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7AC" w:rsidRDefault="000D57AC" w:rsidP="000D57AC">
      <w:r>
        <w:rPr>
          <w:noProof/>
          <w:lang w:val="en-NZ" w:eastAsia="zh-TW"/>
        </w:rPr>
        <w:drawing>
          <wp:anchor distT="0" distB="0" distL="114300" distR="114300" simplePos="0" relativeHeight="251778048" behindDoc="0" locked="0" layoutInCell="1" allowOverlap="1">
            <wp:simplePos x="0" y="0"/>
            <wp:positionH relativeFrom="column">
              <wp:posOffset>19685</wp:posOffset>
            </wp:positionH>
            <wp:positionV relativeFrom="paragraph">
              <wp:posOffset>86360</wp:posOffset>
            </wp:positionV>
            <wp:extent cx="6551930" cy="1371600"/>
            <wp:effectExtent l="19050" t="19050" r="20320" b="19050"/>
            <wp:wrapNone/>
            <wp:docPr id="10" name="Picture 2" descr="logo-nzc-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zc-alt.jpg"/>
                    <pic:cNvPicPr/>
                  </pic:nvPicPr>
                  <pic:blipFill>
                    <a:blip r:embed="rId6"/>
                    <a:stretch>
                      <a:fillRect/>
                    </a:stretch>
                  </pic:blipFill>
                  <pic:spPr>
                    <a:xfrm>
                      <a:off x="0" y="0"/>
                      <a:ext cx="6551930" cy="1371600"/>
                    </a:xfrm>
                    <a:prstGeom prst="rect">
                      <a:avLst/>
                    </a:prstGeom>
                    <a:ln>
                      <a:solidFill>
                        <a:schemeClr val="tx2">
                          <a:lumMod val="75000"/>
                        </a:schemeClr>
                      </a:solidFill>
                    </a:ln>
                  </pic:spPr>
                </pic:pic>
              </a:graphicData>
            </a:graphic>
          </wp:anchor>
        </w:drawing>
      </w:r>
    </w:p>
    <w:p w:rsidR="000D57AC" w:rsidRDefault="000D57AC" w:rsidP="000D57AC"/>
    <w:p w:rsidR="000D57AC" w:rsidRDefault="000D57AC" w:rsidP="000D57AC"/>
    <w:p w:rsidR="000D57AC" w:rsidRDefault="000D57AC" w:rsidP="000D57AC"/>
    <w:p w:rsidR="000D57AC" w:rsidRDefault="000D57AC" w:rsidP="000D57AC"/>
    <w:p w:rsidR="000D57AC" w:rsidRDefault="000D57AC" w:rsidP="000D57AC"/>
    <w:p w:rsidR="000D57AC" w:rsidRDefault="000D57AC" w:rsidP="000D57AC"/>
    <w:p w:rsidR="000D57AC" w:rsidRDefault="000D57AC" w:rsidP="000D57AC"/>
    <w:p w:rsidR="000D57AC" w:rsidRDefault="000D57AC" w:rsidP="000D57AC"/>
    <w:p w:rsidR="000D57AC" w:rsidRDefault="000D57AC" w:rsidP="000D57AC"/>
    <w:p w:rsidR="000D57AC" w:rsidRDefault="000D57AC" w:rsidP="000D57AC"/>
    <w:p w:rsidR="000D57AC" w:rsidRDefault="000D57AC" w:rsidP="000D57AC">
      <w:r>
        <w:rPr>
          <w:noProof/>
          <w:lang w:val="en-NZ" w:eastAsia="zh-TW"/>
        </w:rPr>
        <w:pict>
          <v:rect id="_x0000_s1135" style="position:absolute;margin-left:10.55pt;margin-top:4.05pt;width:513pt;height:90pt;z-index:251780096" stroked="f">
            <v:textbox>
              <w:txbxContent>
                <w:p w:rsidR="000D57AC" w:rsidRPr="000D57AC" w:rsidRDefault="000D57AC" w:rsidP="000D57AC">
                  <w:pPr>
                    <w:jc w:val="center"/>
                    <w:rPr>
                      <w:sz w:val="72"/>
                      <w:szCs w:val="72"/>
                    </w:rPr>
                  </w:pPr>
                  <w:r w:rsidRPr="000D57AC">
                    <w:rPr>
                      <w:b/>
                      <w:color w:val="1F497D" w:themeColor="text2"/>
                      <w:sz w:val="72"/>
                      <w:szCs w:val="72"/>
                    </w:rPr>
                    <w:t>Professional Learning    Modules</w:t>
                  </w:r>
                </w:p>
              </w:txbxContent>
            </v:textbox>
          </v:rect>
        </w:pict>
      </w:r>
    </w:p>
    <w:p w:rsidR="000D57AC" w:rsidRDefault="000D57AC" w:rsidP="000D57AC"/>
    <w:p w:rsidR="000D57AC" w:rsidRPr="00364A5A" w:rsidRDefault="000D57AC" w:rsidP="000D57AC">
      <w:pPr>
        <w:rPr>
          <w:b/>
          <w:color w:val="1F497D" w:themeColor="text2"/>
          <w:sz w:val="56"/>
          <w:szCs w:val="56"/>
        </w:rPr>
      </w:pPr>
      <w:r>
        <w:t xml:space="preserve">     </w:t>
      </w: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r>
        <w:rPr>
          <w:noProof/>
          <w:lang w:val="en-NZ" w:eastAsia="zh-TW"/>
        </w:rPr>
        <w:drawing>
          <wp:anchor distT="0" distB="0" distL="114300" distR="114300" simplePos="0" relativeHeight="251779072" behindDoc="1" locked="0" layoutInCell="1" allowOverlap="1">
            <wp:simplePos x="0" y="0"/>
            <wp:positionH relativeFrom="column">
              <wp:posOffset>1400810</wp:posOffset>
            </wp:positionH>
            <wp:positionV relativeFrom="paragraph">
              <wp:posOffset>137795</wp:posOffset>
            </wp:positionV>
            <wp:extent cx="3737610" cy="3762375"/>
            <wp:effectExtent l="38100" t="19050" r="15240" b="28575"/>
            <wp:wrapNone/>
            <wp:docPr id="11" name="Picture 2" descr="Dimensions of effective practice honeyc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ensions of effective practice honeycomb"/>
                    <pic:cNvPicPr>
                      <a:picLocks noChangeAspect="1" noChangeArrowheads="1"/>
                    </pic:cNvPicPr>
                  </pic:nvPicPr>
                  <pic:blipFill>
                    <a:blip r:embed="rId7"/>
                    <a:srcRect/>
                    <a:stretch>
                      <a:fillRect/>
                    </a:stretch>
                  </pic:blipFill>
                  <pic:spPr bwMode="auto">
                    <a:xfrm>
                      <a:off x="0" y="0"/>
                      <a:ext cx="3737610" cy="3762375"/>
                    </a:xfrm>
                    <a:prstGeom prst="rect">
                      <a:avLst/>
                    </a:prstGeom>
                    <a:noFill/>
                    <a:ln w="9525">
                      <a:solidFill>
                        <a:schemeClr val="tx1"/>
                      </a:solidFill>
                      <a:miter lim="800000"/>
                      <a:headEnd/>
                      <a:tailEnd/>
                    </a:ln>
                  </pic:spPr>
                </pic:pic>
              </a:graphicData>
            </a:graphic>
          </wp:anchor>
        </w:drawing>
      </w: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Pr>
        <w:rPr>
          <w:noProof/>
          <w:lang w:val="en-NZ" w:eastAsia="zh-TW"/>
        </w:rPr>
      </w:pPr>
    </w:p>
    <w:p w:rsidR="000D57AC" w:rsidRDefault="000D57AC" w:rsidP="000D57AC"/>
    <w:p w:rsidR="000D57AC" w:rsidRDefault="000D57AC" w:rsidP="000D57AC"/>
    <w:p w:rsidR="000D57AC" w:rsidRDefault="000D57AC" w:rsidP="000D57AC"/>
    <w:p w:rsidR="000D57AC" w:rsidRDefault="000D57AC" w:rsidP="000D57AC"/>
    <w:p w:rsidR="000D57AC" w:rsidRDefault="000D57AC" w:rsidP="000D57AC"/>
    <w:p w:rsidR="000D57AC" w:rsidRDefault="000D57AC" w:rsidP="000D57AC"/>
    <w:p w:rsidR="000D57AC" w:rsidRDefault="000D57AC" w:rsidP="000D57AC"/>
    <w:p w:rsidR="000D57AC" w:rsidRDefault="000D57AC" w:rsidP="000D57AC"/>
    <w:p w:rsidR="000D57AC" w:rsidRDefault="000D57AC" w:rsidP="000D57AC">
      <w:pPr>
        <w:rPr>
          <w:b/>
          <w:color w:val="1F497D" w:themeColor="text2"/>
          <w:sz w:val="52"/>
          <w:szCs w:val="52"/>
        </w:rPr>
      </w:pPr>
    </w:p>
    <w:p w:rsidR="000D57AC" w:rsidRDefault="000D57AC" w:rsidP="000D57AC">
      <w:pPr>
        <w:rPr>
          <w:b/>
          <w:color w:val="1F497D" w:themeColor="text2"/>
          <w:sz w:val="52"/>
          <w:szCs w:val="52"/>
        </w:rPr>
      </w:pPr>
    </w:p>
    <w:p w:rsidR="000D57AC" w:rsidRDefault="000D57AC" w:rsidP="000D57AC">
      <w:pPr>
        <w:jc w:val="center"/>
        <w:rPr>
          <w:b/>
          <w:color w:val="1F497D" w:themeColor="text2"/>
          <w:sz w:val="36"/>
          <w:szCs w:val="36"/>
        </w:rPr>
      </w:pPr>
      <w:r>
        <w:rPr>
          <w:b/>
          <w:noProof/>
          <w:color w:val="1F497D" w:themeColor="text2"/>
          <w:sz w:val="52"/>
          <w:szCs w:val="52"/>
          <w:lang w:val="en-NZ" w:eastAsia="zh-TW"/>
        </w:rPr>
        <w:pict>
          <v:rect id="_x0000_s1136" style="position:absolute;left:0;text-align:left;margin-left:35.45pt;margin-top:.55pt;width:436.5pt;height:86.25pt;z-index:251781120;mso-position-horizontal:absolute;mso-position-vertical:absolute" stroked="f">
            <v:textbox>
              <w:txbxContent>
                <w:p w:rsidR="000D57AC" w:rsidRPr="000D57AC" w:rsidRDefault="000D57AC" w:rsidP="000D57AC">
                  <w:pPr>
                    <w:rPr>
                      <w:b/>
                      <w:color w:val="1F497D" w:themeColor="text2"/>
                      <w:sz w:val="36"/>
                      <w:szCs w:val="36"/>
                    </w:rPr>
                  </w:pPr>
                  <w:r>
                    <w:rPr>
                      <w:b/>
                      <w:color w:val="1F497D" w:themeColor="text2"/>
                      <w:sz w:val="52"/>
                      <w:szCs w:val="52"/>
                    </w:rPr>
                    <w:t xml:space="preserve">   </w:t>
                  </w:r>
                  <w:r w:rsidRPr="00364A5A">
                    <w:rPr>
                      <w:b/>
                      <w:color w:val="1F497D" w:themeColor="text2"/>
                      <w:sz w:val="52"/>
                      <w:szCs w:val="52"/>
                    </w:rPr>
                    <w:t>Reading and Writing Standards</w:t>
                  </w:r>
                </w:p>
                <w:p w:rsidR="000D57AC" w:rsidRDefault="000D57AC" w:rsidP="000D57AC">
                  <w:pPr>
                    <w:jc w:val="center"/>
                    <w:rPr>
                      <w:b/>
                      <w:color w:val="1F497D" w:themeColor="text2"/>
                      <w:sz w:val="36"/>
                      <w:szCs w:val="36"/>
                    </w:rPr>
                  </w:pPr>
                  <w:r>
                    <w:rPr>
                      <w:b/>
                      <w:color w:val="1F497D" w:themeColor="text2"/>
                      <w:sz w:val="48"/>
                      <w:szCs w:val="48"/>
                    </w:rPr>
                    <w:t xml:space="preserve"> </w:t>
                  </w:r>
                  <w:proofErr w:type="gramStart"/>
                  <w:r w:rsidRPr="00364A5A">
                    <w:rPr>
                      <w:b/>
                      <w:color w:val="1F497D" w:themeColor="text2"/>
                      <w:sz w:val="36"/>
                      <w:szCs w:val="36"/>
                    </w:rPr>
                    <w:t>for</w:t>
                  </w:r>
                  <w:proofErr w:type="gramEnd"/>
                  <w:r w:rsidRPr="00364A5A">
                    <w:rPr>
                      <w:b/>
                      <w:color w:val="1F497D" w:themeColor="text2"/>
                      <w:sz w:val="36"/>
                      <w:szCs w:val="36"/>
                    </w:rPr>
                    <w:t xml:space="preserve"> years 1 </w:t>
                  </w:r>
                  <w:r>
                    <w:rPr>
                      <w:b/>
                      <w:color w:val="1F497D" w:themeColor="text2"/>
                      <w:sz w:val="36"/>
                      <w:szCs w:val="36"/>
                    </w:rPr>
                    <w:t>–</w:t>
                  </w:r>
                  <w:r w:rsidRPr="00364A5A">
                    <w:rPr>
                      <w:b/>
                      <w:color w:val="1F497D" w:themeColor="text2"/>
                      <w:sz w:val="36"/>
                      <w:szCs w:val="36"/>
                    </w:rPr>
                    <w:t xml:space="preserve"> 8</w:t>
                  </w:r>
                </w:p>
                <w:p w:rsidR="000D57AC" w:rsidRDefault="000D57AC"/>
              </w:txbxContent>
            </v:textbox>
          </v:rect>
        </w:pict>
      </w:r>
    </w:p>
    <w:p w:rsidR="000D57AC" w:rsidRDefault="000D57AC" w:rsidP="000D57AC">
      <w:pPr>
        <w:jc w:val="center"/>
        <w:rPr>
          <w:b/>
          <w:color w:val="1F497D" w:themeColor="text2"/>
          <w:sz w:val="36"/>
          <w:szCs w:val="36"/>
        </w:rPr>
      </w:pPr>
    </w:p>
    <w:p w:rsidR="000D57AC" w:rsidRDefault="000D57AC" w:rsidP="000D57AC">
      <w:pPr>
        <w:jc w:val="center"/>
        <w:rPr>
          <w:b/>
          <w:color w:val="1F497D" w:themeColor="text2"/>
          <w:sz w:val="36"/>
          <w:szCs w:val="36"/>
        </w:rPr>
      </w:pPr>
    </w:p>
    <w:p w:rsidR="000D57AC" w:rsidRDefault="000D57AC" w:rsidP="000D57AC">
      <w:pPr>
        <w:jc w:val="center"/>
        <w:rPr>
          <w:b/>
          <w:color w:val="1F497D" w:themeColor="text2"/>
          <w:sz w:val="36"/>
          <w:szCs w:val="36"/>
        </w:rPr>
      </w:pPr>
    </w:p>
    <w:p w:rsidR="000D57AC" w:rsidRDefault="000D57AC" w:rsidP="000D57AC">
      <w:pPr>
        <w:jc w:val="center"/>
        <w:rPr>
          <w:b/>
          <w:color w:val="1F497D" w:themeColor="text2"/>
          <w:sz w:val="36"/>
          <w:szCs w:val="36"/>
        </w:rPr>
      </w:pPr>
    </w:p>
    <w:p w:rsidR="000D57AC" w:rsidRDefault="000D57AC" w:rsidP="000D57AC">
      <w:pPr>
        <w:jc w:val="center"/>
        <w:rPr>
          <w:b/>
          <w:color w:val="1F497D" w:themeColor="text2"/>
          <w:sz w:val="36"/>
          <w:szCs w:val="36"/>
        </w:rPr>
      </w:pPr>
    </w:p>
    <w:p w:rsidR="000D57AC" w:rsidRDefault="000D57AC" w:rsidP="000D57AC">
      <w:pPr>
        <w:jc w:val="center"/>
        <w:rPr>
          <w:b/>
          <w:color w:val="1F497D" w:themeColor="text2"/>
          <w:sz w:val="16"/>
          <w:szCs w:val="16"/>
        </w:rPr>
      </w:pPr>
    </w:p>
    <w:p w:rsidR="000D57AC" w:rsidRDefault="000D57AC" w:rsidP="000D57AC">
      <w:pPr>
        <w:jc w:val="center"/>
        <w:rPr>
          <w:b/>
          <w:color w:val="1F497D" w:themeColor="text2"/>
          <w:sz w:val="16"/>
          <w:szCs w:val="16"/>
        </w:rPr>
      </w:pPr>
    </w:p>
    <w:p w:rsidR="000D57AC" w:rsidRDefault="000D57AC" w:rsidP="000D57AC">
      <w:pPr>
        <w:jc w:val="center"/>
        <w:rPr>
          <w:b/>
          <w:color w:val="1F497D" w:themeColor="text2"/>
          <w:sz w:val="16"/>
          <w:szCs w:val="16"/>
        </w:rPr>
      </w:pPr>
    </w:p>
    <w:p w:rsidR="000D57AC" w:rsidRPr="000D57AC" w:rsidRDefault="000D57AC" w:rsidP="000D57AC">
      <w:pPr>
        <w:jc w:val="center"/>
        <w:rPr>
          <w:b/>
          <w:color w:val="1F497D" w:themeColor="text2"/>
          <w:sz w:val="16"/>
          <w:szCs w:val="16"/>
        </w:rPr>
      </w:pPr>
    </w:p>
    <w:p w:rsidR="00BB7763" w:rsidRDefault="00BB7763" w:rsidP="00BB7763">
      <w:r>
        <w:rPr>
          <w:noProof/>
          <w:lang w:val="en-NZ" w:eastAsia="zh-TW"/>
        </w:rPr>
        <w:lastRenderedPageBreak/>
        <w:drawing>
          <wp:anchor distT="0" distB="0" distL="114300" distR="114300" simplePos="0" relativeHeight="251725824" behindDoc="1" locked="0" layoutInCell="1" allowOverlap="1">
            <wp:simplePos x="0" y="0"/>
            <wp:positionH relativeFrom="column">
              <wp:posOffset>362585</wp:posOffset>
            </wp:positionH>
            <wp:positionV relativeFrom="paragraph">
              <wp:posOffset>711</wp:posOffset>
            </wp:positionV>
            <wp:extent cx="5448300" cy="1141095"/>
            <wp:effectExtent l="19050" t="19050" r="19050" b="20955"/>
            <wp:wrapNone/>
            <wp:docPr id="4" name="Picture 1" descr="\\staff\home\educ\mccashgi\My Pictures\nat stds\logo-nzc-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home\educ\mccashgi\My Pictures\nat stds\logo-nzc-alt.jpg"/>
                    <pic:cNvPicPr>
                      <a:picLocks noChangeAspect="1" noChangeArrowheads="1"/>
                    </pic:cNvPicPr>
                  </pic:nvPicPr>
                  <pic:blipFill>
                    <a:blip r:embed="rId6"/>
                    <a:srcRect/>
                    <a:stretch>
                      <a:fillRect/>
                    </a:stretch>
                  </pic:blipFill>
                  <pic:spPr bwMode="auto">
                    <a:xfrm>
                      <a:off x="0" y="0"/>
                      <a:ext cx="5448300" cy="1141095"/>
                    </a:xfrm>
                    <a:prstGeom prst="rect">
                      <a:avLst/>
                    </a:prstGeom>
                    <a:noFill/>
                    <a:ln w="9525">
                      <a:solidFill>
                        <a:schemeClr val="tx2"/>
                      </a:solidFill>
                      <a:miter lim="800000"/>
                      <a:headEnd/>
                      <a:tailEnd/>
                    </a:ln>
                  </pic:spPr>
                </pic:pic>
              </a:graphicData>
            </a:graphic>
          </wp:anchor>
        </w:drawing>
      </w:r>
    </w:p>
    <w:p w:rsidR="00BB7763" w:rsidRDefault="00BB7763" w:rsidP="00BB7763"/>
    <w:p w:rsidR="00BB7763" w:rsidRDefault="00BB7763" w:rsidP="00BB7763"/>
    <w:p w:rsidR="00BB7763" w:rsidRDefault="00BB7763" w:rsidP="00BB7763"/>
    <w:p w:rsidR="00BB7763" w:rsidRDefault="00BB7763" w:rsidP="00BB7763"/>
    <w:p w:rsidR="00BB7763" w:rsidRDefault="00BB7763" w:rsidP="00BB7763"/>
    <w:p w:rsidR="00BB7763" w:rsidRDefault="00BB7763" w:rsidP="00BB7763"/>
    <w:p w:rsidR="00BB7763" w:rsidRDefault="00BB7763" w:rsidP="00BB7763"/>
    <w:p w:rsidR="00BB7763" w:rsidRDefault="00BB7763" w:rsidP="00BB7763"/>
    <w:p w:rsidR="00BB7763" w:rsidRDefault="00BB7763" w:rsidP="00BB7763">
      <w:pPr>
        <w:ind w:right="-1361"/>
        <w:rPr>
          <w:b/>
          <w:color w:val="1F497D" w:themeColor="text2"/>
          <w:sz w:val="48"/>
          <w:szCs w:val="48"/>
        </w:rPr>
      </w:pPr>
      <w:r w:rsidRPr="00D30C69">
        <w:rPr>
          <w:b/>
          <w:color w:val="1F497D" w:themeColor="text2"/>
          <w:sz w:val="48"/>
          <w:szCs w:val="48"/>
        </w:rPr>
        <w:t>Professional learning modules</w:t>
      </w:r>
    </w:p>
    <w:p w:rsidR="00BB7763" w:rsidRDefault="00BB7763" w:rsidP="00BB7763">
      <w:pPr>
        <w:ind w:right="-1361"/>
        <w:rPr>
          <w:b/>
          <w:color w:val="1F497D" w:themeColor="text2"/>
          <w:sz w:val="48"/>
          <w:szCs w:val="48"/>
        </w:rPr>
      </w:pPr>
    </w:p>
    <w:p w:rsidR="00BB7763" w:rsidRDefault="00BB7763" w:rsidP="00BB7763">
      <w:pPr>
        <w:ind w:right="-1361"/>
        <w:rPr>
          <w:b/>
          <w:color w:val="1F497D" w:themeColor="text2"/>
          <w:sz w:val="48"/>
          <w:szCs w:val="48"/>
        </w:rPr>
      </w:pPr>
      <w:r>
        <w:rPr>
          <w:b/>
          <w:color w:val="1F497D" w:themeColor="text2"/>
          <w:sz w:val="48"/>
          <w:szCs w:val="48"/>
        </w:rPr>
        <w:t>Contents:</w:t>
      </w:r>
    </w:p>
    <w:p w:rsidR="00BB7763" w:rsidRDefault="00BB7763" w:rsidP="00BB7763">
      <w:pPr>
        <w:ind w:right="-1361"/>
        <w:rPr>
          <w:b/>
          <w:color w:val="1F497D" w:themeColor="text2"/>
          <w:sz w:val="48"/>
          <w:szCs w:val="48"/>
        </w:rPr>
      </w:pPr>
    </w:p>
    <w:p w:rsidR="00BB7763" w:rsidRDefault="00BB7763" w:rsidP="00BB7763">
      <w:pPr>
        <w:pStyle w:val="ListParagraph"/>
        <w:numPr>
          <w:ilvl w:val="0"/>
          <w:numId w:val="69"/>
        </w:numPr>
        <w:ind w:right="-1361"/>
        <w:rPr>
          <w:b/>
          <w:color w:val="1F497D" w:themeColor="text2"/>
          <w:sz w:val="48"/>
          <w:szCs w:val="48"/>
        </w:rPr>
      </w:pPr>
      <w:r>
        <w:rPr>
          <w:b/>
          <w:color w:val="1F497D" w:themeColor="text2"/>
          <w:sz w:val="48"/>
          <w:szCs w:val="48"/>
        </w:rPr>
        <w:t>Overview</w:t>
      </w:r>
    </w:p>
    <w:p w:rsidR="00BB7763" w:rsidRDefault="00BB7763" w:rsidP="00BB7763">
      <w:pPr>
        <w:pStyle w:val="ListParagraph"/>
        <w:ind w:right="-1361"/>
        <w:rPr>
          <w:b/>
          <w:color w:val="1F497D" w:themeColor="text2"/>
          <w:sz w:val="48"/>
          <w:szCs w:val="48"/>
        </w:rPr>
      </w:pPr>
    </w:p>
    <w:p w:rsidR="00BB7763" w:rsidRDefault="00BB7763" w:rsidP="00BB7763">
      <w:pPr>
        <w:pStyle w:val="ListParagraph"/>
        <w:numPr>
          <w:ilvl w:val="0"/>
          <w:numId w:val="69"/>
        </w:numPr>
        <w:ind w:right="-1361"/>
        <w:rPr>
          <w:b/>
          <w:color w:val="1F497D" w:themeColor="text2"/>
          <w:sz w:val="48"/>
          <w:szCs w:val="48"/>
        </w:rPr>
      </w:pPr>
      <w:r>
        <w:rPr>
          <w:b/>
          <w:color w:val="1F497D" w:themeColor="text2"/>
          <w:sz w:val="48"/>
          <w:szCs w:val="48"/>
        </w:rPr>
        <w:t>Establishing shared expectations</w:t>
      </w:r>
    </w:p>
    <w:p w:rsidR="00BB7763" w:rsidRPr="00D30C69" w:rsidRDefault="00BB7763" w:rsidP="00BB7763">
      <w:pPr>
        <w:pStyle w:val="ListParagraph"/>
        <w:ind w:right="-1361"/>
        <w:rPr>
          <w:b/>
          <w:color w:val="1F497D" w:themeColor="text2"/>
          <w:sz w:val="48"/>
          <w:szCs w:val="48"/>
        </w:rPr>
      </w:pPr>
    </w:p>
    <w:p w:rsidR="00BB7763" w:rsidRDefault="00BB7763" w:rsidP="00BB7763">
      <w:pPr>
        <w:pStyle w:val="ListParagraph"/>
        <w:numPr>
          <w:ilvl w:val="0"/>
          <w:numId w:val="69"/>
        </w:numPr>
        <w:ind w:right="-1361"/>
        <w:rPr>
          <w:b/>
          <w:color w:val="1F497D" w:themeColor="text2"/>
          <w:sz w:val="48"/>
          <w:szCs w:val="48"/>
        </w:rPr>
      </w:pPr>
      <w:r>
        <w:rPr>
          <w:b/>
          <w:color w:val="1F497D" w:themeColor="text2"/>
          <w:sz w:val="48"/>
          <w:szCs w:val="48"/>
        </w:rPr>
        <w:t>Knowledge of the learner</w:t>
      </w:r>
    </w:p>
    <w:p w:rsidR="00BB7763" w:rsidRPr="00D30C69" w:rsidRDefault="00BB7763" w:rsidP="00BB7763">
      <w:pPr>
        <w:pStyle w:val="ListParagraph"/>
        <w:ind w:right="-1361"/>
        <w:rPr>
          <w:b/>
          <w:color w:val="1F497D" w:themeColor="text2"/>
          <w:sz w:val="48"/>
          <w:szCs w:val="48"/>
        </w:rPr>
      </w:pPr>
    </w:p>
    <w:p w:rsidR="00BB7763" w:rsidRDefault="00BB7763" w:rsidP="00BB7763">
      <w:pPr>
        <w:pStyle w:val="ListParagraph"/>
        <w:numPr>
          <w:ilvl w:val="0"/>
          <w:numId w:val="69"/>
        </w:numPr>
        <w:ind w:right="-1361"/>
        <w:rPr>
          <w:b/>
          <w:color w:val="1F497D" w:themeColor="text2"/>
          <w:sz w:val="48"/>
          <w:szCs w:val="48"/>
        </w:rPr>
      </w:pPr>
      <w:r>
        <w:rPr>
          <w:b/>
          <w:color w:val="1F497D" w:themeColor="text2"/>
          <w:sz w:val="48"/>
          <w:szCs w:val="48"/>
        </w:rPr>
        <w:t>Knowledge of literacy learning</w:t>
      </w:r>
    </w:p>
    <w:p w:rsidR="00BB7763" w:rsidRPr="00D30C69" w:rsidRDefault="00BB7763" w:rsidP="00BB7763">
      <w:pPr>
        <w:pStyle w:val="ListParagraph"/>
        <w:ind w:right="-1361"/>
        <w:rPr>
          <w:b/>
          <w:color w:val="1F497D" w:themeColor="text2"/>
          <w:sz w:val="48"/>
          <w:szCs w:val="48"/>
        </w:rPr>
      </w:pPr>
    </w:p>
    <w:p w:rsidR="00BB7763" w:rsidRDefault="00BB7763" w:rsidP="00BB7763">
      <w:pPr>
        <w:pStyle w:val="ListParagraph"/>
        <w:numPr>
          <w:ilvl w:val="0"/>
          <w:numId w:val="69"/>
        </w:numPr>
        <w:ind w:right="-1361"/>
        <w:rPr>
          <w:b/>
          <w:color w:val="1F497D" w:themeColor="text2"/>
          <w:sz w:val="48"/>
          <w:szCs w:val="48"/>
        </w:rPr>
      </w:pPr>
      <w:r>
        <w:rPr>
          <w:b/>
          <w:color w:val="1F497D" w:themeColor="text2"/>
          <w:sz w:val="48"/>
          <w:szCs w:val="48"/>
        </w:rPr>
        <w:t>Engaging learners with texts</w:t>
      </w:r>
    </w:p>
    <w:p w:rsidR="00BB7763" w:rsidRPr="00D30C69" w:rsidRDefault="00BB7763" w:rsidP="00BB7763">
      <w:pPr>
        <w:pStyle w:val="ListParagraph"/>
        <w:ind w:right="-1361"/>
        <w:rPr>
          <w:b/>
          <w:color w:val="1F497D" w:themeColor="text2"/>
          <w:sz w:val="48"/>
          <w:szCs w:val="48"/>
        </w:rPr>
      </w:pPr>
    </w:p>
    <w:p w:rsidR="00BB7763" w:rsidRDefault="00BB7763" w:rsidP="00BB7763">
      <w:pPr>
        <w:pStyle w:val="ListParagraph"/>
        <w:numPr>
          <w:ilvl w:val="0"/>
          <w:numId w:val="69"/>
        </w:numPr>
        <w:ind w:right="-1361"/>
        <w:rPr>
          <w:b/>
          <w:color w:val="1F497D" w:themeColor="text2"/>
          <w:sz w:val="48"/>
          <w:szCs w:val="48"/>
        </w:rPr>
      </w:pPr>
      <w:r>
        <w:rPr>
          <w:b/>
          <w:color w:val="1F497D" w:themeColor="text2"/>
          <w:sz w:val="48"/>
          <w:szCs w:val="48"/>
        </w:rPr>
        <w:t>Meeting the needs of English language learners</w:t>
      </w:r>
    </w:p>
    <w:p w:rsidR="00BB7763" w:rsidRPr="00D30C69" w:rsidRDefault="00BB7763" w:rsidP="00BB7763">
      <w:pPr>
        <w:pStyle w:val="ListParagraph"/>
        <w:ind w:right="-1361"/>
        <w:rPr>
          <w:b/>
          <w:color w:val="1F497D" w:themeColor="text2"/>
          <w:sz w:val="48"/>
          <w:szCs w:val="48"/>
        </w:rPr>
      </w:pPr>
    </w:p>
    <w:p w:rsidR="00BB7763" w:rsidRPr="00D30C69" w:rsidRDefault="00BB7763" w:rsidP="00BB7763">
      <w:pPr>
        <w:pStyle w:val="ListParagraph"/>
        <w:numPr>
          <w:ilvl w:val="0"/>
          <w:numId w:val="69"/>
        </w:numPr>
        <w:ind w:right="-1361"/>
        <w:rPr>
          <w:b/>
          <w:color w:val="1F497D" w:themeColor="text2"/>
          <w:sz w:val="36"/>
          <w:szCs w:val="36"/>
        </w:rPr>
      </w:pPr>
      <w:r>
        <w:rPr>
          <w:b/>
          <w:color w:val="1F497D" w:themeColor="text2"/>
          <w:sz w:val="48"/>
          <w:szCs w:val="48"/>
        </w:rPr>
        <w:t>Supporting material</w:t>
      </w:r>
    </w:p>
    <w:p w:rsidR="00BB7763" w:rsidRPr="00D30C69" w:rsidRDefault="00BB7763" w:rsidP="00BB7763">
      <w:pPr>
        <w:pStyle w:val="ListParagraph"/>
        <w:ind w:right="-1361"/>
        <w:rPr>
          <w:b/>
          <w:color w:val="1F497D" w:themeColor="text2"/>
          <w:sz w:val="36"/>
          <w:szCs w:val="36"/>
        </w:rPr>
      </w:pPr>
    </w:p>
    <w:p w:rsidR="00BB7763" w:rsidRDefault="00BB7763" w:rsidP="00BB7763">
      <w:pPr>
        <w:pStyle w:val="ListParagraph"/>
        <w:numPr>
          <w:ilvl w:val="0"/>
          <w:numId w:val="70"/>
        </w:numPr>
        <w:ind w:right="-1361"/>
        <w:rPr>
          <w:b/>
          <w:color w:val="1F497D" w:themeColor="text2"/>
          <w:sz w:val="36"/>
          <w:szCs w:val="36"/>
        </w:rPr>
      </w:pPr>
      <w:r w:rsidRPr="00D30C69">
        <w:rPr>
          <w:b/>
          <w:color w:val="1F497D" w:themeColor="text2"/>
          <w:sz w:val="36"/>
          <w:szCs w:val="36"/>
        </w:rPr>
        <w:t>Overall teacher judgements</w:t>
      </w:r>
    </w:p>
    <w:p w:rsidR="00BB7763" w:rsidRDefault="00BB7763" w:rsidP="00BB7763">
      <w:pPr>
        <w:pStyle w:val="ListParagraph"/>
        <w:numPr>
          <w:ilvl w:val="0"/>
          <w:numId w:val="70"/>
        </w:numPr>
        <w:ind w:right="-1361"/>
        <w:rPr>
          <w:b/>
          <w:color w:val="1F497D" w:themeColor="text2"/>
          <w:sz w:val="36"/>
          <w:szCs w:val="36"/>
        </w:rPr>
      </w:pPr>
      <w:r>
        <w:rPr>
          <w:b/>
          <w:color w:val="1F497D" w:themeColor="text2"/>
          <w:sz w:val="36"/>
          <w:szCs w:val="36"/>
        </w:rPr>
        <w:t>Moderation</w:t>
      </w:r>
    </w:p>
    <w:p w:rsidR="00BB7763" w:rsidRDefault="00BB7763" w:rsidP="00BB7763">
      <w:pPr>
        <w:pStyle w:val="ListParagraph"/>
        <w:numPr>
          <w:ilvl w:val="0"/>
          <w:numId w:val="70"/>
        </w:numPr>
        <w:ind w:right="-1361"/>
        <w:rPr>
          <w:b/>
          <w:color w:val="1F497D" w:themeColor="text2"/>
          <w:sz w:val="36"/>
          <w:szCs w:val="36"/>
        </w:rPr>
      </w:pPr>
      <w:r>
        <w:rPr>
          <w:b/>
          <w:color w:val="1F497D" w:themeColor="text2"/>
          <w:sz w:val="36"/>
          <w:szCs w:val="36"/>
        </w:rPr>
        <w:t>Assessment resources maps</w:t>
      </w:r>
    </w:p>
    <w:p w:rsidR="00BB7763" w:rsidRDefault="00BB7763" w:rsidP="00BB7763">
      <w:pPr>
        <w:pStyle w:val="ListParagraph"/>
        <w:numPr>
          <w:ilvl w:val="0"/>
          <w:numId w:val="70"/>
        </w:numPr>
        <w:ind w:right="-1361"/>
        <w:rPr>
          <w:b/>
          <w:color w:val="1F497D" w:themeColor="text2"/>
          <w:sz w:val="36"/>
          <w:szCs w:val="36"/>
        </w:rPr>
      </w:pPr>
      <w:r>
        <w:rPr>
          <w:b/>
          <w:color w:val="1F497D" w:themeColor="text2"/>
          <w:sz w:val="36"/>
          <w:szCs w:val="36"/>
        </w:rPr>
        <w:t>Alignment of assessment tools with National Standards</w:t>
      </w:r>
    </w:p>
    <w:p w:rsidR="00BB7763" w:rsidRPr="00BB7763" w:rsidRDefault="00BB7763" w:rsidP="00BB7763">
      <w:pPr>
        <w:pStyle w:val="ListParagraph"/>
        <w:numPr>
          <w:ilvl w:val="0"/>
          <w:numId w:val="70"/>
        </w:numPr>
        <w:ind w:right="-1361"/>
        <w:rPr>
          <w:b/>
          <w:color w:val="1F497D" w:themeColor="text2"/>
          <w:sz w:val="36"/>
          <w:szCs w:val="36"/>
        </w:rPr>
      </w:pPr>
      <w:r>
        <w:rPr>
          <w:b/>
          <w:color w:val="1F497D" w:themeColor="text2"/>
          <w:sz w:val="36"/>
          <w:szCs w:val="36"/>
        </w:rPr>
        <w:t>Questions and answers</w:t>
      </w:r>
    </w:p>
    <w:p w:rsidR="00F21EFD" w:rsidRDefault="00F7283C">
      <w:r>
        <w:rPr>
          <w:noProof/>
          <w:lang w:val="en-NZ" w:eastAsia="zh-TW"/>
        </w:rPr>
        <w:lastRenderedPageBreak/>
        <w:pict>
          <v:rect id="_x0000_s1026" style="position:absolute;margin-left:411.05pt;margin-top:.05pt;width:126.75pt;height:754.5pt;z-index:251660288"/>
        </w:pict>
      </w:r>
      <w:r w:rsidR="00F21EFD">
        <w:rPr>
          <w:noProof/>
          <w:lang w:val="en-NZ" w:eastAsia="zh-TW"/>
        </w:rPr>
        <w:drawing>
          <wp:anchor distT="0" distB="0" distL="114300" distR="114300" simplePos="0" relativeHeight="251658240" behindDoc="1" locked="0" layoutInCell="1" allowOverlap="1">
            <wp:simplePos x="0" y="0"/>
            <wp:positionH relativeFrom="column">
              <wp:posOffset>19684</wp:posOffset>
            </wp:positionH>
            <wp:positionV relativeFrom="paragraph">
              <wp:posOffset>10159</wp:posOffset>
            </wp:positionV>
            <wp:extent cx="5137785" cy="1075559"/>
            <wp:effectExtent l="19050" t="19050" r="24765" b="10291"/>
            <wp:wrapNone/>
            <wp:docPr id="1" name="Picture 1" descr="\\staff\home\educ\mccashgi\My Pictures\nat stds\logo-nzc-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home\educ\mccashgi\My Pictures\nat stds\logo-nzc-alt.jpg"/>
                    <pic:cNvPicPr>
                      <a:picLocks noChangeAspect="1" noChangeArrowheads="1"/>
                    </pic:cNvPicPr>
                  </pic:nvPicPr>
                  <pic:blipFill>
                    <a:blip r:embed="rId6"/>
                    <a:srcRect/>
                    <a:stretch>
                      <a:fillRect/>
                    </a:stretch>
                  </pic:blipFill>
                  <pic:spPr bwMode="auto">
                    <a:xfrm>
                      <a:off x="0" y="0"/>
                      <a:ext cx="5137785" cy="1075559"/>
                    </a:xfrm>
                    <a:prstGeom prst="rect">
                      <a:avLst/>
                    </a:prstGeom>
                    <a:noFill/>
                    <a:ln w="9525">
                      <a:solidFill>
                        <a:schemeClr val="tx2"/>
                      </a:solidFill>
                      <a:miter lim="800000"/>
                      <a:headEnd/>
                      <a:tailEnd/>
                    </a:ln>
                  </pic:spPr>
                </pic:pic>
              </a:graphicData>
            </a:graphic>
          </wp:anchor>
        </w:drawing>
      </w:r>
    </w:p>
    <w:p w:rsidR="00F21EFD" w:rsidRDefault="00F21EFD"/>
    <w:p w:rsidR="00F21EFD" w:rsidRDefault="00F21EFD"/>
    <w:p w:rsidR="00F21EFD" w:rsidRDefault="00F21EFD"/>
    <w:p w:rsidR="00F21EFD" w:rsidRDefault="00F21EFD"/>
    <w:p w:rsidR="00F21EFD" w:rsidRDefault="00F21EFD"/>
    <w:p w:rsidR="00F21EFD" w:rsidRDefault="00F21EFD"/>
    <w:p w:rsidR="00F21EFD" w:rsidRPr="00F21EFD" w:rsidRDefault="00F21EFD" w:rsidP="00F21EFD">
      <w:pPr>
        <w:spacing w:before="180" w:after="180"/>
        <w:outlineLvl w:val="2"/>
        <w:rPr>
          <w:rFonts w:cs="Arial"/>
          <w:b/>
          <w:bCs/>
          <w:color w:val="1F497D" w:themeColor="text2"/>
          <w:sz w:val="21"/>
          <w:szCs w:val="21"/>
          <w:lang w:eastAsia="zh-TW"/>
        </w:rPr>
      </w:pPr>
      <w:r w:rsidRPr="00F21EFD">
        <w:rPr>
          <w:rFonts w:cs="Arial"/>
          <w:b/>
          <w:bCs/>
          <w:color w:val="1F497D" w:themeColor="text2"/>
          <w:sz w:val="21"/>
          <w:szCs w:val="21"/>
          <w:lang w:eastAsia="zh-TW"/>
        </w:rPr>
        <w:t>The purpose of the modules</w:t>
      </w:r>
    </w:p>
    <w:p w:rsidR="00F21EFD" w:rsidRPr="00F21EFD" w:rsidRDefault="00F21EFD" w:rsidP="00F21EFD">
      <w:pPr>
        <w:spacing w:before="180" w:after="180"/>
        <w:rPr>
          <w:rFonts w:cs="Arial"/>
          <w:color w:val="000000" w:themeColor="text1"/>
          <w:szCs w:val="20"/>
          <w:lang w:eastAsia="zh-TW"/>
        </w:rPr>
      </w:pPr>
      <w:r w:rsidRPr="00F21EFD">
        <w:rPr>
          <w:rFonts w:cs="Arial"/>
          <w:color w:val="000000" w:themeColor="text1"/>
          <w:szCs w:val="20"/>
          <w:lang w:eastAsia="zh-TW"/>
        </w:rPr>
        <w:t xml:space="preserve">These modules </w:t>
      </w:r>
      <w:r w:rsidRPr="00F21EFD">
        <w:rPr>
          <w:rFonts w:cs="Arial"/>
          <w:color w:val="000000" w:themeColor="text1"/>
          <w:szCs w:val="20"/>
          <w:highlight w:val="yellow"/>
          <w:lang w:eastAsia="zh-TW"/>
        </w:rPr>
        <w:t>support the primary role of school leaders as they lead their schools</w:t>
      </w:r>
      <w:r w:rsidRPr="00F21EFD">
        <w:rPr>
          <w:rFonts w:cs="Arial"/>
          <w:color w:val="000000" w:themeColor="text1"/>
          <w:szCs w:val="20"/>
          <w:lang w:eastAsia="zh-TW"/>
        </w:rPr>
        <w:t xml:space="preserve"> in using the National Standards to help students meet the demands of </w:t>
      </w:r>
      <w:r w:rsidRPr="00F21EFD">
        <w:rPr>
          <w:rFonts w:cs="Arial"/>
          <w:i/>
          <w:iCs/>
          <w:color w:val="000000" w:themeColor="text1"/>
          <w:szCs w:val="20"/>
          <w:lang w:eastAsia="zh-TW"/>
        </w:rPr>
        <w:t>The New Zealand Curriculum</w:t>
      </w:r>
      <w:r w:rsidRPr="00F21EFD">
        <w:rPr>
          <w:rFonts w:cs="Arial"/>
          <w:color w:val="000000" w:themeColor="text1"/>
          <w:szCs w:val="20"/>
          <w:lang w:eastAsia="zh-TW"/>
        </w:rPr>
        <w:t>.</w:t>
      </w:r>
    </w:p>
    <w:p w:rsidR="00F21EFD" w:rsidRPr="00F21EFD" w:rsidRDefault="00F21EFD" w:rsidP="00F21EFD">
      <w:pPr>
        <w:spacing w:before="180" w:after="180"/>
        <w:rPr>
          <w:rFonts w:cs="Arial"/>
          <w:color w:val="000000" w:themeColor="text1"/>
          <w:szCs w:val="20"/>
          <w:lang w:eastAsia="zh-TW"/>
        </w:rPr>
      </w:pPr>
      <w:r w:rsidRPr="00F21EFD">
        <w:rPr>
          <w:rFonts w:cs="Arial"/>
          <w:color w:val="000000" w:themeColor="text1"/>
          <w:szCs w:val="20"/>
          <w:lang w:eastAsia="zh-TW"/>
        </w:rPr>
        <w:t>The modules are designed to:</w:t>
      </w:r>
    </w:p>
    <w:p w:rsidR="00F21EFD" w:rsidRPr="00FB1D57" w:rsidRDefault="00F21EFD" w:rsidP="003821AE">
      <w:pPr>
        <w:pStyle w:val="NoSpacing"/>
        <w:numPr>
          <w:ilvl w:val="0"/>
          <w:numId w:val="4"/>
        </w:numPr>
      </w:pPr>
      <w:r w:rsidRPr="00FB1D57">
        <w:t xml:space="preserve">help schools understand the reading, writing, and mathematics standards and how they relate to the New Zealand Curriculum </w:t>
      </w:r>
    </w:p>
    <w:p w:rsidR="00F21EFD" w:rsidRPr="00FB1D57" w:rsidRDefault="00F21EFD" w:rsidP="003821AE">
      <w:pPr>
        <w:pStyle w:val="NoSpacing"/>
        <w:numPr>
          <w:ilvl w:val="0"/>
          <w:numId w:val="4"/>
        </w:numPr>
      </w:pPr>
      <w:r w:rsidRPr="00FB1D57">
        <w:t xml:space="preserve">guide professional learning as schools embed the standards in their teaching and learning programmes </w:t>
      </w:r>
    </w:p>
    <w:p w:rsidR="001D053A" w:rsidRPr="00D77A82" w:rsidRDefault="00F21EFD" w:rsidP="003821AE">
      <w:pPr>
        <w:pStyle w:val="NoSpacing"/>
        <w:numPr>
          <w:ilvl w:val="0"/>
          <w:numId w:val="4"/>
        </w:numPr>
      </w:pPr>
      <w:proofErr w:type="gramStart"/>
      <w:r w:rsidRPr="00FB1D57">
        <w:t>ensure</w:t>
      </w:r>
      <w:proofErr w:type="gramEnd"/>
      <w:r w:rsidRPr="00FB1D57">
        <w:t xml:space="preserve"> that all students build strong foundations for a lifetime of learning in the 21st century. </w:t>
      </w:r>
    </w:p>
    <w:p w:rsidR="00F21EFD" w:rsidRPr="00F21EFD" w:rsidRDefault="00F21EFD" w:rsidP="00F21EFD">
      <w:pPr>
        <w:spacing w:before="180" w:after="180"/>
        <w:outlineLvl w:val="2"/>
        <w:rPr>
          <w:rFonts w:cs="Arial"/>
          <w:b/>
          <w:bCs/>
          <w:color w:val="1F497D" w:themeColor="text2"/>
          <w:sz w:val="21"/>
          <w:szCs w:val="21"/>
          <w:lang w:eastAsia="zh-TW"/>
        </w:rPr>
      </w:pPr>
      <w:r w:rsidRPr="00F21EFD">
        <w:rPr>
          <w:rFonts w:cs="Arial"/>
          <w:b/>
          <w:bCs/>
          <w:color w:val="1F497D" w:themeColor="text2"/>
          <w:sz w:val="21"/>
          <w:szCs w:val="21"/>
          <w:lang w:eastAsia="zh-TW"/>
        </w:rPr>
        <w:t>The users of the modules</w:t>
      </w:r>
    </w:p>
    <w:p w:rsidR="00F21EFD" w:rsidRPr="00F21EFD" w:rsidRDefault="00F21EFD" w:rsidP="00F21EFD">
      <w:pPr>
        <w:spacing w:before="180" w:after="180"/>
        <w:rPr>
          <w:rFonts w:cs="Arial"/>
          <w:color w:val="000000" w:themeColor="text1"/>
          <w:szCs w:val="20"/>
          <w:lang w:eastAsia="zh-TW"/>
        </w:rPr>
      </w:pPr>
      <w:r w:rsidRPr="00F21EFD">
        <w:rPr>
          <w:rFonts w:cs="Arial"/>
          <w:color w:val="000000" w:themeColor="text1"/>
          <w:szCs w:val="20"/>
          <w:lang w:eastAsia="zh-TW"/>
        </w:rPr>
        <w:t xml:space="preserve">These modules are </w:t>
      </w:r>
      <w:r w:rsidRPr="00F21EFD">
        <w:rPr>
          <w:rFonts w:cs="Arial"/>
          <w:color w:val="000000" w:themeColor="text1"/>
          <w:szCs w:val="20"/>
          <w:highlight w:val="yellow"/>
          <w:lang w:eastAsia="zh-TW"/>
        </w:rPr>
        <w:t>for school leaders to use as part of self-review and within professional learning for teachers</w:t>
      </w:r>
      <w:r w:rsidRPr="00F21EFD">
        <w:rPr>
          <w:rFonts w:cs="Arial"/>
          <w:color w:val="000000" w:themeColor="text1"/>
          <w:szCs w:val="20"/>
          <w:lang w:eastAsia="zh-TW"/>
        </w:rPr>
        <w:t xml:space="preserve"> and other educators as they engage with the reading, writing, and mathematics standards for years 1–8 within </w:t>
      </w:r>
      <w:r w:rsidRPr="00F21EFD">
        <w:rPr>
          <w:rFonts w:cs="Arial"/>
          <w:i/>
          <w:iCs/>
          <w:color w:val="000000" w:themeColor="text1"/>
          <w:szCs w:val="20"/>
          <w:lang w:eastAsia="zh-TW"/>
        </w:rPr>
        <w:t>The New Zealand Curriculum</w:t>
      </w:r>
      <w:r w:rsidRPr="00F21EFD">
        <w:rPr>
          <w:rFonts w:cs="Arial"/>
          <w:color w:val="000000" w:themeColor="text1"/>
          <w:szCs w:val="20"/>
          <w:lang w:eastAsia="zh-TW"/>
        </w:rPr>
        <w:t xml:space="preserve">. </w:t>
      </w:r>
    </w:p>
    <w:p w:rsidR="00F21EFD" w:rsidRPr="00F21EFD" w:rsidRDefault="00F21EFD" w:rsidP="00F21EFD">
      <w:pPr>
        <w:spacing w:before="180" w:after="180"/>
        <w:rPr>
          <w:rFonts w:cs="Arial"/>
          <w:color w:val="000000" w:themeColor="text1"/>
          <w:szCs w:val="20"/>
          <w:lang w:eastAsia="zh-TW"/>
        </w:rPr>
      </w:pPr>
      <w:r w:rsidRPr="00F21EFD">
        <w:rPr>
          <w:rFonts w:cs="Arial"/>
          <w:color w:val="000000" w:themeColor="text1"/>
          <w:szCs w:val="20"/>
          <w:lang w:eastAsia="zh-TW"/>
        </w:rPr>
        <w:t xml:space="preserve">The modules </w:t>
      </w:r>
      <w:r w:rsidRPr="00F21EFD">
        <w:rPr>
          <w:rFonts w:cs="Arial"/>
          <w:color w:val="000000" w:themeColor="text1"/>
          <w:szCs w:val="20"/>
          <w:highlight w:val="yellow"/>
          <w:lang w:eastAsia="zh-TW"/>
        </w:rPr>
        <w:t>support schools to consider the shifts in thinking and practice that they may need to make</w:t>
      </w:r>
      <w:r w:rsidRPr="00F21EFD">
        <w:rPr>
          <w:rFonts w:cs="Arial"/>
          <w:color w:val="000000" w:themeColor="text1"/>
          <w:szCs w:val="20"/>
          <w:lang w:eastAsia="zh-TW"/>
        </w:rPr>
        <w:t xml:space="preserve"> to fully realise the potential of the National Standards to improve literacy and numeracy outcomes for all students. </w:t>
      </w:r>
    </w:p>
    <w:p w:rsidR="001D053A" w:rsidRPr="00D77A82" w:rsidRDefault="00F21EFD" w:rsidP="00D77A82">
      <w:pPr>
        <w:spacing w:before="180" w:after="180"/>
        <w:rPr>
          <w:rFonts w:cs="Arial"/>
          <w:color w:val="000000" w:themeColor="text1"/>
          <w:szCs w:val="20"/>
          <w:lang w:eastAsia="zh-TW"/>
        </w:rPr>
      </w:pPr>
      <w:r w:rsidRPr="00F21EFD">
        <w:rPr>
          <w:rFonts w:cs="Arial"/>
          <w:color w:val="000000" w:themeColor="text1"/>
          <w:szCs w:val="20"/>
          <w:lang w:eastAsia="zh-TW"/>
        </w:rPr>
        <w:t xml:space="preserve">Teachers can also use the modules, either individually or in groups, as part of planned professional learning. </w:t>
      </w:r>
    </w:p>
    <w:p w:rsidR="00F21EFD" w:rsidRPr="00F21EFD" w:rsidRDefault="00F21EFD" w:rsidP="00F21EFD">
      <w:pPr>
        <w:spacing w:before="180" w:after="180"/>
        <w:outlineLvl w:val="2"/>
        <w:rPr>
          <w:rFonts w:cs="Arial"/>
          <w:b/>
          <w:bCs/>
          <w:color w:val="1F497D" w:themeColor="text2"/>
          <w:sz w:val="21"/>
          <w:szCs w:val="21"/>
          <w:lang w:eastAsia="zh-TW"/>
        </w:rPr>
      </w:pPr>
      <w:r w:rsidRPr="00F21EFD">
        <w:rPr>
          <w:rFonts w:cs="Arial"/>
          <w:b/>
          <w:bCs/>
          <w:color w:val="1F497D" w:themeColor="text2"/>
          <w:sz w:val="21"/>
          <w:szCs w:val="21"/>
          <w:lang w:eastAsia="zh-TW"/>
        </w:rPr>
        <w:t>The content of the modules</w:t>
      </w:r>
    </w:p>
    <w:p w:rsidR="00F21EFD" w:rsidRPr="00F21EFD" w:rsidRDefault="00F21EFD" w:rsidP="00F21EFD">
      <w:pPr>
        <w:spacing w:before="180" w:after="180"/>
        <w:rPr>
          <w:rFonts w:cs="Arial"/>
          <w:color w:val="000000" w:themeColor="text1"/>
          <w:szCs w:val="20"/>
          <w:lang w:eastAsia="zh-TW"/>
        </w:rPr>
      </w:pPr>
      <w:r w:rsidRPr="00F21EFD">
        <w:rPr>
          <w:rFonts w:cs="Arial"/>
          <w:color w:val="000000" w:themeColor="text1"/>
          <w:szCs w:val="20"/>
          <w:lang w:eastAsia="zh-TW"/>
        </w:rPr>
        <w:t xml:space="preserve">These modules contain </w:t>
      </w:r>
      <w:r w:rsidRPr="00F21EFD">
        <w:rPr>
          <w:rFonts w:cs="Arial"/>
          <w:color w:val="000000" w:themeColor="text1"/>
          <w:szCs w:val="20"/>
          <w:highlight w:val="yellow"/>
          <w:lang w:eastAsia="zh-TW"/>
        </w:rPr>
        <w:t>information that is new and relevant</w:t>
      </w:r>
      <w:r w:rsidRPr="00F21EFD">
        <w:rPr>
          <w:rFonts w:cs="Arial"/>
          <w:color w:val="000000" w:themeColor="text1"/>
          <w:szCs w:val="20"/>
          <w:lang w:eastAsia="zh-TW"/>
        </w:rPr>
        <w:t xml:space="preserve"> to the National Standards. They provide guidance for working with the reading, writing, and mathematics standards. </w:t>
      </w:r>
      <w:r w:rsidRPr="00F21EFD">
        <w:rPr>
          <w:rFonts w:cs="Arial"/>
          <w:color w:val="000000" w:themeColor="text1"/>
          <w:szCs w:val="20"/>
          <w:highlight w:val="yellow"/>
          <w:lang w:eastAsia="zh-TW"/>
        </w:rPr>
        <w:t>They do not replicate information in the Ministry of Education resources</w:t>
      </w:r>
      <w:r w:rsidRPr="00F21EFD">
        <w:rPr>
          <w:rFonts w:cs="Arial"/>
          <w:color w:val="000000" w:themeColor="text1"/>
          <w:szCs w:val="20"/>
          <w:lang w:eastAsia="zh-TW"/>
        </w:rPr>
        <w:t xml:space="preserve"> that are already available to schools. </w:t>
      </w:r>
    </w:p>
    <w:p w:rsidR="00F21EFD" w:rsidRPr="00F21EFD" w:rsidRDefault="00F21EFD" w:rsidP="005D59F4">
      <w:pPr>
        <w:pStyle w:val="NoSpacing"/>
        <w:rPr>
          <w:lang w:eastAsia="zh-TW"/>
        </w:rPr>
      </w:pPr>
      <w:r w:rsidRPr="00F21EFD">
        <w:t>The modules are based upon the dimensions of effective practice, as shown below.</w:t>
      </w:r>
    </w:p>
    <w:p w:rsidR="00F21EFD" w:rsidRPr="00F21EFD" w:rsidRDefault="00F21EFD">
      <w:pPr>
        <w:rPr>
          <w:szCs w:val="20"/>
        </w:rPr>
      </w:pPr>
      <w:r>
        <w:rPr>
          <w:noProof/>
          <w:szCs w:val="20"/>
          <w:lang w:val="en-NZ" w:eastAsia="zh-TW"/>
        </w:rPr>
        <w:drawing>
          <wp:anchor distT="0" distB="0" distL="114300" distR="114300" simplePos="0" relativeHeight="251659264" behindDoc="1" locked="0" layoutInCell="1" allowOverlap="1">
            <wp:simplePos x="0" y="0"/>
            <wp:positionH relativeFrom="column">
              <wp:posOffset>2867660</wp:posOffset>
            </wp:positionH>
            <wp:positionV relativeFrom="paragraph">
              <wp:posOffset>78105</wp:posOffset>
            </wp:positionV>
            <wp:extent cx="2289810" cy="2305050"/>
            <wp:effectExtent l="19050" t="19050" r="15240" b="19050"/>
            <wp:wrapNone/>
            <wp:docPr id="2" name="Picture 2" descr="Dimensions of effective practice honeyc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ensions of effective practice honeycomb"/>
                    <pic:cNvPicPr>
                      <a:picLocks noChangeAspect="1" noChangeArrowheads="1"/>
                    </pic:cNvPicPr>
                  </pic:nvPicPr>
                  <pic:blipFill>
                    <a:blip r:embed="rId7"/>
                    <a:srcRect/>
                    <a:stretch>
                      <a:fillRect/>
                    </a:stretch>
                  </pic:blipFill>
                  <pic:spPr bwMode="auto">
                    <a:xfrm>
                      <a:off x="0" y="0"/>
                      <a:ext cx="2289810" cy="2305050"/>
                    </a:xfrm>
                    <a:prstGeom prst="rect">
                      <a:avLst/>
                    </a:prstGeom>
                    <a:noFill/>
                    <a:ln w="9525">
                      <a:solidFill>
                        <a:schemeClr val="tx1"/>
                      </a:solidFill>
                      <a:miter lim="800000"/>
                      <a:headEnd/>
                      <a:tailEnd/>
                    </a:ln>
                  </pic:spPr>
                </pic:pic>
              </a:graphicData>
            </a:graphic>
          </wp:anchor>
        </w:drawing>
      </w:r>
    </w:p>
    <w:p w:rsidR="00F21EFD" w:rsidRDefault="00F21EFD" w:rsidP="005D59F4">
      <w:pPr>
        <w:pStyle w:val="NoSpacing"/>
      </w:pPr>
    </w:p>
    <w:p w:rsidR="00F21EFD" w:rsidRDefault="00F21EFD" w:rsidP="005D59F4">
      <w:pPr>
        <w:pStyle w:val="NoSpacing"/>
      </w:pPr>
    </w:p>
    <w:p w:rsidR="00F21EFD" w:rsidRPr="00FB1D57" w:rsidRDefault="00F21EFD" w:rsidP="005D59F4">
      <w:pPr>
        <w:pStyle w:val="NoSpacing"/>
      </w:pPr>
      <w:r w:rsidRPr="00FB1D57">
        <w:t>Modules:</w:t>
      </w:r>
    </w:p>
    <w:p w:rsidR="00F21EFD" w:rsidRPr="00FB1D57" w:rsidRDefault="00F7283C" w:rsidP="005D59F4">
      <w:pPr>
        <w:pStyle w:val="NoSpacing"/>
      </w:pPr>
      <w:hyperlink r:id="rId8" w:history="1">
        <w:r w:rsidR="00F21EFD" w:rsidRPr="00FB1D57">
          <w:rPr>
            <w:rStyle w:val="Hyperlink"/>
            <w:color w:val="auto"/>
          </w:rPr>
          <w:t>Establishing shared expectations</w:t>
        </w:r>
      </w:hyperlink>
      <w:r w:rsidR="00F21EFD" w:rsidRPr="00FB1D57">
        <w:br/>
      </w:r>
      <w:hyperlink r:id="rId9" w:history="1">
        <w:r w:rsidR="00F21EFD" w:rsidRPr="00FB1D57">
          <w:rPr>
            <w:rStyle w:val="Hyperlink"/>
            <w:color w:val="auto"/>
          </w:rPr>
          <w:t>Building effective partnerships</w:t>
        </w:r>
      </w:hyperlink>
      <w:r w:rsidR="00F21EFD" w:rsidRPr="00FB1D57">
        <w:br/>
      </w:r>
      <w:hyperlink r:id="rId10" w:history="1">
        <w:r w:rsidR="00F21EFD" w:rsidRPr="00FB1D57">
          <w:rPr>
            <w:rStyle w:val="Hyperlink"/>
            <w:color w:val="auto"/>
          </w:rPr>
          <w:t>Knowledge of the learner</w:t>
        </w:r>
      </w:hyperlink>
      <w:r w:rsidR="00F21EFD" w:rsidRPr="00FB1D57">
        <w:br/>
      </w:r>
      <w:hyperlink r:id="rId11" w:history="1">
        <w:r w:rsidR="00F21EFD" w:rsidRPr="00FB1D57">
          <w:rPr>
            <w:rStyle w:val="Hyperlink"/>
            <w:color w:val="auto"/>
          </w:rPr>
          <w:t>Meeting the needs of English language learners</w:t>
        </w:r>
      </w:hyperlink>
      <w:r w:rsidR="00F21EFD" w:rsidRPr="00FB1D57">
        <w:br/>
      </w:r>
      <w:hyperlink r:id="rId12" w:history="1">
        <w:r w:rsidR="00F21EFD" w:rsidRPr="00FB1D57">
          <w:rPr>
            <w:rStyle w:val="Hyperlink"/>
            <w:color w:val="auto"/>
          </w:rPr>
          <w:t>Knowledge of literacy learning</w:t>
        </w:r>
      </w:hyperlink>
      <w:r w:rsidR="00F21EFD" w:rsidRPr="00FB1D57">
        <w:br/>
      </w:r>
      <w:hyperlink r:id="rId13" w:history="1">
        <w:r w:rsidR="00F21EFD" w:rsidRPr="00FB1D57">
          <w:rPr>
            <w:rStyle w:val="Hyperlink"/>
            <w:color w:val="auto"/>
          </w:rPr>
          <w:t>Knowledge of mathematics learning</w:t>
        </w:r>
      </w:hyperlink>
      <w:r w:rsidR="00F21EFD" w:rsidRPr="00FB1D57">
        <w:br/>
      </w:r>
      <w:hyperlink r:id="rId14" w:history="1">
        <w:r w:rsidR="00F21EFD" w:rsidRPr="00FB1D57">
          <w:rPr>
            <w:rStyle w:val="Hyperlink"/>
            <w:color w:val="auto"/>
          </w:rPr>
          <w:t>Engaging learners with texts</w:t>
        </w:r>
      </w:hyperlink>
      <w:r w:rsidR="00F21EFD" w:rsidRPr="00FB1D57">
        <w:br/>
      </w:r>
      <w:hyperlink r:id="rId15" w:history="1">
        <w:r w:rsidR="00F21EFD" w:rsidRPr="00FB1D57">
          <w:rPr>
            <w:rStyle w:val="Hyperlink"/>
            <w:color w:val="auto"/>
          </w:rPr>
          <w:t>Engaging learners with mathematics</w:t>
        </w:r>
      </w:hyperlink>
    </w:p>
    <w:p w:rsidR="00F21EFD" w:rsidRDefault="00F21EFD"/>
    <w:p w:rsidR="00F21EFD" w:rsidRDefault="00F21EFD"/>
    <w:p w:rsidR="00F21EFD" w:rsidRDefault="00F21EFD"/>
    <w:p w:rsidR="00F21EFD" w:rsidRDefault="00F21EFD"/>
    <w:p w:rsidR="001D053A" w:rsidRDefault="001D053A" w:rsidP="005D59F4">
      <w:pPr>
        <w:pStyle w:val="NoSpacing"/>
        <w:rPr>
          <w:b/>
          <w:color w:val="1F497D" w:themeColor="text2"/>
          <w:sz w:val="21"/>
          <w:szCs w:val="21"/>
        </w:rPr>
      </w:pPr>
    </w:p>
    <w:p w:rsidR="00031277" w:rsidRPr="001D053A" w:rsidRDefault="00031277" w:rsidP="005D59F4">
      <w:pPr>
        <w:pStyle w:val="NoSpacing"/>
        <w:rPr>
          <w:b/>
          <w:color w:val="1F497D" w:themeColor="text2"/>
          <w:sz w:val="21"/>
          <w:szCs w:val="21"/>
        </w:rPr>
      </w:pPr>
      <w:r w:rsidRPr="001D053A">
        <w:rPr>
          <w:b/>
          <w:color w:val="1F497D" w:themeColor="text2"/>
          <w:sz w:val="21"/>
          <w:szCs w:val="21"/>
        </w:rPr>
        <w:t>The structure of the modules</w:t>
      </w:r>
    </w:p>
    <w:p w:rsidR="00031277" w:rsidRPr="00FB1D57" w:rsidRDefault="00031277" w:rsidP="005D59F4">
      <w:pPr>
        <w:pStyle w:val="NoSpacing"/>
      </w:pPr>
      <w:r w:rsidRPr="00FB1D57">
        <w:t xml:space="preserve">Each module has an </w:t>
      </w:r>
      <w:r w:rsidRPr="00FB1D57">
        <w:rPr>
          <w:highlight w:val="yellow"/>
        </w:rPr>
        <w:t>introduction</w:t>
      </w:r>
      <w:r w:rsidRPr="00FB1D57">
        <w:t xml:space="preserve"> and three main sections: </w:t>
      </w:r>
    </w:p>
    <w:p w:rsidR="00E2168F" w:rsidRPr="00FB1D57" w:rsidRDefault="00E2168F" w:rsidP="005D59F4">
      <w:pPr>
        <w:pStyle w:val="NoSpacing"/>
      </w:pPr>
    </w:p>
    <w:p w:rsidR="00031277" w:rsidRPr="00FB1D57" w:rsidRDefault="00031277" w:rsidP="003821AE">
      <w:pPr>
        <w:pStyle w:val="NoSpacing"/>
        <w:numPr>
          <w:ilvl w:val="0"/>
          <w:numId w:val="6"/>
        </w:numPr>
      </w:pPr>
      <w:r w:rsidRPr="00FB1D57">
        <w:rPr>
          <w:highlight w:val="yellow"/>
        </w:rPr>
        <w:t>Key outcome of the module</w:t>
      </w:r>
      <w:r w:rsidRPr="00FB1D57">
        <w:t xml:space="preserve">, which states the key outcome and why the outcome is important. </w:t>
      </w:r>
    </w:p>
    <w:p w:rsidR="00031277" w:rsidRPr="00FB1D57" w:rsidRDefault="00031277" w:rsidP="003821AE">
      <w:pPr>
        <w:pStyle w:val="NoSpacing"/>
        <w:numPr>
          <w:ilvl w:val="0"/>
          <w:numId w:val="6"/>
        </w:numPr>
      </w:pPr>
      <w:r w:rsidRPr="00FB1D57">
        <w:rPr>
          <w:highlight w:val="yellow"/>
        </w:rPr>
        <w:t xml:space="preserve">Reflective questions </w:t>
      </w:r>
      <w:r w:rsidRPr="00FB1D57">
        <w:t xml:space="preserve">for school leaders and teachers, which </w:t>
      </w:r>
      <w:proofErr w:type="gramStart"/>
      <w:r w:rsidRPr="00FB1D57">
        <w:t>suggests</w:t>
      </w:r>
      <w:proofErr w:type="gramEnd"/>
      <w:r w:rsidRPr="00FB1D57">
        <w:t xml:space="preserve"> questions to guide the use of the activities and inquiries chosen to meet identified professional learning needs. </w:t>
      </w:r>
    </w:p>
    <w:p w:rsidR="00031277" w:rsidRPr="00FB1D57" w:rsidRDefault="00F7283C" w:rsidP="003821AE">
      <w:pPr>
        <w:pStyle w:val="NoSpacing"/>
        <w:numPr>
          <w:ilvl w:val="0"/>
          <w:numId w:val="6"/>
        </w:numPr>
      </w:pPr>
      <w:r>
        <w:rPr>
          <w:noProof/>
          <w:lang w:eastAsia="zh-TW"/>
        </w:rPr>
        <w:lastRenderedPageBreak/>
        <w:pict>
          <v:rect id="_x0000_s1027" style="position:absolute;left:0;text-align:left;margin-left:414.05pt;margin-top:-.6pt;width:126pt;height:761.25pt;z-index:251661312"/>
        </w:pict>
      </w:r>
      <w:r w:rsidR="00031277" w:rsidRPr="00FB1D57">
        <w:rPr>
          <w:highlight w:val="yellow"/>
        </w:rPr>
        <w:t>Focused activities</w:t>
      </w:r>
      <w:r w:rsidR="00031277" w:rsidRPr="00FB1D57">
        <w:t xml:space="preserve"> for school leaders and teachers, which outlines some professional development activities that relate to the reflective questions. </w:t>
      </w:r>
    </w:p>
    <w:p w:rsidR="00E2168F" w:rsidRPr="00FB1D57" w:rsidRDefault="00E2168F" w:rsidP="005D59F4">
      <w:pPr>
        <w:pStyle w:val="NoSpacing"/>
      </w:pPr>
    </w:p>
    <w:p w:rsidR="00031277" w:rsidRPr="00FB1D57" w:rsidRDefault="00031277" w:rsidP="005D59F4">
      <w:pPr>
        <w:pStyle w:val="NoSpacing"/>
      </w:pPr>
      <w:r w:rsidRPr="00FB1D57">
        <w:t xml:space="preserve">A final section, </w:t>
      </w:r>
      <w:r w:rsidRPr="00FB1D57">
        <w:rPr>
          <w:highlight w:val="yellow"/>
        </w:rPr>
        <w:t>Resources and references</w:t>
      </w:r>
      <w:r w:rsidRPr="00FB1D57">
        <w:t>, lists texts cited or quoted in the module along with resources that include useful information about mathematics learning.</w:t>
      </w:r>
    </w:p>
    <w:p w:rsidR="00F21EFD" w:rsidRPr="00031277" w:rsidRDefault="00F21EFD"/>
    <w:p w:rsidR="00E2168F" w:rsidRPr="00E2168F" w:rsidRDefault="00E2168F" w:rsidP="00E2168F">
      <w:pPr>
        <w:pStyle w:val="Heading2"/>
        <w:rPr>
          <w:rFonts w:ascii="Arial" w:hAnsi="Arial" w:cs="Arial"/>
          <w:color w:val="1F497D" w:themeColor="text2"/>
          <w:sz w:val="23"/>
          <w:szCs w:val="23"/>
        </w:rPr>
      </w:pPr>
      <w:bookmarkStart w:id="0" w:name="key"/>
      <w:bookmarkEnd w:id="0"/>
      <w:r w:rsidRPr="00E2168F">
        <w:rPr>
          <w:rFonts w:ascii="Arial" w:hAnsi="Arial" w:cs="Arial"/>
          <w:color w:val="1F497D" w:themeColor="text2"/>
          <w:sz w:val="23"/>
          <w:szCs w:val="23"/>
        </w:rPr>
        <w:t>Key outcomes of the modules</w:t>
      </w:r>
    </w:p>
    <w:tbl>
      <w:tblPr>
        <w:tblW w:w="4463" w:type="pct"/>
        <w:tblBorders>
          <w:top w:val="single" w:sz="6" w:space="0" w:color="D5D2CC"/>
          <w:left w:val="single" w:sz="6" w:space="0" w:color="D5D2CC"/>
          <w:bottom w:val="single" w:sz="6" w:space="0" w:color="D5D2CC"/>
          <w:right w:val="single" w:sz="6" w:space="0" w:color="D5D2CC"/>
        </w:tblBorders>
        <w:tblCellMar>
          <w:left w:w="195" w:type="dxa"/>
          <w:right w:w="195" w:type="dxa"/>
        </w:tblCellMar>
        <w:tblLook w:val="04A0"/>
      </w:tblPr>
      <w:tblGrid>
        <w:gridCol w:w="1739"/>
        <w:gridCol w:w="5918"/>
      </w:tblGrid>
      <w:tr w:rsidR="00E2168F" w:rsidTr="00FB1D57">
        <w:tc>
          <w:tcPr>
            <w:tcW w:w="0" w:type="auto"/>
            <w:gridSpan w:val="2"/>
            <w:tcBorders>
              <w:top w:val="nil"/>
              <w:left w:val="nil"/>
              <w:bottom w:val="single" w:sz="6" w:space="0" w:color="404040" w:themeColor="text1" w:themeTint="BF"/>
              <w:right w:val="nil"/>
            </w:tcBorders>
            <w:tcMar>
              <w:top w:w="75" w:type="dxa"/>
              <w:left w:w="150" w:type="dxa"/>
              <w:bottom w:w="75" w:type="dxa"/>
              <w:right w:w="150" w:type="dxa"/>
            </w:tcMar>
            <w:vAlign w:val="center"/>
            <w:hideMark/>
          </w:tcPr>
          <w:p w:rsidR="00E2168F" w:rsidRDefault="00E2168F">
            <w:pPr>
              <w:spacing w:after="180" w:line="360" w:lineRule="atLeast"/>
              <w:rPr>
                <w:rFonts w:cs="Arial"/>
                <w:b/>
                <w:bCs/>
                <w:color w:val="666666"/>
                <w:sz w:val="18"/>
                <w:szCs w:val="18"/>
              </w:rPr>
            </w:pPr>
          </w:p>
        </w:tc>
      </w:tr>
      <w:tr w:rsidR="00E2168F" w:rsidTr="00FB1D57">
        <w:trPr>
          <w:trHeight w:val="362"/>
        </w:trPr>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Mar>
              <w:top w:w="75" w:type="dxa"/>
              <w:left w:w="150" w:type="dxa"/>
              <w:bottom w:w="75" w:type="dxa"/>
              <w:right w:w="150" w:type="dxa"/>
            </w:tcMar>
            <w:hideMark/>
          </w:tcPr>
          <w:p w:rsidR="00E2168F" w:rsidRPr="00E2168F" w:rsidRDefault="00E2168F">
            <w:pPr>
              <w:spacing w:line="360" w:lineRule="atLeast"/>
              <w:rPr>
                <w:rFonts w:cs="Arial"/>
                <w:b/>
                <w:color w:val="333333"/>
                <w:sz w:val="18"/>
                <w:szCs w:val="18"/>
              </w:rPr>
            </w:pPr>
            <w:r w:rsidRPr="00E2168F">
              <w:rPr>
                <w:rFonts w:cs="Arial"/>
                <w:b/>
                <w:color w:val="333333"/>
                <w:sz w:val="18"/>
                <w:szCs w:val="18"/>
              </w:rPr>
              <w:t>Module</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Mar>
              <w:top w:w="75" w:type="dxa"/>
              <w:left w:w="150" w:type="dxa"/>
              <w:bottom w:w="75" w:type="dxa"/>
              <w:right w:w="150" w:type="dxa"/>
            </w:tcMar>
            <w:hideMark/>
          </w:tcPr>
          <w:p w:rsidR="00E2168F" w:rsidRPr="00E2168F" w:rsidRDefault="00E2168F">
            <w:pPr>
              <w:spacing w:line="360" w:lineRule="atLeast"/>
              <w:rPr>
                <w:rFonts w:cs="Arial"/>
                <w:b/>
                <w:color w:val="333333"/>
                <w:sz w:val="18"/>
                <w:szCs w:val="18"/>
              </w:rPr>
            </w:pPr>
            <w:r w:rsidRPr="00E2168F">
              <w:rPr>
                <w:rFonts w:cs="Arial"/>
                <w:b/>
                <w:color w:val="333333"/>
                <w:sz w:val="18"/>
                <w:szCs w:val="18"/>
              </w:rPr>
              <w:t>Key outcome</w:t>
            </w:r>
          </w:p>
        </w:tc>
      </w:tr>
      <w:tr w:rsidR="00E2168F" w:rsidTr="00FB1D57">
        <w:trPr>
          <w:trHeight w:val="618"/>
        </w:trPr>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Mar>
              <w:top w:w="75" w:type="dxa"/>
              <w:left w:w="150" w:type="dxa"/>
              <w:bottom w:w="75" w:type="dxa"/>
              <w:right w:w="150" w:type="dxa"/>
            </w:tcMar>
            <w:hideMark/>
          </w:tcPr>
          <w:p w:rsidR="00E2168F" w:rsidRPr="00E2168F" w:rsidRDefault="00F7283C" w:rsidP="005D59F4">
            <w:pPr>
              <w:pStyle w:val="NoSpacing"/>
            </w:pPr>
            <w:hyperlink r:id="rId16" w:history="1">
              <w:r w:rsidR="00E2168F" w:rsidRPr="00E2168F">
                <w:rPr>
                  <w:rStyle w:val="Hyperlink"/>
                  <w:color w:val="0F243E" w:themeColor="text2" w:themeShade="80"/>
                  <w:sz w:val="18"/>
                  <w:szCs w:val="18"/>
                </w:rPr>
                <w:t>Establishing shared expectations</w:t>
              </w:r>
            </w:hyperlink>
            <w:r w:rsidR="00E2168F" w:rsidRPr="00E2168F">
              <w:t xml:space="preserve"> </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Mar>
              <w:top w:w="75" w:type="dxa"/>
              <w:left w:w="150" w:type="dxa"/>
              <w:bottom w:w="75" w:type="dxa"/>
              <w:right w:w="150" w:type="dxa"/>
            </w:tcMar>
            <w:hideMark/>
          </w:tcPr>
          <w:p w:rsidR="00E2168F" w:rsidRPr="00E2168F" w:rsidRDefault="00E2168F" w:rsidP="005D59F4">
            <w:pPr>
              <w:pStyle w:val="NoSpacing"/>
            </w:pPr>
            <w:r w:rsidRPr="00E2168F">
              <w:t xml:space="preserve">School leaders, teachers, students, parents, families, </w:t>
            </w:r>
            <w:proofErr w:type="spellStart"/>
            <w:r w:rsidRPr="00E2168F">
              <w:t>whānau</w:t>
            </w:r>
            <w:proofErr w:type="spellEnd"/>
            <w:r w:rsidRPr="00E2168F">
              <w:t xml:space="preserve">, and boards of trustees understand the expectations in reading, writing, and mathematics at each year level as outlined in the National Standards. </w:t>
            </w:r>
          </w:p>
        </w:tc>
      </w:tr>
      <w:tr w:rsidR="00E2168F" w:rsidTr="00FB1D57">
        <w:trPr>
          <w:trHeight w:val="633"/>
        </w:trPr>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EEEEEE"/>
            <w:tcMar>
              <w:top w:w="75" w:type="dxa"/>
              <w:left w:w="150" w:type="dxa"/>
              <w:bottom w:w="75" w:type="dxa"/>
              <w:right w:w="150" w:type="dxa"/>
            </w:tcMar>
            <w:hideMark/>
          </w:tcPr>
          <w:p w:rsidR="00E2168F" w:rsidRPr="00E2168F" w:rsidRDefault="00F7283C" w:rsidP="005D59F4">
            <w:pPr>
              <w:pStyle w:val="NoSpacing"/>
            </w:pPr>
            <w:hyperlink r:id="rId17" w:history="1">
              <w:r w:rsidR="00E2168F" w:rsidRPr="00E2168F">
                <w:rPr>
                  <w:rStyle w:val="Hyperlink"/>
                  <w:color w:val="0F243E" w:themeColor="text2" w:themeShade="80"/>
                  <w:sz w:val="18"/>
                  <w:szCs w:val="18"/>
                </w:rPr>
                <w:t>Building effective partnerships</w:t>
              </w:r>
            </w:hyperlink>
            <w:r w:rsidR="00E2168F" w:rsidRPr="00E2168F">
              <w:t xml:space="preserve"> </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EEEEEE"/>
            <w:tcMar>
              <w:top w:w="75" w:type="dxa"/>
              <w:left w:w="150" w:type="dxa"/>
              <w:bottom w:w="75" w:type="dxa"/>
              <w:right w:w="150" w:type="dxa"/>
            </w:tcMar>
            <w:hideMark/>
          </w:tcPr>
          <w:p w:rsidR="00E2168F" w:rsidRPr="00E2168F" w:rsidRDefault="00E2168F" w:rsidP="005D59F4">
            <w:pPr>
              <w:pStyle w:val="NoSpacing"/>
            </w:pPr>
            <w:r w:rsidRPr="00E2168F">
              <w:t xml:space="preserve">Partners (students, teachers, school leaders, boards of trustees, families, </w:t>
            </w:r>
            <w:proofErr w:type="spellStart"/>
            <w:r w:rsidRPr="00E2168F">
              <w:t>whānau</w:t>
            </w:r>
            <w:proofErr w:type="spellEnd"/>
            <w:r w:rsidRPr="00E2168F">
              <w:t xml:space="preserve">, communities, and providers of educational support) work together to provide opportunities to improve student progress and achievement in reading, writing, and mathematics. </w:t>
            </w:r>
          </w:p>
        </w:tc>
      </w:tr>
      <w:tr w:rsidR="00E2168F" w:rsidTr="00FB1D57">
        <w:trPr>
          <w:trHeight w:val="407"/>
        </w:trPr>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Mar>
              <w:top w:w="75" w:type="dxa"/>
              <w:left w:w="150" w:type="dxa"/>
              <w:bottom w:w="75" w:type="dxa"/>
              <w:right w:w="150" w:type="dxa"/>
            </w:tcMar>
            <w:hideMark/>
          </w:tcPr>
          <w:p w:rsidR="00E2168F" w:rsidRPr="00E2168F" w:rsidRDefault="00F7283C" w:rsidP="005D59F4">
            <w:pPr>
              <w:pStyle w:val="NoSpacing"/>
            </w:pPr>
            <w:hyperlink r:id="rId18" w:history="1">
              <w:r w:rsidR="00E2168F" w:rsidRPr="00E2168F">
                <w:rPr>
                  <w:rStyle w:val="Hyperlink"/>
                  <w:color w:val="0F243E" w:themeColor="text2" w:themeShade="80"/>
                  <w:sz w:val="18"/>
                  <w:szCs w:val="18"/>
                </w:rPr>
                <w:t>Knowledge of the learner</w:t>
              </w:r>
            </w:hyperlink>
            <w:r w:rsidR="00E2168F" w:rsidRPr="00E2168F">
              <w:t xml:space="preserve"> </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Mar>
              <w:top w:w="75" w:type="dxa"/>
              <w:left w:w="150" w:type="dxa"/>
              <w:bottom w:w="75" w:type="dxa"/>
              <w:right w:w="150" w:type="dxa"/>
            </w:tcMar>
            <w:hideMark/>
          </w:tcPr>
          <w:p w:rsidR="00E2168F" w:rsidRPr="00E2168F" w:rsidRDefault="00E2168F" w:rsidP="005D59F4">
            <w:pPr>
              <w:pStyle w:val="NoSpacing"/>
            </w:pPr>
            <w:r w:rsidRPr="00E2168F">
              <w:t xml:space="preserve">Teachers and students understand the need for overall teacher judgments in relation to the National Standards and the process of making and using such judgments. </w:t>
            </w:r>
          </w:p>
        </w:tc>
      </w:tr>
      <w:tr w:rsidR="00E2168F" w:rsidTr="00FB1D57">
        <w:trPr>
          <w:trHeight w:val="1040"/>
        </w:trPr>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EEEEEE"/>
            <w:tcMar>
              <w:top w:w="75" w:type="dxa"/>
              <w:left w:w="150" w:type="dxa"/>
              <w:bottom w:w="75" w:type="dxa"/>
              <w:right w:w="150" w:type="dxa"/>
            </w:tcMar>
            <w:hideMark/>
          </w:tcPr>
          <w:p w:rsidR="00E2168F" w:rsidRPr="00E2168F" w:rsidRDefault="00F7283C" w:rsidP="005D59F4">
            <w:pPr>
              <w:pStyle w:val="NoSpacing"/>
            </w:pPr>
            <w:hyperlink r:id="rId19" w:history="1">
              <w:r w:rsidR="00E2168F" w:rsidRPr="00E2168F">
                <w:rPr>
                  <w:rStyle w:val="Hyperlink"/>
                  <w:color w:val="0F243E" w:themeColor="text2" w:themeShade="80"/>
                  <w:sz w:val="18"/>
                  <w:szCs w:val="18"/>
                </w:rPr>
                <w:t>Meeting the needs of the English language learner</w:t>
              </w:r>
            </w:hyperlink>
            <w:r w:rsidR="00E2168F" w:rsidRPr="00E2168F">
              <w:t xml:space="preserve"> </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EEEEEE"/>
            <w:tcMar>
              <w:top w:w="75" w:type="dxa"/>
              <w:left w:w="150" w:type="dxa"/>
              <w:bottom w:w="75" w:type="dxa"/>
              <w:right w:w="150" w:type="dxa"/>
            </w:tcMar>
            <w:hideMark/>
          </w:tcPr>
          <w:p w:rsidR="00E2168F" w:rsidRPr="00E2168F" w:rsidRDefault="00E2168F" w:rsidP="005D59F4">
            <w:pPr>
              <w:pStyle w:val="NoSpacing"/>
            </w:pPr>
            <w:r w:rsidRPr="00E2168F">
              <w:t xml:space="preserve">Schools recognise the diversity of English language learners and provide them with the language learning support needed to enable them to access the New Zealand Curriculum at age-appropriate levels as soon as possible. This is achieved through policies, processes, teaching and assessment practices, professional development, the equitable use of resources, and effective communications with families. </w:t>
            </w:r>
          </w:p>
        </w:tc>
      </w:tr>
      <w:tr w:rsidR="00E2168F" w:rsidTr="00FB1D57">
        <w:trPr>
          <w:trHeight w:val="422"/>
        </w:trPr>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Mar>
              <w:top w:w="75" w:type="dxa"/>
              <w:left w:w="150" w:type="dxa"/>
              <w:bottom w:w="75" w:type="dxa"/>
              <w:right w:w="150" w:type="dxa"/>
            </w:tcMar>
            <w:hideMark/>
          </w:tcPr>
          <w:p w:rsidR="00E2168F" w:rsidRPr="00E2168F" w:rsidRDefault="00F7283C" w:rsidP="005D59F4">
            <w:pPr>
              <w:pStyle w:val="NoSpacing"/>
            </w:pPr>
            <w:hyperlink r:id="rId20" w:history="1">
              <w:r w:rsidR="00E2168F" w:rsidRPr="00E2168F">
                <w:rPr>
                  <w:rStyle w:val="Hyperlink"/>
                  <w:color w:val="0F243E" w:themeColor="text2" w:themeShade="80"/>
                  <w:sz w:val="18"/>
                  <w:szCs w:val="18"/>
                </w:rPr>
                <w:t>Knowledge of literacy learning</w:t>
              </w:r>
            </w:hyperlink>
            <w:r w:rsidR="00E2168F" w:rsidRPr="00E2168F">
              <w:t xml:space="preserve"> </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Mar>
              <w:top w:w="75" w:type="dxa"/>
              <w:left w:w="150" w:type="dxa"/>
              <w:bottom w:w="75" w:type="dxa"/>
              <w:right w:w="150" w:type="dxa"/>
            </w:tcMar>
            <w:hideMark/>
          </w:tcPr>
          <w:p w:rsidR="00E2168F" w:rsidRPr="00E2168F" w:rsidRDefault="00E2168F" w:rsidP="005D59F4">
            <w:pPr>
              <w:pStyle w:val="NoSpacing"/>
            </w:pPr>
            <w:r w:rsidRPr="00E2168F">
              <w:t xml:space="preserve">School leaders and teachers develop a shared understanding of the reading and writing demands of their school curriculum. </w:t>
            </w:r>
          </w:p>
        </w:tc>
      </w:tr>
      <w:tr w:rsidR="00E2168F" w:rsidTr="00FB1D57">
        <w:trPr>
          <w:trHeight w:val="618"/>
        </w:trPr>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EEEEEE"/>
            <w:tcMar>
              <w:top w:w="75" w:type="dxa"/>
              <w:left w:w="150" w:type="dxa"/>
              <w:bottom w:w="75" w:type="dxa"/>
              <w:right w:w="150" w:type="dxa"/>
            </w:tcMar>
            <w:hideMark/>
          </w:tcPr>
          <w:p w:rsidR="00E2168F" w:rsidRPr="00E2168F" w:rsidRDefault="00F7283C" w:rsidP="005D59F4">
            <w:pPr>
              <w:pStyle w:val="NoSpacing"/>
            </w:pPr>
            <w:hyperlink r:id="rId21" w:history="1">
              <w:r w:rsidR="00E2168F" w:rsidRPr="00E2168F">
                <w:rPr>
                  <w:rStyle w:val="Hyperlink"/>
                  <w:color w:val="0F243E" w:themeColor="text2" w:themeShade="80"/>
                  <w:sz w:val="18"/>
                  <w:szCs w:val="18"/>
                </w:rPr>
                <w:t>Knowledge of mathematics learning</w:t>
              </w:r>
            </w:hyperlink>
            <w:r w:rsidR="00E2168F" w:rsidRPr="00E2168F">
              <w:t xml:space="preserve"> </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EEEEEE"/>
            <w:tcMar>
              <w:top w:w="75" w:type="dxa"/>
              <w:left w:w="150" w:type="dxa"/>
              <w:bottom w:w="75" w:type="dxa"/>
              <w:right w:w="150" w:type="dxa"/>
            </w:tcMar>
            <w:hideMark/>
          </w:tcPr>
          <w:p w:rsidR="00E2168F" w:rsidRPr="00E2168F" w:rsidRDefault="00E2168F" w:rsidP="005D59F4">
            <w:pPr>
              <w:pStyle w:val="NoSpacing"/>
            </w:pPr>
            <w:r w:rsidRPr="00E2168F">
              <w:t xml:space="preserve">School leaders and teachers develop a shared understanding of the mathematics demands of their school curriculum and of how these reflect the expectations of </w:t>
            </w:r>
            <w:r w:rsidRPr="00E2168F">
              <w:rPr>
                <w:i/>
                <w:iCs/>
              </w:rPr>
              <w:t>The New Zealand Curriculum</w:t>
            </w:r>
            <w:r w:rsidRPr="00E2168F">
              <w:t xml:space="preserve"> and the mathematics standards. </w:t>
            </w:r>
          </w:p>
        </w:tc>
      </w:tr>
      <w:tr w:rsidR="00E2168F" w:rsidTr="00FB1D57">
        <w:trPr>
          <w:trHeight w:val="618"/>
        </w:trPr>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Mar>
              <w:top w:w="75" w:type="dxa"/>
              <w:left w:w="150" w:type="dxa"/>
              <w:bottom w:w="75" w:type="dxa"/>
              <w:right w:w="150" w:type="dxa"/>
            </w:tcMar>
            <w:hideMark/>
          </w:tcPr>
          <w:p w:rsidR="00E2168F" w:rsidRPr="00E2168F" w:rsidRDefault="00F7283C" w:rsidP="005D59F4">
            <w:pPr>
              <w:pStyle w:val="NoSpacing"/>
            </w:pPr>
            <w:hyperlink r:id="rId22" w:history="1">
              <w:r w:rsidR="00E2168F" w:rsidRPr="00E2168F">
                <w:rPr>
                  <w:rStyle w:val="Hyperlink"/>
                  <w:color w:val="0F243E" w:themeColor="text2" w:themeShade="80"/>
                  <w:sz w:val="18"/>
                  <w:szCs w:val="18"/>
                </w:rPr>
                <w:t>Engaging learners with texts</w:t>
              </w:r>
            </w:hyperlink>
            <w:r w:rsidR="00E2168F" w:rsidRPr="00E2168F">
              <w:t xml:space="preserve"> </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Mar>
              <w:top w:w="75" w:type="dxa"/>
              <w:left w:w="150" w:type="dxa"/>
              <w:bottom w:w="75" w:type="dxa"/>
              <w:right w:w="150" w:type="dxa"/>
            </w:tcMar>
            <w:hideMark/>
          </w:tcPr>
          <w:p w:rsidR="00E2168F" w:rsidRPr="00E2168F" w:rsidRDefault="00E2168F" w:rsidP="005D59F4">
            <w:pPr>
              <w:pStyle w:val="NoSpacing"/>
            </w:pPr>
            <w:r w:rsidRPr="00E2168F">
              <w:t xml:space="preserve">Teachers use and combine knowledge of their students, of expected outcomes, of the curriculum demands, and of the opportunities that specific texts offer. This enables them to support their students in developing and using reading and writing as 'interactive tools' in all curriculum areas. </w:t>
            </w:r>
          </w:p>
        </w:tc>
      </w:tr>
      <w:tr w:rsidR="00E2168F" w:rsidTr="00FB1D57">
        <w:trPr>
          <w:trHeight w:val="422"/>
        </w:trPr>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EEEEEE"/>
            <w:tcMar>
              <w:top w:w="75" w:type="dxa"/>
              <w:left w:w="150" w:type="dxa"/>
              <w:bottom w:w="75" w:type="dxa"/>
              <w:right w:w="150" w:type="dxa"/>
            </w:tcMar>
            <w:hideMark/>
          </w:tcPr>
          <w:p w:rsidR="00E2168F" w:rsidRPr="00E2168F" w:rsidRDefault="00F7283C" w:rsidP="005D59F4">
            <w:pPr>
              <w:pStyle w:val="NoSpacing"/>
            </w:pPr>
            <w:hyperlink r:id="rId23" w:history="1">
              <w:r w:rsidR="00E2168F" w:rsidRPr="00E2168F">
                <w:rPr>
                  <w:rStyle w:val="Hyperlink"/>
                  <w:color w:val="0F243E" w:themeColor="text2" w:themeShade="80"/>
                  <w:sz w:val="18"/>
                  <w:szCs w:val="18"/>
                </w:rPr>
                <w:t>Engaging learners with mathematics</w:t>
              </w:r>
            </w:hyperlink>
            <w:r w:rsidR="00E2168F" w:rsidRPr="00E2168F">
              <w:t xml:space="preserve"> </w:t>
            </w:r>
          </w:p>
        </w:tc>
        <w:tc>
          <w:tcPr>
            <w:tcW w:w="0" w:type="auto"/>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EEEEEE"/>
            <w:tcMar>
              <w:top w:w="75" w:type="dxa"/>
              <w:left w:w="150" w:type="dxa"/>
              <w:bottom w:w="75" w:type="dxa"/>
              <w:right w:w="150" w:type="dxa"/>
            </w:tcMar>
            <w:hideMark/>
          </w:tcPr>
          <w:p w:rsidR="00E2168F" w:rsidRPr="00E2168F" w:rsidRDefault="00E2168F" w:rsidP="005D59F4">
            <w:pPr>
              <w:pStyle w:val="NoSpacing"/>
            </w:pPr>
            <w:r w:rsidRPr="00E2168F">
              <w:t xml:space="preserve">School leaders and teachers develop their understandings of how to effectively engage students with mathematics and statistics. </w:t>
            </w:r>
          </w:p>
        </w:tc>
      </w:tr>
    </w:tbl>
    <w:p w:rsidR="00E2168F" w:rsidRDefault="00E2168F"/>
    <w:p w:rsidR="00E2168F" w:rsidRPr="001D053A" w:rsidRDefault="00E2168F" w:rsidP="005D59F4">
      <w:pPr>
        <w:pStyle w:val="NoSpacing"/>
        <w:rPr>
          <w:b/>
          <w:color w:val="1F497D" w:themeColor="text2"/>
          <w:sz w:val="21"/>
          <w:szCs w:val="21"/>
        </w:rPr>
      </w:pPr>
      <w:bookmarkStart w:id="1" w:name="how"/>
      <w:bookmarkEnd w:id="1"/>
      <w:r w:rsidRPr="001D053A">
        <w:rPr>
          <w:b/>
          <w:color w:val="1F497D" w:themeColor="text2"/>
          <w:sz w:val="21"/>
          <w:szCs w:val="21"/>
        </w:rPr>
        <w:t>How to use the modules</w:t>
      </w:r>
    </w:p>
    <w:p w:rsidR="00E2168F" w:rsidRPr="00E2168F" w:rsidRDefault="00E2168F" w:rsidP="005D59F4">
      <w:pPr>
        <w:pStyle w:val="NoSpacing"/>
      </w:pPr>
    </w:p>
    <w:p w:rsidR="00E2168F" w:rsidRDefault="00E2168F" w:rsidP="005D59F4">
      <w:pPr>
        <w:pStyle w:val="NoSpacing"/>
      </w:pPr>
      <w:r w:rsidRPr="00E2168F">
        <w:t xml:space="preserve">The modules are designed to inform inquiry. They are integrated with existing resources and ways of working and they lend themselves to multiple pathways of professional learning. </w:t>
      </w:r>
    </w:p>
    <w:p w:rsidR="00E2168F" w:rsidRPr="00E2168F" w:rsidRDefault="00E2168F" w:rsidP="005D59F4">
      <w:pPr>
        <w:pStyle w:val="NoSpacing"/>
      </w:pPr>
    </w:p>
    <w:p w:rsidR="00E2168F" w:rsidRDefault="00E2168F" w:rsidP="005D59F4">
      <w:pPr>
        <w:pStyle w:val="NoSpacing"/>
      </w:pPr>
      <w:r w:rsidRPr="00E2168F">
        <w:t>The modules are to be used in ways that best meet the needs and purposes of the school, school leaders, teachers, and school community. For example, some or all of the modules can be used for:</w:t>
      </w:r>
    </w:p>
    <w:p w:rsidR="00E2168F" w:rsidRPr="00E2168F" w:rsidRDefault="00E2168F" w:rsidP="005D59F4">
      <w:pPr>
        <w:pStyle w:val="NoSpacing"/>
      </w:pPr>
    </w:p>
    <w:p w:rsidR="00E2168F" w:rsidRPr="00E2168F" w:rsidRDefault="00E2168F" w:rsidP="003821AE">
      <w:pPr>
        <w:pStyle w:val="NoSpacing"/>
        <w:numPr>
          <w:ilvl w:val="0"/>
          <w:numId w:val="5"/>
        </w:numPr>
      </w:pPr>
      <w:r w:rsidRPr="00E2168F">
        <w:t xml:space="preserve">whole-school, syndicate, or team professional learning workshops </w:t>
      </w:r>
    </w:p>
    <w:p w:rsidR="00E2168F" w:rsidRPr="00E2168F" w:rsidRDefault="00E2168F" w:rsidP="003821AE">
      <w:pPr>
        <w:pStyle w:val="NoSpacing"/>
        <w:numPr>
          <w:ilvl w:val="0"/>
          <w:numId w:val="5"/>
        </w:numPr>
      </w:pPr>
      <w:r w:rsidRPr="00E2168F">
        <w:t xml:space="preserve">individual or group self-paced study </w:t>
      </w:r>
    </w:p>
    <w:p w:rsidR="00E2168F" w:rsidRPr="00E2168F" w:rsidRDefault="00E2168F" w:rsidP="003821AE">
      <w:pPr>
        <w:pStyle w:val="NoSpacing"/>
        <w:numPr>
          <w:ilvl w:val="0"/>
          <w:numId w:val="5"/>
        </w:numPr>
      </w:pPr>
      <w:r w:rsidRPr="00E2168F">
        <w:t xml:space="preserve">working with school community groups, such as parents, families, </w:t>
      </w:r>
      <w:proofErr w:type="spellStart"/>
      <w:r w:rsidRPr="00E2168F">
        <w:t>whānau</w:t>
      </w:r>
      <w:proofErr w:type="spellEnd"/>
      <w:r w:rsidRPr="00E2168F">
        <w:t xml:space="preserve">, boards of trustees, and marae groups (selected reflective questions and/or activities can be used to build partnerships and share expectations) </w:t>
      </w:r>
    </w:p>
    <w:p w:rsidR="00E2168F" w:rsidRPr="00FB1D57" w:rsidRDefault="00F7283C" w:rsidP="003821AE">
      <w:pPr>
        <w:pStyle w:val="NoSpacing"/>
        <w:numPr>
          <w:ilvl w:val="0"/>
          <w:numId w:val="5"/>
        </w:numPr>
        <w:rPr>
          <w:color w:val="666666"/>
        </w:rPr>
      </w:pPr>
      <w:r w:rsidRPr="00F7283C">
        <w:rPr>
          <w:noProof/>
          <w:lang w:eastAsia="zh-TW"/>
        </w:rPr>
        <w:lastRenderedPageBreak/>
        <w:pict>
          <v:rect id="_x0000_s1028" style="position:absolute;left:0;text-align:left;margin-left:415.55pt;margin-top:-.3pt;width:126pt;height:773.2pt;z-index:251662336"/>
        </w:pict>
      </w:r>
      <w:r w:rsidR="00E2168F" w:rsidRPr="00E2168F">
        <w:t>'repeat visits', that is, re-using a module to explore one or more areas of the school or to explore the needs of targeted groups of students, teachers, parents, or others</w:t>
      </w:r>
    </w:p>
    <w:p w:rsidR="00E2168F" w:rsidRDefault="00E2168F"/>
    <w:p w:rsidR="00E2168F" w:rsidRPr="00D77A82" w:rsidRDefault="00E2168F" w:rsidP="005D59F4">
      <w:pPr>
        <w:pStyle w:val="NoSpacing"/>
        <w:rPr>
          <w:b/>
          <w:color w:val="1F497D" w:themeColor="text2"/>
          <w:sz w:val="21"/>
          <w:szCs w:val="21"/>
        </w:rPr>
      </w:pPr>
      <w:r w:rsidRPr="00D77A82">
        <w:rPr>
          <w:b/>
          <w:color w:val="1F497D" w:themeColor="text2"/>
          <w:sz w:val="21"/>
          <w:szCs w:val="21"/>
        </w:rPr>
        <w:t>Choosing a sequence for using the modules</w:t>
      </w:r>
    </w:p>
    <w:p w:rsidR="00E2168F" w:rsidRPr="00E2168F" w:rsidRDefault="00E2168F" w:rsidP="005D59F4">
      <w:pPr>
        <w:pStyle w:val="NoSpacing"/>
      </w:pPr>
    </w:p>
    <w:p w:rsidR="00E2168F" w:rsidRDefault="00E2168F" w:rsidP="005D59F4">
      <w:pPr>
        <w:pStyle w:val="NoSpacing"/>
      </w:pPr>
      <w:r w:rsidRPr="00E2168F">
        <w:t xml:space="preserve">Schools do not need to follow a fixed sequence when using the modules. However, the modules assume that schools have begun to engage with the reading, writing, and mathematics standards. </w:t>
      </w:r>
    </w:p>
    <w:p w:rsidR="00E2168F" w:rsidRPr="00E2168F" w:rsidRDefault="00E2168F" w:rsidP="005D59F4">
      <w:pPr>
        <w:pStyle w:val="NoSpacing"/>
      </w:pPr>
    </w:p>
    <w:p w:rsidR="00E2168F" w:rsidRPr="00E2168F" w:rsidRDefault="00E2168F" w:rsidP="005D59F4">
      <w:pPr>
        <w:pStyle w:val="NoSpacing"/>
      </w:pPr>
      <w:r w:rsidRPr="00E2168F">
        <w:t xml:space="preserve">It </w:t>
      </w:r>
      <w:r w:rsidRPr="00E2168F">
        <w:rPr>
          <w:highlight w:val="yellow"/>
        </w:rPr>
        <w:t>is recommended</w:t>
      </w:r>
      <w:r w:rsidRPr="00E2168F">
        <w:t xml:space="preserve"> that leaders introduce the standards and then examine the </w:t>
      </w:r>
      <w:r w:rsidRPr="00E2168F">
        <w:rPr>
          <w:highlight w:val="yellow"/>
        </w:rPr>
        <w:t xml:space="preserve">module </w:t>
      </w:r>
      <w:hyperlink r:id="rId24" w:history="1">
        <w:proofErr w:type="gramStart"/>
        <w:r w:rsidRPr="00E2168F">
          <w:rPr>
            <w:rStyle w:val="Hyperlink"/>
            <w:i/>
            <w:iCs/>
            <w:color w:val="auto"/>
          </w:rPr>
          <w:t>Establishing</w:t>
        </w:r>
        <w:proofErr w:type="gramEnd"/>
        <w:r w:rsidRPr="00E2168F">
          <w:rPr>
            <w:rStyle w:val="Hyperlink"/>
            <w:i/>
            <w:iCs/>
            <w:color w:val="auto"/>
          </w:rPr>
          <w:t xml:space="preserve"> shared expectations</w:t>
        </w:r>
      </w:hyperlink>
      <w:r w:rsidRPr="00E2168F">
        <w:rPr>
          <w:highlight w:val="yellow"/>
        </w:rPr>
        <w:t xml:space="preserve"> in some depth before working with one or more of the other modules</w:t>
      </w:r>
      <w:r w:rsidRPr="00E2168F">
        <w:t xml:space="preserve"> in a sequence chosen to meet their school’s identified needs.</w:t>
      </w:r>
    </w:p>
    <w:p w:rsidR="00E2168F" w:rsidRPr="00E2168F" w:rsidRDefault="00E2168F" w:rsidP="005D59F4">
      <w:pPr>
        <w:pStyle w:val="NoSpacing"/>
      </w:pPr>
    </w:p>
    <w:p w:rsidR="00E2168F" w:rsidRPr="00D77A82" w:rsidRDefault="00E2168F" w:rsidP="005D59F4">
      <w:pPr>
        <w:pStyle w:val="NoSpacing"/>
        <w:rPr>
          <w:b/>
          <w:color w:val="1F497D" w:themeColor="text2"/>
          <w:sz w:val="21"/>
          <w:szCs w:val="21"/>
        </w:rPr>
      </w:pPr>
      <w:r w:rsidRPr="00D77A82">
        <w:rPr>
          <w:b/>
          <w:color w:val="1F497D" w:themeColor="text2"/>
          <w:sz w:val="21"/>
          <w:szCs w:val="21"/>
        </w:rPr>
        <w:t>Using the modules with the self-review tools as part of inquiry</w:t>
      </w:r>
    </w:p>
    <w:p w:rsidR="00E2168F" w:rsidRPr="00E2168F" w:rsidRDefault="00E2168F" w:rsidP="005D59F4">
      <w:pPr>
        <w:pStyle w:val="NoSpacing"/>
      </w:pPr>
    </w:p>
    <w:p w:rsidR="00E2168F" w:rsidRDefault="00E2168F" w:rsidP="005D59F4">
      <w:pPr>
        <w:pStyle w:val="NoSpacing"/>
      </w:pPr>
      <w:r w:rsidRPr="00E2168F">
        <w:t xml:space="preserve">Each group with responsibility for student learning in the school, from the board of trustees through to the teaching staff, should be involved in cycles of professional inquiry to improve outcomes for their students. </w:t>
      </w:r>
    </w:p>
    <w:p w:rsidR="00E2168F" w:rsidRPr="00E2168F" w:rsidRDefault="00E2168F" w:rsidP="005D59F4">
      <w:pPr>
        <w:pStyle w:val="NoSpacing"/>
      </w:pPr>
    </w:p>
    <w:p w:rsidR="00E2168F" w:rsidRPr="00FB1D57" w:rsidRDefault="00E2168F" w:rsidP="005D59F4">
      <w:pPr>
        <w:pStyle w:val="NoSpacing"/>
      </w:pPr>
      <w:r w:rsidRPr="00E2168F">
        <w:t xml:space="preserve">In the first instance, this may involve the use of the </w:t>
      </w:r>
      <w:hyperlink r:id="rId25" w:history="1">
        <w:r w:rsidRPr="00E2168F">
          <w:rPr>
            <w:rStyle w:val="Hyperlink"/>
            <w:color w:val="auto"/>
          </w:rPr>
          <w:t>National Standards self-review tools</w:t>
        </w:r>
      </w:hyperlink>
      <w:r w:rsidRPr="00E2168F">
        <w:t>. Schools will then pursue further inquiries as they regularly reflect (broadly or in detail) on students’ progress and achievement during the year. The modules are designed to support such inquiries.</w:t>
      </w:r>
    </w:p>
    <w:p w:rsidR="00FB1D57" w:rsidRPr="00FB1D57" w:rsidRDefault="00FB1D57" w:rsidP="00FB1D57">
      <w:pPr>
        <w:pStyle w:val="Heading2"/>
        <w:rPr>
          <w:rFonts w:ascii="Arial" w:hAnsi="Arial" w:cs="Arial"/>
          <w:color w:val="1F497D" w:themeColor="text2"/>
          <w:sz w:val="23"/>
          <w:szCs w:val="23"/>
        </w:rPr>
      </w:pPr>
      <w:bookmarkStart w:id="2" w:name="core"/>
      <w:bookmarkEnd w:id="2"/>
      <w:r w:rsidRPr="00FB1D57">
        <w:rPr>
          <w:rFonts w:ascii="Arial" w:hAnsi="Arial" w:cs="Arial"/>
          <w:color w:val="1F497D" w:themeColor="text2"/>
          <w:sz w:val="23"/>
          <w:szCs w:val="23"/>
        </w:rPr>
        <w:t>Core resources</w:t>
      </w:r>
    </w:p>
    <w:p w:rsidR="00FB1D57" w:rsidRPr="00FB1D57" w:rsidRDefault="00FB1D57" w:rsidP="005D59F4">
      <w:pPr>
        <w:pStyle w:val="NoSpacing"/>
      </w:pPr>
      <w:r w:rsidRPr="00FB1D57">
        <w:t>The modules rely on the use of a suite of essential, core resources as well as other resources that may be specific to a module or activity. The core resources are available in every school and to every teacher. Some of these resources are specific to literacy or numeracy; others apply to wider areas.</w:t>
      </w:r>
    </w:p>
    <w:p w:rsidR="00FB1D57" w:rsidRPr="00FB1D57" w:rsidRDefault="00FB1D57" w:rsidP="005D59F4">
      <w:pPr>
        <w:pStyle w:val="NoSpacing"/>
      </w:pPr>
      <w:r w:rsidRPr="00FB1D57">
        <w:t xml:space="preserve">Many of these resources are also available online and can be accessed by the links below. </w:t>
      </w:r>
    </w:p>
    <w:p w:rsidR="00FB1D57" w:rsidRPr="00FB1D57" w:rsidRDefault="00FB1D57" w:rsidP="005D59F4">
      <w:pPr>
        <w:pStyle w:val="NoSpacing"/>
        <w:rPr>
          <w:color w:val="D54D12"/>
        </w:rPr>
      </w:pPr>
      <w:r w:rsidRPr="00FB1D57">
        <w:t>The National Standards</w:t>
      </w:r>
    </w:p>
    <w:p w:rsidR="00FB1D57" w:rsidRPr="00FB1D57" w:rsidRDefault="00F7283C" w:rsidP="005D59F4">
      <w:pPr>
        <w:pStyle w:val="NoSpacing"/>
      </w:pPr>
      <w:hyperlink r:id="rId26" w:history="1">
        <w:r w:rsidR="00FB1D57" w:rsidRPr="00FB1D57">
          <w:rPr>
            <w:rStyle w:val="Hyperlink"/>
            <w:color w:val="1F497D" w:themeColor="text2"/>
            <w:sz w:val="18"/>
            <w:szCs w:val="18"/>
          </w:rPr>
          <w:t>The National Standards</w:t>
        </w:r>
      </w:hyperlink>
      <w:r w:rsidR="00FB1D57" w:rsidRPr="00FB1D57">
        <w:t xml:space="preserve"> </w:t>
      </w:r>
    </w:p>
    <w:p w:rsidR="00FB1D57" w:rsidRPr="00FB1D57" w:rsidRDefault="00F7283C" w:rsidP="005D59F4">
      <w:pPr>
        <w:pStyle w:val="NoSpacing"/>
      </w:pPr>
      <w:hyperlink r:id="rId27" w:history="1">
        <w:r w:rsidR="00FB1D57" w:rsidRPr="00FB1D57">
          <w:rPr>
            <w:rStyle w:val="Hyperlink"/>
            <w:color w:val="1F497D" w:themeColor="text2"/>
            <w:sz w:val="18"/>
            <w:szCs w:val="18"/>
          </w:rPr>
          <w:t>Mathematics standards for years 1-8</w:t>
        </w:r>
      </w:hyperlink>
      <w:r w:rsidR="00FB1D57" w:rsidRPr="00FB1D57">
        <w:t xml:space="preserve"> </w:t>
      </w:r>
    </w:p>
    <w:p w:rsidR="00FB1D57" w:rsidRPr="00FB1D57" w:rsidRDefault="00F7283C" w:rsidP="005D59F4">
      <w:pPr>
        <w:pStyle w:val="NoSpacing"/>
      </w:pPr>
      <w:hyperlink r:id="rId28" w:history="1">
        <w:r w:rsidR="00FB1D57" w:rsidRPr="00FB1D57">
          <w:rPr>
            <w:rStyle w:val="Hyperlink"/>
            <w:color w:val="1F497D" w:themeColor="text2"/>
            <w:sz w:val="18"/>
            <w:szCs w:val="18"/>
          </w:rPr>
          <w:t>Reading and writing standards for years 1-8</w:t>
        </w:r>
      </w:hyperlink>
      <w:r w:rsidR="00FB1D57" w:rsidRPr="00FB1D57">
        <w:t xml:space="preserve"> </w:t>
      </w:r>
    </w:p>
    <w:p w:rsidR="00FB1D57" w:rsidRPr="00FB1D57" w:rsidRDefault="00FB1D57" w:rsidP="005D59F4">
      <w:pPr>
        <w:pStyle w:val="NoSpacing"/>
        <w:rPr>
          <w:color w:val="D54D12"/>
        </w:rPr>
      </w:pPr>
      <w:r w:rsidRPr="00FB1D57">
        <w:t>Learning progressions</w:t>
      </w:r>
    </w:p>
    <w:p w:rsidR="00FB1D57" w:rsidRPr="00FB1D57" w:rsidRDefault="00F7283C" w:rsidP="005D59F4">
      <w:pPr>
        <w:pStyle w:val="NoSpacing"/>
      </w:pPr>
      <w:hyperlink r:id="rId29" w:history="1">
        <w:r w:rsidR="00FB1D57" w:rsidRPr="00FB1D57">
          <w:rPr>
            <w:rStyle w:val="Hyperlink"/>
            <w:color w:val="1F497D" w:themeColor="text2"/>
            <w:sz w:val="18"/>
            <w:szCs w:val="18"/>
          </w:rPr>
          <w:t>The English language learning progressions</w:t>
        </w:r>
      </w:hyperlink>
      <w:r w:rsidR="00FB1D57" w:rsidRPr="00FB1D57">
        <w:t xml:space="preserve"> </w:t>
      </w:r>
    </w:p>
    <w:p w:rsidR="00FB1D57" w:rsidRPr="00FB1D57" w:rsidRDefault="00FB1D57" w:rsidP="005D59F4">
      <w:pPr>
        <w:pStyle w:val="NoSpacing"/>
      </w:pPr>
      <w:proofErr w:type="gramStart"/>
      <w:r w:rsidRPr="00FB1D57">
        <w:t>Ministry of Education (2010).</w:t>
      </w:r>
      <w:proofErr w:type="gramEnd"/>
      <w:r w:rsidRPr="00FB1D57">
        <w:t xml:space="preserve"> The Literacy Learning Progressions: Meeting the reading and writing demands of the curriculum. Wellington: Learning Media. </w:t>
      </w:r>
    </w:p>
    <w:p w:rsidR="00FB1D57" w:rsidRPr="00FB1D57" w:rsidRDefault="00F7283C" w:rsidP="005D59F4">
      <w:pPr>
        <w:pStyle w:val="NoSpacing"/>
      </w:pPr>
      <w:hyperlink r:id="rId30" w:history="1">
        <w:r w:rsidR="00FB1D57" w:rsidRPr="00FB1D57">
          <w:rPr>
            <w:rStyle w:val="Hyperlink"/>
            <w:color w:val="1F497D" w:themeColor="text2"/>
            <w:sz w:val="18"/>
            <w:szCs w:val="18"/>
          </w:rPr>
          <w:t>The number framework</w:t>
        </w:r>
      </w:hyperlink>
      <w:r w:rsidR="00FB1D57" w:rsidRPr="00FB1D57">
        <w:t xml:space="preserve"> (</w:t>
      </w:r>
      <w:proofErr w:type="spellStart"/>
      <w:r w:rsidR="00FB1D57" w:rsidRPr="00FB1D57">
        <w:t>pdf</w:t>
      </w:r>
      <w:proofErr w:type="spellEnd"/>
      <w:r w:rsidR="00FB1D57" w:rsidRPr="00FB1D57">
        <w:t xml:space="preserve"> 504KB) </w:t>
      </w:r>
    </w:p>
    <w:p w:rsidR="00FB1D57" w:rsidRPr="00FB1D57" w:rsidRDefault="00FB1D57" w:rsidP="005D59F4">
      <w:pPr>
        <w:pStyle w:val="NoSpacing"/>
        <w:rPr>
          <w:color w:val="D54D12"/>
        </w:rPr>
      </w:pPr>
      <w:r w:rsidRPr="00FB1D57">
        <w:t>Curriculum and pedagogy</w:t>
      </w:r>
    </w:p>
    <w:p w:rsidR="00FB1D57" w:rsidRPr="00FB1D57" w:rsidRDefault="00F7283C" w:rsidP="005D59F4">
      <w:pPr>
        <w:pStyle w:val="NoSpacing"/>
      </w:pPr>
      <w:hyperlink r:id="rId31" w:history="1">
        <w:r w:rsidR="00FB1D57" w:rsidRPr="00FB1D57">
          <w:rPr>
            <w:rStyle w:val="Hyperlink"/>
            <w:color w:val="1F497D" w:themeColor="text2"/>
            <w:sz w:val="18"/>
            <w:szCs w:val="18"/>
          </w:rPr>
          <w:t>Assessment Online</w:t>
        </w:r>
      </w:hyperlink>
      <w:r w:rsidR="00FB1D57" w:rsidRPr="00FB1D57">
        <w:t xml:space="preserve"> </w:t>
      </w:r>
    </w:p>
    <w:p w:rsidR="00FB1D57" w:rsidRPr="00FB1D57" w:rsidRDefault="00F7283C" w:rsidP="005D59F4">
      <w:pPr>
        <w:pStyle w:val="NoSpacing"/>
      </w:pPr>
      <w:hyperlink r:id="rId32" w:history="1">
        <w:r w:rsidR="00FB1D57" w:rsidRPr="00FB1D57">
          <w:rPr>
            <w:rStyle w:val="Hyperlink"/>
            <w:color w:val="1F497D" w:themeColor="text2"/>
            <w:sz w:val="18"/>
            <w:szCs w:val="18"/>
          </w:rPr>
          <w:t>The New Zealand Curriculum Online</w:t>
        </w:r>
      </w:hyperlink>
      <w:r w:rsidR="00FB1D57" w:rsidRPr="00FB1D57">
        <w:t xml:space="preserve"> </w:t>
      </w:r>
    </w:p>
    <w:p w:rsidR="00FB1D57" w:rsidRPr="00FB1D57" w:rsidRDefault="00F7283C" w:rsidP="005D59F4">
      <w:pPr>
        <w:pStyle w:val="NoSpacing"/>
      </w:pPr>
      <w:hyperlink r:id="rId33" w:history="1">
        <w:proofErr w:type="spellStart"/>
        <w:r w:rsidR="00FB1D57" w:rsidRPr="00FB1D57">
          <w:rPr>
            <w:rStyle w:val="Hyperlink"/>
            <w:color w:val="1F497D" w:themeColor="text2"/>
            <w:sz w:val="18"/>
            <w:szCs w:val="18"/>
          </w:rPr>
          <w:t>NZmaths</w:t>
        </w:r>
        <w:proofErr w:type="spellEnd"/>
        <w:r w:rsidR="00FB1D57" w:rsidRPr="00FB1D57">
          <w:rPr>
            <w:rStyle w:val="Hyperlink"/>
            <w:color w:val="1F497D" w:themeColor="text2"/>
            <w:sz w:val="18"/>
            <w:szCs w:val="18"/>
          </w:rPr>
          <w:t xml:space="preserve"> website</w:t>
        </w:r>
      </w:hyperlink>
      <w:r w:rsidR="00FB1D57" w:rsidRPr="00FB1D57">
        <w:t xml:space="preserve"> </w:t>
      </w:r>
    </w:p>
    <w:p w:rsidR="00FB1D57" w:rsidRPr="00FB1D57" w:rsidRDefault="00F7283C" w:rsidP="005D59F4">
      <w:pPr>
        <w:pStyle w:val="NoSpacing"/>
      </w:pPr>
      <w:hyperlink r:id="rId34" w:history="1">
        <w:r w:rsidR="00FB1D57" w:rsidRPr="00FB1D57">
          <w:rPr>
            <w:rStyle w:val="Hyperlink"/>
            <w:color w:val="1F497D" w:themeColor="text2"/>
            <w:sz w:val="18"/>
            <w:szCs w:val="18"/>
          </w:rPr>
          <w:t>Literacy Online</w:t>
        </w:r>
      </w:hyperlink>
      <w:r w:rsidR="00FB1D57" w:rsidRPr="00FB1D57">
        <w:t xml:space="preserve"> </w:t>
      </w:r>
    </w:p>
    <w:p w:rsidR="00FB1D57" w:rsidRPr="00FB1D57" w:rsidRDefault="00F7283C" w:rsidP="005D59F4">
      <w:pPr>
        <w:pStyle w:val="NoSpacing"/>
      </w:pPr>
      <w:hyperlink r:id="rId35" w:history="1">
        <w:r w:rsidR="00FB1D57" w:rsidRPr="00FB1D57">
          <w:rPr>
            <w:rStyle w:val="Hyperlink"/>
            <w:color w:val="1F497D" w:themeColor="text2"/>
            <w:sz w:val="18"/>
            <w:szCs w:val="18"/>
          </w:rPr>
          <w:t>ESOL Online</w:t>
        </w:r>
      </w:hyperlink>
      <w:r w:rsidR="00FB1D57" w:rsidRPr="00FB1D57">
        <w:t xml:space="preserve"> </w:t>
      </w:r>
    </w:p>
    <w:p w:rsidR="00FB1D57" w:rsidRPr="00FB1D57" w:rsidRDefault="00F7283C" w:rsidP="005D59F4">
      <w:pPr>
        <w:pStyle w:val="NoSpacing"/>
      </w:pPr>
      <w:hyperlink r:id="rId36" w:history="1">
        <w:r w:rsidR="00FB1D57" w:rsidRPr="00FB1D57">
          <w:rPr>
            <w:rStyle w:val="Hyperlink"/>
            <w:color w:val="1F497D" w:themeColor="text2"/>
            <w:sz w:val="18"/>
            <w:szCs w:val="18"/>
          </w:rPr>
          <w:t>The Numeracy Development Project resources</w:t>
        </w:r>
      </w:hyperlink>
      <w:r w:rsidR="00FB1D57" w:rsidRPr="00FB1D57">
        <w:t xml:space="preserve"> </w:t>
      </w:r>
    </w:p>
    <w:p w:rsidR="00FB1D57" w:rsidRPr="00FB1D57" w:rsidRDefault="00FB1D57" w:rsidP="005D59F4">
      <w:pPr>
        <w:pStyle w:val="NoSpacing"/>
      </w:pPr>
      <w:proofErr w:type="gramStart"/>
      <w:r w:rsidRPr="00FB1D57">
        <w:t>Ministry of Education (2003).</w:t>
      </w:r>
      <w:proofErr w:type="gramEnd"/>
      <w:r w:rsidRPr="00FB1D57">
        <w:t xml:space="preserve"> </w:t>
      </w:r>
      <w:r w:rsidRPr="00FB1D57">
        <w:rPr>
          <w:i/>
          <w:iCs/>
        </w:rPr>
        <w:t>Effective Literacy Practice in Years 1 to 4.</w:t>
      </w:r>
      <w:r w:rsidRPr="00FB1D57">
        <w:t xml:space="preserve"> Wellington: Learning Media </w:t>
      </w:r>
    </w:p>
    <w:p w:rsidR="00FB1D57" w:rsidRPr="00FB1D57" w:rsidRDefault="00FB1D57" w:rsidP="005D59F4">
      <w:pPr>
        <w:pStyle w:val="NoSpacing"/>
      </w:pPr>
      <w:proofErr w:type="gramStart"/>
      <w:r w:rsidRPr="00FB1D57">
        <w:t>Ministry of Education (2003).</w:t>
      </w:r>
      <w:proofErr w:type="gramEnd"/>
      <w:r w:rsidRPr="00FB1D57">
        <w:t xml:space="preserve"> </w:t>
      </w:r>
      <w:r w:rsidRPr="00FB1D57">
        <w:rPr>
          <w:i/>
          <w:iCs/>
        </w:rPr>
        <w:t>Effective Literacy Practice in Years 5 to 8.</w:t>
      </w:r>
      <w:r w:rsidRPr="00FB1D57">
        <w:t xml:space="preserve"> Wellington: Learning Media </w:t>
      </w:r>
    </w:p>
    <w:p w:rsidR="00FB1D57" w:rsidRPr="00FB1D57" w:rsidRDefault="00FB1D57" w:rsidP="005D59F4">
      <w:pPr>
        <w:pStyle w:val="NoSpacing"/>
        <w:rPr>
          <w:color w:val="D54D12"/>
        </w:rPr>
      </w:pPr>
      <w:r w:rsidRPr="00FB1D57">
        <w:t>Best evidence syntheses</w:t>
      </w:r>
    </w:p>
    <w:p w:rsidR="00FB1D57" w:rsidRPr="00FB1D57" w:rsidRDefault="00FB1D57" w:rsidP="005D59F4">
      <w:pPr>
        <w:pStyle w:val="NoSpacing"/>
      </w:pPr>
      <w:r w:rsidRPr="00FB1D57">
        <w:t xml:space="preserve">The </w:t>
      </w:r>
      <w:hyperlink r:id="rId37" w:history="1">
        <w:r w:rsidRPr="00FB1D57">
          <w:rPr>
            <w:rStyle w:val="Hyperlink"/>
            <w:color w:val="1F497D" w:themeColor="text2"/>
            <w:sz w:val="18"/>
            <w:szCs w:val="18"/>
          </w:rPr>
          <w:t>BES (Iterative Best Evidence Synthesis) home page</w:t>
        </w:r>
      </w:hyperlink>
      <w:r w:rsidRPr="00FB1D57">
        <w:t xml:space="preserve"> provides access to summaries and full text of all the Ministry of Education's BES publications including: </w:t>
      </w:r>
    </w:p>
    <w:p w:rsidR="00FB1D57" w:rsidRPr="00FB1D57" w:rsidRDefault="00F7283C" w:rsidP="005D59F4">
      <w:pPr>
        <w:pStyle w:val="NoSpacing"/>
      </w:pPr>
      <w:hyperlink r:id="rId38" w:history="1">
        <w:r w:rsidR="00FB1D57" w:rsidRPr="00FB1D57">
          <w:rPr>
            <w:rStyle w:val="Hyperlink"/>
            <w:color w:val="1F497D" w:themeColor="text2"/>
            <w:sz w:val="18"/>
            <w:szCs w:val="18"/>
          </w:rPr>
          <w:t>School leadership and student outcomes: Identifying what works and why (2009)</w:t>
        </w:r>
      </w:hyperlink>
      <w:r w:rsidR="00FB1D57" w:rsidRPr="00FB1D57">
        <w:t xml:space="preserve"> </w:t>
      </w:r>
    </w:p>
    <w:p w:rsidR="00FB1D57" w:rsidRPr="00FB1D57" w:rsidRDefault="00F7283C" w:rsidP="005D59F4">
      <w:pPr>
        <w:pStyle w:val="NoSpacing"/>
      </w:pPr>
      <w:hyperlink r:id="rId39" w:history="1">
        <w:r w:rsidR="00FB1D57" w:rsidRPr="00FB1D57">
          <w:rPr>
            <w:rStyle w:val="Hyperlink"/>
            <w:color w:val="1F497D" w:themeColor="text2"/>
            <w:sz w:val="18"/>
            <w:szCs w:val="18"/>
          </w:rPr>
          <w:t>Effective pedagogy in mathematics/</w:t>
        </w:r>
        <w:proofErr w:type="spellStart"/>
        <w:r w:rsidR="00FB1D57" w:rsidRPr="00FB1D57">
          <w:rPr>
            <w:rStyle w:val="Hyperlink"/>
            <w:color w:val="1F497D" w:themeColor="text2"/>
            <w:sz w:val="18"/>
            <w:szCs w:val="18"/>
          </w:rPr>
          <w:t>pāngarau</w:t>
        </w:r>
        <w:proofErr w:type="spellEnd"/>
        <w:r w:rsidR="00FB1D57" w:rsidRPr="00FB1D57">
          <w:rPr>
            <w:rStyle w:val="Hyperlink"/>
            <w:color w:val="1F497D" w:themeColor="text2"/>
            <w:sz w:val="18"/>
            <w:szCs w:val="18"/>
          </w:rPr>
          <w:t xml:space="preserve"> (2007)</w:t>
        </w:r>
      </w:hyperlink>
      <w:r w:rsidR="00FB1D57" w:rsidRPr="00FB1D57">
        <w:t xml:space="preserve"> </w:t>
      </w:r>
    </w:p>
    <w:p w:rsidR="00FB1D57" w:rsidRPr="00FB1D57" w:rsidRDefault="00F7283C" w:rsidP="005D59F4">
      <w:pPr>
        <w:pStyle w:val="NoSpacing"/>
      </w:pPr>
      <w:hyperlink r:id="rId40" w:history="1">
        <w:r w:rsidR="00FB1D57" w:rsidRPr="00FB1D57">
          <w:rPr>
            <w:rStyle w:val="Hyperlink"/>
            <w:color w:val="1F497D" w:themeColor="text2"/>
            <w:sz w:val="18"/>
            <w:szCs w:val="18"/>
          </w:rPr>
          <w:t>Teacher professional learning and development (2007)</w:t>
        </w:r>
      </w:hyperlink>
      <w:r w:rsidR="00FB1D57" w:rsidRPr="00FB1D57">
        <w:t xml:space="preserve"> </w:t>
      </w:r>
    </w:p>
    <w:p w:rsidR="00FB1D57" w:rsidRPr="00FB1D57" w:rsidRDefault="00F7283C" w:rsidP="005D59F4">
      <w:pPr>
        <w:pStyle w:val="NoSpacing"/>
      </w:pPr>
      <w:hyperlink r:id="rId41" w:history="1">
        <w:r w:rsidR="00FB1D57" w:rsidRPr="00FB1D57">
          <w:rPr>
            <w:rStyle w:val="Hyperlink"/>
            <w:color w:val="1F497D" w:themeColor="text2"/>
            <w:sz w:val="18"/>
            <w:szCs w:val="18"/>
          </w:rPr>
          <w:t>Quality teaching for diverse students in schooling (2003)</w:t>
        </w:r>
      </w:hyperlink>
      <w:r w:rsidR="00FB1D57" w:rsidRPr="00FB1D57">
        <w:t xml:space="preserve"> </w:t>
      </w:r>
    </w:p>
    <w:p w:rsidR="00FB1D57" w:rsidRPr="00FB1D57" w:rsidRDefault="00FB1D57" w:rsidP="005D59F4">
      <w:pPr>
        <w:pStyle w:val="NoSpacing"/>
        <w:rPr>
          <w:color w:val="D54D12"/>
        </w:rPr>
      </w:pPr>
      <w:r w:rsidRPr="00FB1D57">
        <w:t>Key ministry strategies</w:t>
      </w:r>
    </w:p>
    <w:p w:rsidR="00FB1D57" w:rsidRPr="00FB1D57" w:rsidRDefault="00F7283C" w:rsidP="005D59F4">
      <w:pPr>
        <w:pStyle w:val="NoSpacing"/>
      </w:pPr>
      <w:hyperlink r:id="rId42" w:history="1">
        <w:r w:rsidR="00FB1D57" w:rsidRPr="00FB1D57">
          <w:rPr>
            <w:rStyle w:val="Hyperlink"/>
            <w:color w:val="1F497D" w:themeColor="text2"/>
            <w:sz w:val="18"/>
            <w:szCs w:val="18"/>
          </w:rPr>
          <w:t xml:space="preserve">Ka </w:t>
        </w:r>
        <w:proofErr w:type="spellStart"/>
        <w:r w:rsidR="00FB1D57" w:rsidRPr="00FB1D57">
          <w:rPr>
            <w:rStyle w:val="Hyperlink"/>
            <w:color w:val="1F497D" w:themeColor="text2"/>
            <w:sz w:val="18"/>
            <w:szCs w:val="18"/>
          </w:rPr>
          <w:t>Hikitia</w:t>
        </w:r>
        <w:proofErr w:type="spellEnd"/>
        <w:r w:rsidR="00FB1D57" w:rsidRPr="00FB1D57">
          <w:rPr>
            <w:rStyle w:val="Hyperlink"/>
            <w:color w:val="1F497D" w:themeColor="text2"/>
            <w:sz w:val="18"/>
            <w:szCs w:val="18"/>
          </w:rPr>
          <w:t xml:space="preserve"> - Managing for success: The Māori education strategy 2008-2012</w:t>
        </w:r>
      </w:hyperlink>
      <w:r w:rsidR="00FB1D57" w:rsidRPr="00FB1D57">
        <w:t xml:space="preserve"> (updated 2009) provides access to English and Māori versions of the strategy, including a section on the </w:t>
      </w:r>
      <w:hyperlink r:id="rId43" w:history="1">
        <w:r w:rsidR="00FB1D57" w:rsidRPr="00FB1D57">
          <w:rPr>
            <w:rStyle w:val="Hyperlink"/>
            <w:color w:val="1F497D" w:themeColor="text2"/>
            <w:sz w:val="18"/>
            <w:szCs w:val="18"/>
          </w:rPr>
          <w:t>key evidence</w:t>
        </w:r>
      </w:hyperlink>
      <w:r w:rsidR="00FB1D57" w:rsidRPr="00FB1D57">
        <w:t xml:space="preserve"> that underpins it. </w:t>
      </w:r>
    </w:p>
    <w:p w:rsidR="00FB1D57" w:rsidRPr="00FB1D57" w:rsidRDefault="00F7283C" w:rsidP="005D59F4">
      <w:pPr>
        <w:pStyle w:val="NoSpacing"/>
      </w:pPr>
      <w:hyperlink r:id="rId44" w:history="1">
        <w:r w:rsidR="00FB1D57" w:rsidRPr="00FB1D57">
          <w:rPr>
            <w:rStyle w:val="Hyperlink"/>
            <w:color w:val="1F497D" w:themeColor="text2"/>
            <w:sz w:val="18"/>
            <w:szCs w:val="18"/>
          </w:rPr>
          <w:t>Pasifika education plan 2009-2012</w:t>
        </w:r>
      </w:hyperlink>
      <w:r w:rsidR="00FB1D57" w:rsidRPr="00FB1D57">
        <w:t xml:space="preserve"> </w:t>
      </w:r>
    </w:p>
    <w:p w:rsidR="00FB1D57" w:rsidRPr="00FB1D57" w:rsidRDefault="00FB1D57" w:rsidP="005D59F4">
      <w:pPr>
        <w:pStyle w:val="NoSpacing"/>
        <w:rPr>
          <w:color w:val="D54D12"/>
        </w:rPr>
      </w:pPr>
      <w:r w:rsidRPr="00FB1D57">
        <w:t>Information about diverse ethnic groups in New Zealand</w:t>
      </w:r>
    </w:p>
    <w:p w:rsidR="00FB1D57" w:rsidRPr="00FB1D57" w:rsidRDefault="00FB1D57" w:rsidP="005D59F4">
      <w:pPr>
        <w:pStyle w:val="NoSpacing"/>
      </w:pPr>
      <w:r w:rsidRPr="00FB1D57">
        <w:t xml:space="preserve">Bell, D. (Ed.). </w:t>
      </w:r>
      <w:proofErr w:type="gramStart"/>
      <w:r w:rsidRPr="00FB1D57">
        <w:t xml:space="preserve">(2005). </w:t>
      </w:r>
      <w:r w:rsidRPr="00FB1D57">
        <w:rPr>
          <w:i/>
          <w:iCs/>
        </w:rPr>
        <w:t>New to New Zealand</w:t>
      </w:r>
      <w:r w:rsidRPr="00FB1D57">
        <w:t>.</w:t>
      </w:r>
      <w:proofErr w:type="gramEnd"/>
      <w:r w:rsidRPr="00FB1D57">
        <w:t xml:space="preserve"> Auckland: Reed Books</w:t>
      </w:r>
    </w:p>
    <w:p w:rsidR="00FB1D57" w:rsidRDefault="00FB1D57"/>
    <w:p w:rsidR="005D59F4" w:rsidRDefault="005D59F4"/>
    <w:p w:rsidR="00D77A82" w:rsidRDefault="00D77A82">
      <w:pPr>
        <w:rPr>
          <w:sz w:val="28"/>
          <w:szCs w:val="28"/>
        </w:rPr>
      </w:pPr>
    </w:p>
    <w:p w:rsidR="005D59F4" w:rsidRDefault="00F7283C">
      <w:pPr>
        <w:rPr>
          <w:sz w:val="28"/>
          <w:szCs w:val="28"/>
        </w:rPr>
      </w:pPr>
      <w:r w:rsidRPr="00F7283C">
        <w:rPr>
          <w:noProof/>
          <w:lang w:val="en-NZ" w:eastAsia="zh-TW"/>
        </w:rPr>
        <w:lastRenderedPageBreak/>
        <w:pict>
          <v:rect id="_x0000_s1029" style="position:absolute;margin-left:414.8pt;margin-top:-5.15pt;width:126pt;height:773.2pt;z-index:251663360"/>
        </w:pict>
      </w:r>
      <w:r w:rsidR="005D59F4" w:rsidRPr="005D59F4">
        <w:rPr>
          <w:sz w:val="28"/>
          <w:szCs w:val="28"/>
        </w:rPr>
        <w:t>Professional Learning Module</w:t>
      </w:r>
    </w:p>
    <w:p w:rsidR="005D59F4" w:rsidRPr="005D59F4" w:rsidRDefault="005D59F4">
      <w:pPr>
        <w:rPr>
          <w:sz w:val="28"/>
          <w:szCs w:val="28"/>
        </w:rPr>
      </w:pPr>
    </w:p>
    <w:p w:rsidR="005D59F4" w:rsidRDefault="005D59F4">
      <w:pPr>
        <w:rPr>
          <w:b/>
          <w:color w:val="1F497D" w:themeColor="text2"/>
          <w:sz w:val="36"/>
          <w:szCs w:val="36"/>
        </w:rPr>
      </w:pPr>
      <w:r w:rsidRPr="005D59F4">
        <w:rPr>
          <w:b/>
          <w:color w:val="1F497D" w:themeColor="text2"/>
          <w:sz w:val="36"/>
          <w:szCs w:val="36"/>
        </w:rPr>
        <w:t>Establishing shared expectations</w:t>
      </w:r>
    </w:p>
    <w:p w:rsidR="005D59F4" w:rsidRDefault="005D59F4">
      <w:pPr>
        <w:rPr>
          <w:b/>
          <w:color w:val="1F497D" w:themeColor="text2"/>
          <w:sz w:val="36"/>
          <w:szCs w:val="36"/>
        </w:rPr>
      </w:pPr>
    </w:p>
    <w:p w:rsidR="005D59F4" w:rsidRPr="005D59F4" w:rsidRDefault="005D59F4" w:rsidP="005D59F4">
      <w:pPr>
        <w:pStyle w:val="NoSpacing"/>
      </w:pPr>
      <w:r w:rsidRPr="005D59F4">
        <w:t xml:space="preserve">This module focuses on deepening understandings about the expectations of students in reading, writing, and mathematics as outlined in the National Standards. </w:t>
      </w:r>
    </w:p>
    <w:p w:rsidR="005D59F4" w:rsidRDefault="005D59F4" w:rsidP="005D59F4">
      <w:pPr>
        <w:pStyle w:val="NoSpacing"/>
      </w:pPr>
    </w:p>
    <w:p w:rsidR="005D59F4" w:rsidRPr="005D59F4" w:rsidRDefault="005D59F4" w:rsidP="005D59F4">
      <w:pPr>
        <w:pStyle w:val="NoSpacing"/>
        <w:rPr>
          <w:b/>
          <w:sz w:val="21"/>
          <w:szCs w:val="21"/>
        </w:rPr>
      </w:pPr>
      <w:r w:rsidRPr="005D59F4">
        <w:rPr>
          <w:b/>
          <w:sz w:val="21"/>
          <w:szCs w:val="21"/>
        </w:rPr>
        <w:t>Contents:</w:t>
      </w:r>
    </w:p>
    <w:p w:rsidR="005D59F4" w:rsidRPr="005D59F4" w:rsidRDefault="00F7283C" w:rsidP="005D59F4">
      <w:pPr>
        <w:pStyle w:val="NoSpacing"/>
        <w:ind w:left="720"/>
      </w:pPr>
      <w:hyperlink r:id="rId45" w:anchor="introduction" w:history="1">
        <w:r w:rsidR="005D59F4" w:rsidRPr="005D59F4">
          <w:t>Introduction to the module</w:t>
        </w:r>
      </w:hyperlink>
      <w:r w:rsidR="005D59F4" w:rsidRPr="005D59F4">
        <w:br/>
      </w:r>
      <w:hyperlink r:id="rId46" w:anchor="key" w:history="1">
        <w:r w:rsidR="005D59F4" w:rsidRPr="005D59F4">
          <w:t>Key outcome of the module</w:t>
        </w:r>
      </w:hyperlink>
      <w:r w:rsidR="005D59F4" w:rsidRPr="005D59F4">
        <w:br/>
      </w:r>
      <w:hyperlink r:id="rId47" w:anchor="reflective" w:history="1">
        <w:r w:rsidR="005D59F4" w:rsidRPr="005D59F4">
          <w:t>Reflective questions for school leaders and teachers</w:t>
        </w:r>
      </w:hyperlink>
      <w:r w:rsidR="005D59F4" w:rsidRPr="005D59F4">
        <w:br/>
      </w:r>
      <w:hyperlink r:id="rId48" w:anchor="leading" w:history="1">
        <w:r w:rsidR="005D59F4" w:rsidRPr="005D59F4">
          <w:t>Leading shifts in practice through focused activities</w:t>
        </w:r>
      </w:hyperlink>
      <w:r w:rsidR="005D59F4" w:rsidRPr="005D59F4">
        <w:br/>
      </w:r>
      <w:hyperlink r:id="rId49" w:anchor="resources" w:history="1">
        <w:r w:rsidR="005D59F4" w:rsidRPr="005D59F4">
          <w:t>Resources and references</w:t>
        </w:r>
      </w:hyperlink>
    </w:p>
    <w:p w:rsidR="005D59F4" w:rsidRDefault="005D59F4" w:rsidP="005D59F4">
      <w:pPr>
        <w:pStyle w:val="NoSpacing"/>
      </w:pPr>
    </w:p>
    <w:p w:rsidR="005D59F4" w:rsidRPr="005D59F4" w:rsidRDefault="005D59F4" w:rsidP="005D59F4">
      <w:pPr>
        <w:pStyle w:val="NoSpacing"/>
        <w:rPr>
          <w:b/>
          <w:color w:val="1F497D" w:themeColor="text2"/>
          <w:sz w:val="21"/>
          <w:szCs w:val="21"/>
        </w:rPr>
      </w:pPr>
      <w:bookmarkStart w:id="3" w:name="introduction"/>
      <w:bookmarkEnd w:id="3"/>
      <w:r w:rsidRPr="005D59F4">
        <w:rPr>
          <w:b/>
          <w:color w:val="1F497D" w:themeColor="text2"/>
          <w:sz w:val="21"/>
          <w:szCs w:val="21"/>
        </w:rPr>
        <w:t>Introduction to the module</w:t>
      </w:r>
    </w:p>
    <w:p w:rsidR="005D59F4" w:rsidRDefault="005D59F4" w:rsidP="005D59F4">
      <w:pPr>
        <w:pStyle w:val="NoSpacing"/>
        <w:rPr>
          <w:color w:val="auto"/>
        </w:rPr>
      </w:pPr>
    </w:p>
    <w:p w:rsidR="005D59F4" w:rsidRPr="005D59F4" w:rsidRDefault="005D59F4" w:rsidP="005D59F4">
      <w:pPr>
        <w:pStyle w:val="NoSpacing"/>
        <w:ind w:left="567" w:right="1048"/>
        <w:rPr>
          <w:color w:val="auto"/>
        </w:rPr>
      </w:pPr>
      <w:r w:rsidRPr="005D59F4">
        <w:rPr>
          <w:i/>
          <w:color w:val="auto"/>
        </w:rPr>
        <w:t>'Higher expectations cannot be taught or imposed independently of context. Rather, they develop as new teaching approaches are mastered and student learning is seen to improve.</w:t>
      </w:r>
      <w:r w:rsidRPr="005D59F4">
        <w:rPr>
          <w:color w:val="auto"/>
        </w:rPr>
        <w:t>'</w:t>
      </w:r>
    </w:p>
    <w:p w:rsidR="005D59F4" w:rsidRPr="005D59F4" w:rsidRDefault="005D59F4" w:rsidP="005D59F4">
      <w:pPr>
        <w:pStyle w:val="NoSpacing"/>
        <w:rPr>
          <w:color w:val="auto"/>
        </w:rPr>
      </w:pPr>
      <w:r>
        <w:rPr>
          <w:color w:val="auto"/>
        </w:rPr>
        <w:t xml:space="preserve">                           </w:t>
      </w:r>
      <w:proofErr w:type="spellStart"/>
      <w:r w:rsidRPr="005D59F4">
        <w:rPr>
          <w:color w:val="auto"/>
        </w:rPr>
        <w:t>Timperley</w:t>
      </w:r>
      <w:proofErr w:type="spellEnd"/>
      <w:r w:rsidRPr="005D59F4">
        <w:rPr>
          <w:color w:val="auto"/>
        </w:rPr>
        <w:t xml:space="preserve">, Wilson, </w:t>
      </w:r>
      <w:proofErr w:type="spellStart"/>
      <w:r w:rsidRPr="005D59F4">
        <w:rPr>
          <w:color w:val="auto"/>
        </w:rPr>
        <w:t>Barrar</w:t>
      </w:r>
      <w:proofErr w:type="spellEnd"/>
      <w:r w:rsidRPr="005D59F4">
        <w:rPr>
          <w:color w:val="auto"/>
        </w:rPr>
        <w:t xml:space="preserve">, and </w:t>
      </w:r>
      <w:proofErr w:type="spellStart"/>
      <w:r w:rsidRPr="005D59F4">
        <w:rPr>
          <w:color w:val="auto"/>
        </w:rPr>
        <w:t>Fung</w:t>
      </w:r>
      <w:proofErr w:type="spellEnd"/>
      <w:r w:rsidRPr="005D59F4">
        <w:rPr>
          <w:color w:val="auto"/>
        </w:rPr>
        <w:t>, 2007, Summary of Findings, page 30</w:t>
      </w:r>
    </w:p>
    <w:p w:rsidR="005D59F4" w:rsidRDefault="005D59F4" w:rsidP="005D59F4">
      <w:pPr>
        <w:pStyle w:val="NoSpacing"/>
        <w:rPr>
          <w:color w:val="auto"/>
        </w:rPr>
      </w:pPr>
    </w:p>
    <w:p w:rsidR="005D59F4" w:rsidRPr="005D59F4" w:rsidRDefault="005D59F4" w:rsidP="005D59F4">
      <w:pPr>
        <w:pStyle w:val="NoSpacing"/>
        <w:rPr>
          <w:color w:val="auto"/>
        </w:rPr>
      </w:pPr>
      <w:r w:rsidRPr="005D59F4">
        <w:rPr>
          <w:color w:val="auto"/>
        </w:rPr>
        <w:t xml:space="preserve">This module draws on the concept of </w:t>
      </w:r>
      <w:hyperlink r:id="rId50" w:history="1">
        <w:proofErr w:type="spellStart"/>
        <w:r w:rsidRPr="005D59F4">
          <w:rPr>
            <w:rStyle w:val="Hyperlink"/>
            <w:b/>
            <w:color w:val="1F497D" w:themeColor="text2"/>
          </w:rPr>
          <w:t>ako</w:t>
        </w:r>
        <w:proofErr w:type="spellEnd"/>
      </w:hyperlink>
      <w:r w:rsidRPr="005D59F4">
        <w:rPr>
          <w:b/>
          <w:color w:val="1F497D" w:themeColor="text2"/>
        </w:rPr>
        <w:t xml:space="preserve"> </w:t>
      </w:r>
      <w:r w:rsidRPr="005D59F4">
        <w:rPr>
          <w:color w:val="auto"/>
        </w:rPr>
        <w:t xml:space="preserve">as the basis for establishing shared expectations. Using the concept of </w:t>
      </w:r>
      <w:proofErr w:type="spellStart"/>
      <w:r w:rsidRPr="005D59F4">
        <w:rPr>
          <w:color w:val="auto"/>
        </w:rPr>
        <w:t>ako</w:t>
      </w:r>
      <w:proofErr w:type="spellEnd"/>
      <w:r w:rsidRPr="005D59F4">
        <w:rPr>
          <w:color w:val="auto"/>
        </w:rPr>
        <w:t xml:space="preserve">, educators can learn from students while employing teaching practice that is deliberate, reflective, and based on the latest research. </w:t>
      </w:r>
    </w:p>
    <w:p w:rsidR="005D59F4" w:rsidRDefault="005D59F4" w:rsidP="005D59F4">
      <w:pPr>
        <w:pStyle w:val="NoSpacing"/>
        <w:rPr>
          <w:color w:val="auto"/>
        </w:rPr>
      </w:pPr>
    </w:p>
    <w:p w:rsidR="005D59F4" w:rsidRDefault="005D59F4" w:rsidP="005D59F4">
      <w:pPr>
        <w:pStyle w:val="NoSpacing"/>
        <w:rPr>
          <w:color w:val="auto"/>
        </w:rPr>
      </w:pPr>
    </w:p>
    <w:p w:rsidR="005D59F4" w:rsidRDefault="005D59F4" w:rsidP="005D59F4">
      <w:pPr>
        <w:pStyle w:val="NoSpacing"/>
        <w:rPr>
          <w:b/>
          <w:color w:val="1F497D" w:themeColor="text2"/>
          <w:sz w:val="21"/>
          <w:szCs w:val="21"/>
        </w:rPr>
      </w:pPr>
      <w:r w:rsidRPr="005D59F4">
        <w:rPr>
          <w:b/>
          <w:color w:val="1F497D" w:themeColor="text2"/>
          <w:sz w:val="21"/>
          <w:szCs w:val="21"/>
        </w:rPr>
        <w:t>The structure of this module</w:t>
      </w:r>
    </w:p>
    <w:p w:rsidR="005D59F4" w:rsidRPr="005D59F4" w:rsidRDefault="005D59F4" w:rsidP="005D59F4">
      <w:pPr>
        <w:pStyle w:val="NoSpacing"/>
        <w:rPr>
          <w:b/>
          <w:color w:val="1F497D" w:themeColor="text2"/>
          <w:sz w:val="21"/>
          <w:szCs w:val="21"/>
        </w:rPr>
      </w:pPr>
    </w:p>
    <w:p w:rsidR="005D59F4" w:rsidRPr="005D59F4" w:rsidRDefault="005D59F4" w:rsidP="005D59F4">
      <w:pPr>
        <w:pStyle w:val="NoSpacing"/>
        <w:rPr>
          <w:color w:val="auto"/>
        </w:rPr>
      </w:pPr>
      <w:r w:rsidRPr="005D59F4">
        <w:rPr>
          <w:color w:val="auto"/>
        </w:rPr>
        <w:t xml:space="preserve">This module has three main sections. </w:t>
      </w:r>
    </w:p>
    <w:p w:rsidR="005D59F4" w:rsidRDefault="005D59F4" w:rsidP="005D59F4">
      <w:pPr>
        <w:pStyle w:val="NoSpacing"/>
        <w:rPr>
          <w:color w:val="auto"/>
        </w:rPr>
      </w:pPr>
    </w:p>
    <w:p w:rsidR="005D59F4" w:rsidRPr="005D59F4" w:rsidRDefault="005D59F4" w:rsidP="005D59F4">
      <w:pPr>
        <w:pStyle w:val="NoSpacing"/>
        <w:rPr>
          <w:color w:val="auto"/>
        </w:rPr>
      </w:pPr>
      <w:r w:rsidRPr="005D59F4">
        <w:rPr>
          <w:color w:val="auto"/>
          <w:highlight w:val="yellow"/>
        </w:rPr>
        <w:t>Key outcome</w:t>
      </w:r>
      <w:r w:rsidRPr="005D59F4">
        <w:rPr>
          <w:color w:val="auto"/>
        </w:rPr>
        <w:t xml:space="preserve"> of the module, which:</w:t>
      </w:r>
    </w:p>
    <w:p w:rsidR="005D59F4" w:rsidRPr="005D59F4" w:rsidRDefault="005D59F4" w:rsidP="003821AE">
      <w:pPr>
        <w:pStyle w:val="NoSpacing"/>
        <w:numPr>
          <w:ilvl w:val="0"/>
          <w:numId w:val="1"/>
        </w:numPr>
        <w:rPr>
          <w:color w:val="auto"/>
        </w:rPr>
      </w:pPr>
      <w:r w:rsidRPr="005D59F4">
        <w:rPr>
          <w:color w:val="auto"/>
        </w:rPr>
        <w:t xml:space="preserve">states what the module aims to help school leaders and teachers achieve </w:t>
      </w:r>
    </w:p>
    <w:p w:rsidR="005D59F4" w:rsidRPr="005D59F4" w:rsidRDefault="005D59F4" w:rsidP="003821AE">
      <w:pPr>
        <w:pStyle w:val="NoSpacing"/>
        <w:numPr>
          <w:ilvl w:val="0"/>
          <w:numId w:val="1"/>
        </w:numPr>
        <w:rPr>
          <w:color w:val="auto"/>
        </w:rPr>
      </w:pPr>
      <w:r w:rsidRPr="001D053A">
        <w:rPr>
          <w:color w:val="auto"/>
          <w:u w:val="single"/>
        </w:rPr>
        <w:t>lists indicators</w:t>
      </w:r>
      <w:r w:rsidRPr="005D59F4">
        <w:rPr>
          <w:color w:val="auto"/>
        </w:rPr>
        <w:t xml:space="preserve"> that describe what to look for as evidence that they have achieved the outcome </w:t>
      </w:r>
    </w:p>
    <w:p w:rsidR="005D59F4" w:rsidRPr="005D59F4" w:rsidRDefault="005D59F4" w:rsidP="003821AE">
      <w:pPr>
        <w:pStyle w:val="NoSpacing"/>
        <w:numPr>
          <w:ilvl w:val="0"/>
          <w:numId w:val="1"/>
        </w:numPr>
        <w:rPr>
          <w:color w:val="auto"/>
        </w:rPr>
      </w:pPr>
      <w:proofErr w:type="gramStart"/>
      <w:r w:rsidRPr="001D053A">
        <w:rPr>
          <w:color w:val="auto"/>
          <w:u w:val="single"/>
        </w:rPr>
        <w:t>provides</w:t>
      </w:r>
      <w:proofErr w:type="gramEnd"/>
      <w:r w:rsidRPr="001D053A">
        <w:rPr>
          <w:color w:val="auto"/>
          <w:u w:val="single"/>
        </w:rPr>
        <w:t xml:space="preserve"> a rationale</w:t>
      </w:r>
      <w:r w:rsidRPr="005D59F4">
        <w:rPr>
          <w:color w:val="auto"/>
        </w:rPr>
        <w:t xml:space="preserve"> for the key outcome. </w:t>
      </w:r>
    </w:p>
    <w:p w:rsidR="005D59F4" w:rsidRDefault="005D59F4" w:rsidP="005D59F4">
      <w:pPr>
        <w:pStyle w:val="NoSpacing"/>
        <w:rPr>
          <w:color w:val="auto"/>
        </w:rPr>
      </w:pPr>
    </w:p>
    <w:p w:rsidR="005D59F4" w:rsidRPr="005D59F4" w:rsidRDefault="005D59F4" w:rsidP="005D59F4">
      <w:pPr>
        <w:pStyle w:val="NoSpacing"/>
        <w:rPr>
          <w:color w:val="auto"/>
        </w:rPr>
      </w:pPr>
      <w:r w:rsidRPr="005D59F4">
        <w:rPr>
          <w:color w:val="auto"/>
          <w:highlight w:val="yellow"/>
        </w:rPr>
        <w:t>Reflective questions</w:t>
      </w:r>
      <w:r w:rsidRPr="005D59F4">
        <w:rPr>
          <w:color w:val="auto"/>
        </w:rPr>
        <w:t xml:space="preserve"> for school leaders and teachers, which:</w:t>
      </w:r>
    </w:p>
    <w:p w:rsidR="005D59F4" w:rsidRPr="005D59F4" w:rsidRDefault="005D59F4" w:rsidP="003821AE">
      <w:pPr>
        <w:pStyle w:val="NoSpacing"/>
        <w:numPr>
          <w:ilvl w:val="0"/>
          <w:numId w:val="2"/>
        </w:numPr>
        <w:rPr>
          <w:color w:val="auto"/>
        </w:rPr>
      </w:pPr>
      <w:r w:rsidRPr="001D053A">
        <w:rPr>
          <w:color w:val="auto"/>
          <w:u w:val="single"/>
        </w:rPr>
        <w:t>helps determine the professional learning needs</w:t>
      </w:r>
      <w:r w:rsidRPr="005D59F4">
        <w:rPr>
          <w:color w:val="auto"/>
        </w:rPr>
        <w:t xml:space="preserve"> of the whole staff, syndicates, or individual teachers or leaders </w:t>
      </w:r>
    </w:p>
    <w:p w:rsidR="005D59F4" w:rsidRPr="005D59F4" w:rsidRDefault="005D59F4" w:rsidP="003821AE">
      <w:pPr>
        <w:pStyle w:val="NoSpacing"/>
        <w:numPr>
          <w:ilvl w:val="0"/>
          <w:numId w:val="2"/>
        </w:numPr>
        <w:rPr>
          <w:color w:val="auto"/>
        </w:rPr>
      </w:pPr>
      <w:proofErr w:type="gramStart"/>
      <w:r w:rsidRPr="001D053A">
        <w:rPr>
          <w:color w:val="auto"/>
          <w:u w:val="single"/>
        </w:rPr>
        <w:t>can</w:t>
      </w:r>
      <w:proofErr w:type="gramEnd"/>
      <w:r w:rsidRPr="001D053A">
        <w:rPr>
          <w:color w:val="auto"/>
          <w:u w:val="single"/>
        </w:rPr>
        <w:t xml:space="preserve"> be used within activities</w:t>
      </w:r>
      <w:r w:rsidRPr="005D59F4">
        <w:rPr>
          <w:color w:val="auto"/>
        </w:rPr>
        <w:t xml:space="preserve"> for leaders and teachers (see next section). </w:t>
      </w:r>
    </w:p>
    <w:p w:rsidR="005D59F4" w:rsidRDefault="005D59F4" w:rsidP="005D59F4">
      <w:pPr>
        <w:pStyle w:val="NoSpacing"/>
        <w:rPr>
          <w:color w:val="auto"/>
        </w:rPr>
      </w:pPr>
    </w:p>
    <w:p w:rsidR="005D59F4" w:rsidRPr="005D59F4" w:rsidRDefault="005D59F4" w:rsidP="005D59F4">
      <w:pPr>
        <w:pStyle w:val="NoSpacing"/>
        <w:rPr>
          <w:color w:val="auto"/>
        </w:rPr>
      </w:pPr>
      <w:r w:rsidRPr="005D59F4">
        <w:rPr>
          <w:color w:val="auto"/>
          <w:highlight w:val="yellow"/>
        </w:rPr>
        <w:t>Leading shifts in practice through focused activities</w:t>
      </w:r>
      <w:r w:rsidRPr="005D59F4">
        <w:rPr>
          <w:color w:val="auto"/>
        </w:rPr>
        <w:t xml:space="preserve">, which: </w:t>
      </w:r>
    </w:p>
    <w:p w:rsidR="005D59F4" w:rsidRPr="001D053A" w:rsidRDefault="005D59F4" w:rsidP="003821AE">
      <w:pPr>
        <w:pStyle w:val="NoSpacing"/>
        <w:numPr>
          <w:ilvl w:val="0"/>
          <w:numId w:val="3"/>
        </w:numPr>
        <w:rPr>
          <w:color w:val="auto"/>
          <w:u w:val="single"/>
        </w:rPr>
      </w:pPr>
      <w:r w:rsidRPr="005D59F4">
        <w:rPr>
          <w:color w:val="auto"/>
        </w:rPr>
        <w:t xml:space="preserve">outlines some professional development </w:t>
      </w:r>
      <w:r w:rsidRPr="001D053A">
        <w:rPr>
          <w:color w:val="auto"/>
          <w:u w:val="single"/>
        </w:rPr>
        <w:t xml:space="preserve">activities that relate to the reflective questions </w:t>
      </w:r>
    </w:p>
    <w:p w:rsidR="005D59F4" w:rsidRPr="005D59F4" w:rsidRDefault="005D59F4" w:rsidP="003821AE">
      <w:pPr>
        <w:pStyle w:val="NoSpacing"/>
        <w:numPr>
          <w:ilvl w:val="0"/>
          <w:numId w:val="3"/>
        </w:numPr>
        <w:rPr>
          <w:color w:val="auto"/>
        </w:rPr>
      </w:pPr>
      <w:r w:rsidRPr="005D59F4">
        <w:rPr>
          <w:color w:val="auto"/>
        </w:rPr>
        <w:t xml:space="preserve">can be </w:t>
      </w:r>
      <w:r w:rsidRPr="001D053A">
        <w:rPr>
          <w:color w:val="auto"/>
          <w:u w:val="single"/>
        </w:rPr>
        <w:t>used flexibly</w:t>
      </w:r>
      <w:r w:rsidRPr="005D59F4">
        <w:rPr>
          <w:color w:val="auto"/>
        </w:rPr>
        <w:t xml:space="preserve"> to help meet identified needs </w:t>
      </w:r>
    </w:p>
    <w:p w:rsidR="005D59F4" w:rsidRPr="005D59F4" w:rsidRDefault="005D59F4" w:rsidP="003821AE">
      <w:pPr>
        <w:pStyle w:val="NoSpacing"/>
        <w:numPr>
          <w:ilvl w:val="0"/>
          <w:numId w:val="3"/>
        </w:numPr>
        <w:rPr>
          <w:color w:val="auto"/>
        </w:rPr>
      </w:pPr>
      <w:proofErr w:type="gramStart"/>
      <w:r w:rsidRPr="001D053A">
        <w:rPr>
          <w:color w:val="auto"/>
          <w:u w:val="single"/>
        </w:rPr>
        <w:t>draws</w:t>
      </w:r>
      <w:proofErr w:type="gramEnd"/>
      <w:r w:rsidRPr="001D053A">
        <w:rPr>
          <w:color w:val="auto"/>
          <w:u w:val="single"/>
        </w:rPr>
        <w:t xml:space="preserve"> on existing resources</w:t>
      </w:r>
      <w:r w:rsidRPr="005D59F4">
        <w:rPr>
          <w:color w:val="auto"/>
        </w:rPr>
        <w:t xml:space="preserve"> and professional development opportunities. </w:t>
      </w:r>
    </w:p>
    <w:p w:rsidR="005D59F4" w:rsidRDefault="005D59F4" w:rsidP="005D59F4">
      <w:pPr>
        <w:pStyle w:val="NoSpacing"/>
        <w:rPr>
          <w:color w:val="auto"/>
        </w:rPr>
      </w:pPr>
    </w:p>
    <w:p w:rsidR="005D59F4" w:rsidRPr="005D59F4" w:rsidRDefault="005D59F4" w:rsidP="005D59F4">
      <w:pPr>
        <w:pStyle w:val="NoSpacing"/>
        <w:rPr>
          <w:color w:val="auto"/>
        </w:rPr>
      </w:pPr>
      <w:r w:rsidRPr="005D59F4">
        <w:rPr>
          <w:color w:val="auto"/>
        </w:rPr>
        <w:t>A final section</w:t>
      </w:r>
      <w:r w:rsidRPr="001D053A">
        <w:rPr>
          <w:color w:val="auto"/>
          <w:highlight w:val="yellow"/>
        </w:rPr>
        <w:t>, Resources and references</w:t>
      </w:r>
      <w:r w:rsidRPr="005D59F4">
        <w:rPr>
          <w:color w:val="auto"/>
        </w:rPr>
        <w:t>, lists texts cited or quoted in this module along with resources that include useful information about establishing shared expectations to support students’ learning.</w:t>
      </w:r>
    </w:p>
    <w:p w:rsidR="005D59F4" w:rsidRDefault="005D59F4" w:rsidP="005D59F4">
      <w:pPr>
        <w:pStyle w:val="NoSpacing"/>
        <w:rPr>
          <w:color w:val="auto"/>
        </w:rPr>
      </w:pPr>
    </w:p>
    <w:p w:rsidR="005D59F4" w:rsidRDefault="005D59F4" w:rsidP="005D59F4">
      <w:pPr>
        <w:pStyle w:val="NoSpacing"/>
        <w:rPr>
          <w:b/>
          <w:color w:val="1F497D" w:themeColor="text2"/>
          <w:sz w:val="21"/>
          <w:szCs w:val="21"/>
        </w:rPr>
      </w:pPr>
      <w:r w:rsidRPr="001D053A">
        <w:rPr>
          <w:b/>
          <w:color w:val="1F497D" w:themeColor="text2"/>
          <w:sz w:val="21"/>
          <w:szCs w:val="21"/>
        </w:rPr>
        <w:t>How to use this module</w:t>
      </w:r>
    </w:p>
    <w:p w:rsidR="001D053A" w:rsidRPr="001D053A" w:rsidRDefault="001D053A" w:rsidP="005D59F4">
      <w:pPr>
        <w:pStyle w:val="NoSpacing"/>
        <w:rPr>
          <w:b/>
          <w:color w:val="1F497D" w:themeColor="text2"/>
          <w:sz w:val="21"/>
          <w:szCs w:val="21"/>
        </w:rPr>
      </w:pPr>
    </w:p>
    <w:p w:rsidR="005D59F4" w:rsidRPr="005D59F4" w:rsidRDefault="005D59F4" w:rsidP="005D59F4">
      <w:pPr>
        <w:pStyle w:val="NoSpacing"/>
        <w:rPr>
          <w:color w:val="auto"/>
        </w:rPr>
      </w:pPr>
      <w:r w:rsidRPr="00D77A82">
        <w:rPr>
          <w:color w:val="auto"/>
          <w:highlight w:val="yellow"/>
        </w:rPr>
        <w:t>School leaders</w:t>
      </w:r>
      <w:r w:rsidRPr="005D59F4">
        <w:rPr>
          <w:color w:val="auto"/>
        </w:rPr>
        <w:t xml:space="preserve"> can use this module to </w:t>
      </w:r>
      <w:r w:rsidRPr="00D77A82">
        <w:rPr>
          <w:color w:val="auto"/>
          <w:highlight w:val="yellow"/>
        </w:rPr>
        <w:t>identify and explore shifts in practice</w:t>
      </w:r>
      <w:r w:rsidRPr="005D59F4">
        <w:rPr>
          <w:color w:val="auto"/>
        </w:rPr>
        <w:t xml:space="preserve"> that might be needed as their school works with the National Standards. </w:t>
      </w:r>
    </w:p>
    <w:p w:rsidR="00D77A82" w:rsidRDefault="00D77A82" w:rsidP="005D59F4">
      <w:pPr>
        <w:pStyle w:val="NoSpacing"/>
        <w:rPr>
          <w:color w:val="auto"/>
        </w:rPr>
      </w:pPr>
    </w:p>
    <w:p w:rsidR="005D59F4" w:rsidRDefault="005D59F4" w:rsidP="005D59F4">
      <w:pPr>
        <w:pStyle w:val="NoSpacing"/>
        <w:rPr>
          <w:color w:val="auto"/>
        </w:rPr>
      </w:pPr>
      <w:r w:rsidRPr="00D77A82">
        <w:rPr>
          <w:color w:val="auto"/>
          <w:highlight w:val="yellow"/>
        </w:rPr>
        <w:t>Teachers</w:t>
      </w:r>
      <w:r w:rsidRPr="005D59F4">
        <w:rPr>
          <w:color w:val="auto"/>
        </w:rPr>
        <w:t xml:space="preserve"> can use the reflective questions and/or activities to help </w:t>
      </w:r>
      <w:r w:rsidRPr="00D77A82">
        <w:rPr>
          <w:color w:val="auto"/>
          <w:highlight w:val="yellow"/>
        </w:rPr>
        <w:t>guide them through any changes they might need to make</w:t>
      </w:r>
      <w:r w:rsidRPr="005D59F4">
        <w:rPr>
          <w:color w:val="auto"/>
        </w:rPr>
        <w:t xml:space="preserve"> as they work with the National Standards.</w:t>
      </w:r>
    </w:p>
    <w:p w:rsidR="00D77A82" w:rsidRDefault="00D77A82" w:rsidP="005D59F4">
      <w:pPr>
        <w:pStyle w:val="NoSpacing"/>
        <w:rPr>
          <w:color w:val="auto"/>
        </w:rPr>
      </w:pPr>
    </w:p>
    <w:p w:rsidR="00D77A82" w:rsidRDefault="00D77A82" w:rsidP="005D59F4">
      <w:pPr>
        <w:pStyle w:val="NoSpacing"/>
        <w:rPr>
          <w:color w:val="auto"/>
        </w:rPr>
      </w:pPr>
    </w:p>
    <w:p w:rsidR="00D77A82" w:rsidRDefault="00D77A82" w:rsidP="005D59F4">
      <w:pPr>
        <w:pStyle w:val="NoSpacing"/>
        <w:rPr>
          <w:color w:val="auto"/>
        </w:rPr>
      </w:pPr>
    </w:p>
    <w:p w:rsidR="00D77A82" w:rsidRDefault="00D77A82" w:rsidP="005D59F4">
      <w:pPr>
        <w:pStyle w:val="NoSpacing"/>
        <w:rPr>
          <w:color w:val="auto"/>
        </w:rPr>
      </w:pPr>
    </w:p>
    <w:p w:rsidR="00D77A82" w:rsidRDefault="00D77A82" w:rsidP="00D77A82">
      <w:pPr>
        <w:pStyle w:val="NoSpacing"/>
      </w:pPr>
    </w:p>
    <w:p w:rsidR="00D77A82" w:rsidRDefault="00F7283C" w:rsidP="00D77A82">
      <w:pPr>
        <w:pStyle w:val="NoSpacing"/>
        <w:rPr>
          <w:b/>
          <w:color w:val="1F497D" w:themeColor="text2"/>
          <w:sz w:val="23"/>
          <w:szCs w:val="23"/>
        </w:rPr>
      </w:pPr>
      <w:r w:rsidRPr="00F7283C">
        <w:rPr>
          <w:b/>
          <w:noProof/>
          <w:color w:val="1F497D" w:themeColor="text2"/>
          <w:sz w:val="18"/>
          <w:szCs w:val="18"/>
          <w:lang w:eastAsia="zh-TW"/>
        </w:rPr>
        <w:lastRenderedPageBreak/>
        <w:pict>
          <v:rect id="_x0000_s1030" style="position:absolute;margin-left:412.55pt;margin-top:-2.9pt;width:126pt;height:773.2pt;z-index:251664384"/>
        </w:pict>
      </w:r>
      <w:r w:rsidR="00D77A82" w:rsidRPr="005D6B47">
        <w:rPr>
          <w:b/>
          <w:color w:val="1F497D" w:themeColor="text2"/>
          <w:sz w:val="23"/>
          <w:szCs w:val="23"/>
        </w:rPr>
        <w:t>Key outcome of the module</w:t>
      </w:r>
    </w:p>
    <w:p w:rsidR="005D6B47" w:rsidRPr="005D6B47" w:rsidRDefault="005D6B47" w:rsidP="00D77A82">
      <w:pPr>
        <w:pStyle w:val="NoSpacing"/>
        <w:rPr>
          <w:b/>
          <w:color w:val="1F497D" w:themeColor="text2"/>
          <w:sz w:val="23"/>
          <w:szCs w:val="23"/>
        </w:rPr>
      </w:pPr>
    </w:p>
    <w:p w:rsidR="00D77A82" w:rsidRPr="005D6B47" w:rsidRDefault="00D77A82" w:rsidP="00D77A82">
      <w:pPr>
        <w:pStyle w:val="NoSpacing"/>
        <w:rPr>
          <w:color w:val="auto"/>
        </w:rPr>
      </w:pPr>
      <w:r w:rsidRPr="005D6B47">
        <w:rPr>
          <w:color w:val="auto"/>
        </w:rPr>
        <w:t xml:space="preserve">The key outcome for this module is that school leaders, teachers, students, parents, families, </w:t>
      </w:r>
      <w:proofErr w:type="spellStart"/>
      <w:r w:rsidRPr="005D6B47">
        <w:rPr>
          <w:color w:val="auto"/>
        </w:rPr>
        <w:t>whānau</w:t>
      </w:r>
      <w:proofErr w:type="spellEnd"/>
      <w:r w:rsidRPr="005D6B47">
        <w:rPr>
          <w:color w:val="auto"/>
        </w:rPr>
        <w:t xml:space="preserve">, and boards of trustees understand the expectations in reading, writing, and mathematics at each year level as outlined in the National Standards. </w:t>
      </w:r>
    </w:p>
    <w:p w:rsidR="005D6B47" w:rsidRDefault="005D6B47" w:rsidP="00D77A82">
      <w:pPr>
        <w:pStyle w:val="NoSpacing"/>
        <w:rPr>
          <w:color w:val="666666"/>
          <w:sz w:val="18"/>
          <w:szCs w:val="18"/>
        </w:rPr>
      </w:pPr>
    </w:p>
    <w:p w:rsidR="00D77A82" w:rsidRPr="005D6B47" w:rsidRDefault="00D77A82" w:rsidP="00D77A82">
      <w:pPr>
        <w:pStyle w:val="NoSpacing"/>
        <w:rPr>
          <w:b/>
          <w:color w:val="1F497D" w:themeColor="text2"/>
          <w:sz w:val="21"/>
          <w:szCs w:val="21"/>
        </w:rPr>
      </w:pPr>
      <w:r w:rsidRPr="005D6B47">
        <w:rPr>
          <w:b/>
          <w:color w:val="1F497D" w:themeColor="text2"/>
          <w:sz w:val="21"/>
          <w:szCs w:val="21"/>
        </w:rPr>
        <w:t>Indicators that this outcome is being achieved</w:t>
      </w:r>
    </w:p>
    <w:p w:rsidR="005D6B47" w:rsidRDefault="005D6B47" w:rsidP="00D77A82">
      <w:pPr>
        <w:pStyle w:val="NoSpacing"/>
        <w:rPr>
          <w:color w:val="D54D12"/>
          <w:sz w:val="18"/>
          <w:szCs w:val="18"/>
        </w:rPr>
      </w:pPr>
    </w:p>
    <w:p w:rsidR="00D77A82" w:rsidRDefault="00D77A82" w:rsidP="00D77A82">
      <w:pPr>
        <w:pStyle w:val="NoSpacing"/>
        <w:rPr>
          <w:color w:val="auto"/>
        </w:rPr>
      </w:pPr>
      <w:r w:rsidRPr="005D6B47">
        <w:rPr>
          <w:color w:val="auto"/>
        </w:rPr>
        <w:t>School documentation around expectations is informed by:</w:t>
      </w:r>
    </w:p>
    <w:p w:rsidR="005D6B47" w:rsidRPr="005D6B47" w:rsidRDefault="005D6B47" w:rsidP="00D77A82">
      <w:pPr>
        <w:pStyle w:val="NoSpacing"/>
        <w:rPr>
          <w:color w:val="auto"/>
        </w:rPr>
      </w:pPr>
    </w:p>
    <w:p w:rsidR="00D77A82" w:rsidRPr="005D6B47" w:rsidRDefault="00F7283C" w:rsidP="003821AE">
      <w:pPr>
        <w:pStyle w:val="NoSpacing"/>
        <w:numPr>
          <w:ilvl w:val="0"/>
          <w:numId w:val="7"/>
        </w:numPr>
        <w:rPr>
          <w:color w:val="auto"/>
        </w:rPr>
      </w:pPr>
      <w:hyperlink r:id="rId51" w:history="1">
        <w:r w:rsidR="00D77A82" w:rsidRPr="005D6B47">
          <w:rPr>
            <w:rStyle w:val="Hyperlink"/>
            <w:i/>
            <w:iCs/>
            <w:color w:val="1F497D" w:themeColor="text2"/>
          </w:rPr>
          <w:t>The New Zealand Curriculum</w:t>
        </w:r>
      </w:hyperlink>
      <w:r w:rsidR="00D77A82" w:rsidRPr="005D6B47">
        <w:rPr>
          <w:color w:val="auto"/>
        </w:rPr>
        <w:t xml:space="preserve"> (including the</w:t>
      </w:r>
      <w:r w:rsidR="00D77A82" w:rsidRPr="005D6B47">
        <w:rPr>
          <w:color w:val="1F497D" w:themeColor="text2"/>
        </w:rPr>
        <w:t xml:space="preserve"> </w:t>
      </w:r>
      <w:hyperlink r:id="rId52" w:history="1">
        <w:r w:rsidR="00D77A82" w:rsidRPr="005D6B47">
          <w:rPr>
            <w:rStyle w:val="Hyperlink"/>
            <w:color w:val="1F497D" w:themeColor="text2"/>
          </w:rPr>
          <w:t>mathematics and statistics</w:t>
        </w:r>
      </w:hyperlink>
      <w:r w:rsidR="00D77A82" w:rsidRPr="005D6B47">
        <w:rPr>
          <w:color w:val="auto"/>
        </w:rPr>
        <w:t xml:space="preserve"> learning area) </w:t>
      </w:r>
    </w:p>
    <w:p w:rsidR="00D77A82" w:rsidRPr="005D6B47" w:rsidRDefault="00D77A82" w:rsidP="003821AE">
      <w:pPr>
        <w:pStyle w:val="NoSpacing"/>
        <w:numPr>
          <w:ilvl w:val="0"/>
          <w:numId w:val="7"/>
        </w:numPr>
        <w:rPr>
          <w:color w:val="auto"/>
        </w:rPr>
      </w:pPr>
      <w:r w:rsidRPr="005D6B47">
        <w:rPr>
          <w:color w:val="auto"/>
        </w:rPr>
        <w:t xml:space="preserve">the </w:t>
      </w:r>
      <w:hyperlink r:id="rId53" w:history="1">
        <w:r w:rsidRPr="00F52B3E">
          <w:rPr>
            <w:rStyle w:val="Hyperlink"/>
            <w:color w:val="1F497D" w:themeColor="text2"/>
          </w:rPr>
          <w:t>reading and writing standards</w:t>
        </w:r>
      </w:hyperlink>
      <w:r w:rsidRPr="005D6B47">
        <w:rPr>
          <w:color w:val="auto"/>
        </w:rPr>
        <w:t xml:space="preserve"> and the </w:t>
      </w:r>
      <w:hyperlink r:id="rId54" w:history="1">
        <w:r w:rsidRPr="00F52B3E">
          <w:rPr>
            <w:rStyle w:val="Hyperlink"/>
            <w:color w:val="1F497D" w:themeColor="text2"/>
          </w:rPr>
          <w:t>mathematics standards</w:t>
        </w:r>
      </w:hyperlink>
      <w:r w:rsidRPr="005D6B47">
        <w:rPr>
          <w:color w:val="auto"/>
        </w:rPr>
        <w:t xml:space="preserve"> </w:t>
      </w:r>
    </w:p>
    <w:p w:rsidR="00D77A82" w:rsidRPr="005D6B47" w:rsidRDefault="00D77A82" w:rsidP="003821AE">
      <w:pPr>
        <w:pStyle w:val="NoSpacing"/>
        <w:numPr>
          <w:ilvl w:val="0"/>
          <w:numId w:val="7"/>
        </w:numPr>
        <w:rPr>
          <w:color w:val="auto"/>
        </w:rPr>
      </w:pPr>
      <w:r w:rsidRPr="005D6B47">
        <w:rPr>
          <w:color w:val="auto"/>
        </w:rPr>
        <w:t xml:space="preserve">the </w:t>
      </w:r>
      <w:hyperlink r:id="rId55" w:history="1">
        <w:r w:rsidRPr="00F52B3E">
          <w:rPr>
            <w:rStyle w:val="Hyperlink"/>
            <w:color w:val="1F497D" w:themeColor="text2"/>
          </w:rPr>
          <w:t>Number Framework</w:t>
        </w:r>
      </w:hyperlink>
      <w:r w:rsidRPr="005D6B47">
        <w:rPr>
          <w:color w:val="auto"/>
        </w:rPr>
        <w:t xml:space="preserve"> </w:t>
      </w:r>
    </w:p>
    <w:p w:rsidR="00D77A82" w:rsidRPr="005D6B47" w:rsidRDefault="00D77A82" w:rsidP="003821AE">
      <w:pPr>
        <w:pStyle w:val="NoSpacing"/>
        <w:numPr>
          <w:ilvl w:val="0"/>
          <w:numId w:val="7"/>
        </w:numPr>
        <w:rPr>
          <w:color w:val="auto"/>
        </w:rPr>
      </w:pPr>
      <w:r w:rsidRPr="005D6B47">
        <w:rPr>
          <w:color w:val="auto"/>
        </w:rPr>
        <w:t xml:space="preserve">the </w:t>
      </w:r>
      <w:hyperlink r:id="rId56" w:history="1">
        <w:r w:rsidRPr="00F52B3E">
          <w:rPr>
            <w:rStyle w:val="Hyperlink"/>
            <w:color w:val="1F497D" w:themeColor="text2"/>
          </w:rPr>
          <w:t>Literacy Learning Progressions</w:t>
        </w:r>
      </w:hyperlink>
      <w:r w:rsidRPr="005D6B47">
        <w:rPr>
          <w:color w:val="auto"/>
        </w:rPr>
        <w:t xml:space="preserve"> </w:t>
      </w:r>
    </w:p>
    <w:p w:rsidR="00D77A82" w:rsidRPr="005D6B47" w:rsidRDefault="00D77A82" w:rsidP="003821AE">
      <w:pPr>
        <w:pStyle w:val="NoSpacing"/>
        <w:numPr>
          <w:ilvl w:val="0"/>
          <w:numId w:val="7"/>
        </w:numPr>
        <w:rPr>
          <w:color w:val="auto"/>
        </w:rPr>
      </w:pPr>
      <w:proofErr w:type="gramStart"/>
      <w:r w:rsidRPr="005D6B47">
        <w:rPr>
          <w:color w:val="auto"/>
        </w:rPr>
        <w:t>and</w:t>
      </w:r>
      <w:proofErr w:type="gramEnd"/>
      <w:r w:rsidRPr="005D6B47">
        <w:rPr>
          <w:color w:val="auto"/>
        </w:rPr>
        <w:t xml:space="preserve"> the </w:t>
      </w:r>
      <w:hyperlink r:id="rId57" w:history="1">
        <w:r w:rsidRPr="00F52B3E">
          <w:rPr>
            <w:rStyle w:val="Hyperlink"/>
            <w:color w:val="1F497D" w:themeColor="text2"/>
          </w:rPr>
          <w:t>English Language Learning Progressions</w:t>
        </w:r>
      </w:hyperlink>
      <w:r w:rsidRPr="00F52B3E">
        <w:rPr>
          <w:color w:val="1F497D" w:themeColor="text2"/>
        </w:rPr>
        <w:t>.</w:t>
      </w:r>
      <w:r w:rsidRPr="005D6B47">
        <w:rPr>
          <w:color w:val="auto"/>
        </w:rPr>
        <w:t xml:space="preserve"> </w:t>
      </w:r>
    </w:p>
    <w:p w:rsidR="005D6B47" w:rsidRDefault="005D6B47" w:rsidP="00D77A82">
      <w:pPr>
        <w:pStyle w:val="NoSpacing"/>
        <w:rPr>
          <w:color w:val="auto"/>
        </w:rPr>
      </w:pPr>
    </w:p>
    <w:p w:rsidR="00D77A82" w:rsidRPr="005D6B47" w:rsidRDefault="00D77A82" w:rsidP="00D77A82">
      <w:pPr>
        <w:pStyle w:val="NoSpacing"/>
        <w:rPr>
          <w:color w:val="auto"/>
        </w:rPr>
      </w:pPr>
      <w:r w:rsidRPr="005D6B47">
        <w:rPr>
          <w:color w:val="auto"/>
        </w:rPr>
        <w:t xml:space="preserve">The school’s </w:t>
      </w:r>
      <w:r w:rsidRPr="00F52B3E">
        <w:rPr>
          <w:color w:val="auto"/>
          <w:highlight w:val="yellow"/>
        </w:rPr>
        <w:t>strategic and annual plans reflect the expectations</w:t>
      </w:r>
      <w:r w:rsidRPr="005D6B47">
        <w:rPr>
          <w:color w:val="auto"/>
        </w:rPr>
        <w:t xml:space="preserve"> of the National Standards from 2011.</w:t>
      </w:r>
    </w:p>
    <w:p w:rsidR="005D6B47" w:rsidRDefault="005D6B47" w:rsidP="00D77A82">
      <w:pPr>
        <w:pStyle w:val="NoSpacing"/>
        <w:rPr>
          <w:color w:val="auto"/>
        </w:rPr>
      </w:pPr>
    </w:p>
    <w:p w:rsidR="00D77A82" w:rsidRPr="005D6B47" w:rsidRDefault="00D77A82" w:rsidP="00D77A82">
      <w:pPr>
        <w:pStyle w:val="NoSpacing"/>
        <w:rPr>
          <w:color w:val="auto"/>
        </w:rPr>
      </w:pPr>
      <w:r w:rsidRPr="005D6B47">
        <w:rPr>
          <w:color w:val="auto"/>
        </w:rPr>
        <w:t xml:space="preserve">Each syndicate, team, or teacher includes </w:t>
      </w:r>
      <w:r w:rsidRPr="00F52B3E">
        <w:rPr>
          <w:color w:val="auto"/>
          <w:highlight w:val="yellow"/>
        </w:rPr>
        <w:t>clear goals for student achievement in their planning and reporting</w:t>
      </w:r>
      <w:r w:rsidRPr="005D6B47">
        <w:rPr>
          <w:color w:val="auto"/>
        </w:rPr>
        <w:t xml:space="preserve"> documents. </w:t>
      </w:r>
    </w:p>
    <w:p w:rsidR="005D6B47" w:rsidRDefault="005D6B47" w:rsidP="00D77A82">
      <w:pPr>
        <w:pStyle w:val="NoSpacing"/>
        <w:rPr>
          <w:color w:val="auto"/>
        </w:rPr>
      </w:pPr>
    </w:p>
    <w:p w:rsidR="00D77A82" w:rsidRPr="005D6B47" w:rsidRDefault="00D77A82" w:rsidP="00D77A82">
      <w:pPr>
        <w:pStyle w:val="NoSpacing"/>
        <w:rPr>
          <w:color w:val="666666"/>
        </w:rPr>
      </w:pPr>
      <w:r w:rsidRPr="005D6B47">
        <w:rPr>
          <w:color w:val="auto"/>
        </w:rPr>
        <w:t xml:space="preserve">Communication with students, parents, families, </w:t>
      </w:r>
      <w:proofErr w:type="spellStart"/>
      <w:r w:rsidRPr="005D6B47">
        <w:rPr>
          <w:color w:val="auto"/>
        </w:rPr>
        <w:t>whānau</w:t>
      </w:r>
      <w:proofErr w:type="spellEnd"/>
      <w:r w:rsidRPr="005D6B47">
        <w:rPr>
          <w:color w:val="auto"/>
        </w:rPr>
        <w:t xml:space="preserve">, and boards of trustees ensures that </w:t>
      </w:r>
      <w:r w:rsidRPr="00F52B3E">
        <w:rPr>
          <w:color w:val="auto"/>
          <w:highlight w:val="yellow"/>
        </w:rPr>
        <w:t>goals are clearly expressed, shared, reflected on, and reviewed</w:t>
      </w:r>
      <w:r w:rsidRPr="005D6B47">
        <w:rPr>
          <w:color w:val="auto"/>
        </w:rPr>
        <w:t>.</w:t>
      </w:r>
      <w:r w:rsidRPr="005D6B47">
        <w:rPr>
          <w:color w:val="666666"/>
        </w:rPr>
        <w:t xml:space="preserve"> </w:t>
      </w:r>
    </w:p>
    <w:p w:rsidR="005D6B47" w:rsidRPr="005D6B47" w:rsidRDefault="005D6B47" w:rsidP="00D77A82">
      <w:pPr>
        <w:pStyle w:val="NoSpacing"/>
      </w:pPr>
    </w:p>
    <w:p w:rsidR="005D6B47" w:rsidRPr="005D6B47" w:rsidRDefault="005D6B47" w:rsidP="00D77A82">
      <w:pPr>
        <w:pStyle w:val="NoSpacing"/>
        <w:rPr>
          <w:b/>
          <w:color w:val="1F497D" w:themeColor="text2"/>
          <w:sz w:val="21"/>
          <w:szCs w:val="21"/>
        </w:rPr>
      </w:pPr>
    </w:p>
    <w:p w:rsidR="00D77A82" w:rsidRDefault="00D77A82" w:rsidP="00D77A82">
      <w:pPr>
        <w:pStyle w:val="NoSpacing"/>
        <w:rPr>
          <w:b/>
          <w:color w:val="1F497D" w:themeColor="text2"/>
          <w:sz w:val="21"/>
          <w:szCs w:val="21"/>
        </w:rPr>
      </w:pPr>
      <w:r w:rsidRPr="005D6B47">
        <w:rPr>
          <w:b/>
          <w:color w:val="1F497D" w:themeColor="text2"/>
          <w:sz w:val="21"/>
          <w:szCs w:val="21"/>
        </w:rPr>
        <w:t>Rationale for the key outcome</w:t>
      </w:r>
    </w:p>
    <w:p w:rsidR="005D6B47" w:rsidRPr="005D6B47" w:rsidRDefault="00F7283C" w:rsidP="00D77A82">
      <w:pPr>
        <w:pStyle w:val="NoSpacing"/>
        <w:rPr>
          <w:b/>
          <w:color w:val="1F497D" w:themeColor="text2"/>
          <w:sz w:val="21"/>
          <w:szCs w:val="21"/>
        </w:rPr>
      </w:pPr>
      <w:r>
        <w:rPr>
          <w:b/>
          <w:noProof/>
          <w:color w:val="1F497D" w:themeColor="text2"/>
          <w:sz w:val="21"/>
          <w:szCs w:val="21"/>
          <w:lang w:eastAsia="zh-TW"/>
        </w:rPr>
        <w:pict>
          <v:rect id="_x0000_s1031" style="position:absolute;margin-left:14.3pt;margin-top:9.6pt;width:373.5pt;height:132.75pt;z-index:-251651072"/>
        </w:pict>
      </w:r>
    </w:p>
    <w:p w:rsidR="00F52B3E" w:rsidRDefault="00D77A82" w:rsidP="00F52B3E">
      <w:pPr>
        <w:pStyle w:val="NoSpacing"/>
        <w:ind w:left="567" w:right="623"/>
        <w:rPr>
          <w:color w:val="333333"/>
        </w:rPr>
      </w:pPr>
      <w:r w:rsidRPr="00F52B3E">
        <w:rPr>
          <w:color w:val="333333"/>
        </w:rPr>
        <w:t>Nearly one in five students leaves school without the skills and qualifications they need to succeed. Lifting student achievement is a key priority.</w:t>
      </w:r>
    </w:p>
    <w:p w:rsidR="00D77A82" w:rsidRPr="00F52B3E" w:rsidRDefault="00D77A82" w:rsidP="00F52B3E">
      <w:pPr>
        <w:pStyle w:val="NoSpacing"/>
        <w:ind w:left="567" w:right="623"/>
        <w:rPr>
          <w:color w:val="333333"/>
        </w:rPr>
      </w:pPr>
      <w:r w:rsidRPr="00F52B3E">
        <w:rPr>
          <w:color w:val="333333"/>
        </w:rPr>
        <w:t xml:space="preserve"> </w:t>
      </w:r>
    </w:p>
    <w:p w:rsidR="00D77A82" w:rsidRDefault="00D77A82" w:rsidP="00F52B3E">
      <w:pPr>
        <w:pStyle w:val="NoSpacing"/>
        <w:ind w:left="567" w:right="623"/>
        <w:rPr>
          <w:color w:val="333333"/>
        </w:rPr>
      </w:pPr>
      <w:r w:rsidRPr="00F52B3E">
        <w:rPr>
          <w:color w:val="333333"/>
        </w:rPr>
        <w:t>The New Zealand Curriculum is supported by the National Standards, which set clear expectations that students need to meet in reading, writing, and mathematics in the first eight years at school.</w:t>
      </w:r>
    </w:p>
    <w:p w:rsidR="00F52B3E" w:rsidRPr="00F52B3E" w:rsidRDefault="00F52B3E" w:rsidP="00F52B3E">
      <w:pPr>
        <w:pStyle w:val="NoSpacing"/>
        <w:ind w:left="567" w:right="623"/>
        <w:rPr>
          <w:color w:val="333333"/>
        </w:rPr>
      </w:pPr>
    </w:p>
    <w:p w:rsidR="00D77A82" w:rsidRDefault="00D77A82" w:rsidP="00F52B3E">
      <w:pPr>
        <w:pStyle w:val="NoSpacing"/>
        <w:ind w:left="567" w:right="623"/>
        <w:rPr>
          <w:color w:val="333333"/>
        </w:rPr>
      </w:pPr>
      <w:r w:rsidRPr="00F52B3E">
        <w:rPr>
          <w:color w:val="333333"/>
        </w:rPr>
        <w:t>The standards provide reference points to help us stay focused on our goal – confident, connected, actively involved, lifelong learners.</w:t>
      </w:r>
    </w:p>
    <w:p w:rsidR="00F52B3E" w:rsidRPr="00F52B3E" w:rsidRDefault="00F52B3E" w:rsidP="00F52B3E">
      <w:pPr>
        <w:pStyle w:val="NoSpacing"/>
        <w:ind w:left="567" w:right="623"/>
        <w:rPr>
          <w:color w:val="333333"/>
        </w:rPr>
      </w:pPr>
    </w:p>
    <w:p w:rsidR="00D77A82" w:rsidRPr="00F52B3E" w:rsidRDefault="00D77A82" w:rsidP="00F52B3E">
      <w:pPr>
        <w:pStyle w:val="NoSpacing"/>
        <w:ind w:left="567" w:right="623"/>
        <w:rPr>
          <w:color w:val="333333"/>
          <w:sz w:val="18"/>
          <w:szCs w:val="18"/>
        </w:rPr>
      </w:pPr>
      <w:r w:rsidRPr="00F52B3E">
        <w:rPr>
          <w:color w:val="333333"/>
          <w:sz w:val="18"/>
          <w:szCs w:val="18"/>
        </w:rPr>
        <w:t>Adapted from National Standards Information for Schools, Ministry of Education, 2009</w:t>
      </w:r>
    </w:p>
    <w:p w:rsidR="00F52B3E" w:rsidRPr="00F52B3E" w:rsidRDefault="00F52B3E" w:rsidP="00D77A82">
      <w:pPr>
        <w:pStyle w:val="NoSpacing"/>
        <w:rPr>
          <w:color w:val="666666"/>
        </w:rPr>
      </w:pPr>
    </w:p>
    <w:p w:rsidR="00F52B3E" w:rsidRPr="00F52B3E" w:rsidRDefault="00F52B3E" w:rsidP="00D77A82">
      <w:pPr>
        <w:pStyle w:val="NoSpacing"/>
        <w:rPr>
          <w:color w:val="666666"/>
        </w:rPr>
      </w:pPr>
    </w:p>
    <w:p w:rsidR="00D77A82" w:rsidRPr="00F52B3E" w:rsidRDefault="00D77A82" w:rsidP="00D77A82">
      <w:pPr>
        <w:pStyle w:val="NoSpacing"/>
        <w:rPr>
          <w:color w:val="auto"/>
        </w:rPr>
      </w:pPr>
      <w:r w:rsidRPr="00F52B3E">
        <w:rPr>
          <w:color w:val="auto"/>
        </w:rPr>
        <w:t xml:space="preserve">When schools, teachers, boards of trustees, families, and </w:t>
      </w:r>
      <w:proofErr w:type="spellStart"/>
      <w:r w:rsidRPr="00F52B3E">
        <w:rPr>
          <w:color w:val="auto"/>
        </w:rPr>
        <w:t>whānau</w:t>
      </w:r>
      <w:proofErr w:type="spellEnd"/>
      <w:r w:rsidRPr="00F52B3E">
        <w:rPr>
          <w:color w:val="auto"/>
        </w:rPr>
        <w:t xml:space="preserve"> </w:t>
      </w:r>
      <w:r w:rsidRPr="00B133FE">
        <w:rPr>
          <w:color w:val="auto"/>
          <w:highlight w:val="yellow"/>
        </w:rPr>
        <w:t>understand and share nationally consistent expectations for the progress and achievement of students, they are better able to develop, engage with, and support teaching and learning opportunities for students</w:t>
      </w:r>
      <w:r w:rsidRPr="00F52B3E">
        <w:rPr>
          <w:color w:val="auto"/>
        </w:rPr>
        <w:t xml:space="preserve">. They are also better able to </w:t>
      </w:r>
      <w:r w:rsidRPr="00B133FE">
        <w:rPr>
          <w:color w:val="auto"/>
          <w:highlight w:val="yellow"/>
        </w:rPr>
        <w:t>recognise student diversity in relation to the standards</w:t>
      </w:r>
      <w:r w:rsidRPr="00F52B3E">
        <w:rPr>
          <w:color w:val="auto"/>
        </w:rPr>
        <w:t xml:space="preserve"> and to </w:t>
      </w:r>
      <w:r w:rsidRPr="00B133FE">
        <w:rPr>
          <w:color w:val="auto"/>
          <w:highlight w:val="yellow"/>
        </w:rPr>
        <w:t>make focused and timely interventions</w:t>
      </w:r>
      <w:r w:rsidRPr="00F52B3E">
        <w:rPr>
          <w:color w:val="auto"/>
        </w:rPr>
        <w:t xml:space="preserve"> along the way. </w:t>
      </w:r>
    </w:p>
    <w:p w:rsidR="00D77A82" w:rsidRPr="005D59F4" w:rsidRDefault="00D77A82" w:rsidP="005D59F4">
      <w:pPr>
        <w:pStyle w:val="NoSpacing"/>
        <w:rPr>
          <w:color w:val="auto"/>
        </w:rPr>
      </w:pPr>
    </w:p>
    <w:p w:rsidR="00F52B3E" w:rsidRDefault="00F52B3E" w:rsidP="00F52B3E">
      <w:pPr>
        <w:pStyle w:val="NoSpacing"/>
        <w:rPr>
          <w:b/>
          <w:color w:val="1F497D" w:themeColor="text2"/>
          <w:sz w:val="21"/>
          <w:szCs w:val="21"/>
        </w:rPr>
      </w:pPr>
      <w:bookmarkStart w:id="4" w:name="reflective"/>
      <w:bookmarkEnd w:id="4"/>
    </w:p>
    <w:p w:rsidR="00F52B3E" w:rsidRPr="00F52B3E" w:rsidRDefault="00F52B3E" w:rsidP="00F52B3E">
      <w:pPr>
        <w:pStyle w:val="NoSpacing"/>
        <w:rPr>
          <w:b/>
          <w:color w:val="1F497D" w:themeColor="text2"/>
          <w:sz w:val="21"/>
          <w:szCs w:val="21"/>
        </w:rPr>
      </w:pPr>
      <w:r w:rsidRPr="00F52B3E">
        <w:rPr>
          <w:b/>
          <w:color w:val="1F497D" w:themeColor="text2"/>
          <w:sz w:val="21"/>
          <w:szCs w:val="21"/>
        </w:rPr>
        <w:t>Reflective questions for school leaders and teachers</w:t>
      </w:r>
    </w:p>
    <w:p w:rsidR="00F52B3E" w:rsidRDefault="00F52B3E" w:rsidP="00F52B3E">
      <w:pPr>
        <w:pStyle w:val="NoSpacing"/>
        <w:rPr>
          <w:color w:val="666666"/>
          <w:sz w:val="18"/>
          <w:szCs w:val="18"/>
        </w:rPr>
      </w:pPr>
    </w:p>
    <w:p w:rsidR="00F52B3E" w:rsidRPr="00F52B3E" w:rsidRDefault="00F52B3E" w:rsidP="00F52B3E">
      <w:pPr>
        <w:pStyle w:val="NoSpacing"/>
        <w:rPr>
          <w:color w:val="auto"/>
        </w:rPr>
      </w:pPr>
      <w:r w:rsidRPr="00F52B3E">
        <w:rPr>
          <w:color w:val="auto"/>
        </w:rPr>
        <w:t xml:space="preserve">The following reflective questions are designed to help school leaders and teachers understand their school’s current practice in relation to expectations. They can then make comparisons with the expectations embedded in the National Standards. </w:t>
      </w:r>
    </w:p>
    <w:p w:rsidR="00F52B3E" w:rsidRPr="00F52B3E" w:rsidRDefault="00F52B3E" w:rsidP="00F52B3E">
      <w:pPr>
        <w:pStyle w:val="NoSpacing"/>
        <w:rPr>
          <w:color w:val="auto"/>
        </w:rPr>
      </w:pPr>
    </w:p>
    <w:p w:rsidR="00F52B3E" w:rsidRDefault="00F52B3E" w:rsidP="00F52B3E">
      <w:pPr>
        <w:pStyle w:val="NoSpacing"/>
        <w:rPr>
          <w:color w:val="auto"/>
        </w:rPr>
      </w:pPr>
      <w:r w:rsidRPr="00F52B3E">
        <w:rPr>
          <w:color w:val="auto"/>
        </w:rPr>
        <w:t>Use the reflective questions to identify areas for further exploration through the activities that follow.</w:t>
      </w:r>
    </w:p>
    <w:p w:rsidR="00F52B3E" w:rsidRPr="00F52B3E" w:rsidRDefault="00F52B3E" w:rsidP="00F52B3E">
      <w:pPr>
        <w:pStyle w:val="NoSpacing"/>
        <w:rPr>
          <w:color w:val="auto"/>
        </w:rPr>
      </w:pPr>
    </w:p>
    <w:p w:rsidR="00F52B3E" w:rsidRPr="00F42266" w:rsidRDefault="00F52B3E" w:rsidP="003821AE">
      <w:pPr>
        <w:pStyle w:val="NoSpacing"/>
        <w:numPr>
          <w:ilvl w:val="0"/>
          <w:numId w:val="8"/>
        </w:numPr>
        <w:ind w:left="426"/>
        <w:rPr>
          <w:b/>
          <w:color w:val="auto"/>
        </w:rPr>
      </w:pPr>
      <w:r w:rsidRPr="00F42266">
        <w:rPr>
          <w:b/>
          <w:color w:val="auto"/>
        </w:rPr>
        <w:t xml:space="preserve">What currently informs expectations for reading, writing, and mathematics progress </w:t>
      </w:r>
      <w:proofErr w:type="gramStart"/>
      <w:r w:rsidRPr="00F42266">
        <w:rPr>
          <w:b/>
          <w:color w:val="auto"/>
        </w:rPr>
        <w:t>and  achievement</w:t>
      </w:r>
      <w:proofErr w:type="gramEnd"/>
      <w:r w:rsidRPr="00F42266">
        <w:rPr>
          <w:b/>
          <w:color w:val="auto"/>
        </w:rPr>
        <w:t xml:space="preserve"> in our school?</w:t>
      </w:r>
    </w:p>
    <w:p w:rsidR="00F52B3E" w:rsidRPr="00F52B3E" w:rsidRDefault="00F52B3E" w:rsidP="00F52B3E">
      <w:pPr>
        <w:pStyle w:val="NoSpacing"/>
        <w:ind w:left="426"/>
        <w:rPr>
          <w:color w:val="auto"/>
        </w:rPr>
      </w:pPr>
      <w:r>
        <w:rPr>
          <w:color w:val="auto"/>
        </w:rPr>
        <w:t xml:space="preserve"> </w:t>
      </w:r>
      <w:r w:rsidRPr="00F52B3E">
        <w:rPr>
          <w:color w:val="auto"/>
        </w:rPr>
        <w:t xml:space="preserve"> (For example, do we use the expectations from the </w:t>
      </w:r>
      <w:hyperlink r:id="rId58" w:history="1">
        <w:r w:rsidRPr="00F52B3E">
          <w:rPr>
            <w:rStyle w:val="Hyperlink"/>
            <w:color w:val="auto"/>
          </w:rPr>
          <w:t>Numeracy Project</w:t>
        </w:r>
      </w:hyperlink>
      <w:r>
        <w:rPr>
          <w:color w:val="auto"/>
        </w:rPr>
        <w:t xml:space="preserve"> (see Activity 1) </w:t>
      </w:r>
      <w:r w:rsidRPr="00F52B3E">
        <w:rPr>
          <w:color w:val="auto"/>
        </w:rPr>
        <w:t xml:space="preserve">or other benchmarks for each year level?) </w:t>
      </w:r>
    </w:p>
    <w:p w:rsidR="00F42266" w:rsidRDefault="00F42266" w:rsidP="00F42266">
      <w:pPr>
        <w:pStyle w:val="NoSpacing"/>
        <w:ind w:left="426"/>
        <w:rPr>
          <w:color w:val="auto"/>
        </w:rPr>
      </w:pPr>
    </w:p>
    <w:p w:rsidR="00F52B3E" w:rsidRPr="00F42266" w:rsidRDefault="00F52B3E" w:rsidP="00F42266">
      <w:pPr>
        <w:pStyle w:val="NoSpacing"/>
        <w:ind w:left="426"/>
        <w:rPr>
          <w:b/>
          <w:color w:val="auto"/>
        </w:rPr>
      </w:pPr>
      <w:r w:rsidRPr="00F42266">
        <w:rPr>
          <w:b/>
          <w:color w:val="auto"/>
        </w:rPr>
        <w:t xml:space="preserve">How do these expectations compare with those of the National Standards? What expertise is available to help address mismatches? </w:t>
      </w:r>
    </w:p>
    <w:p w:rsidR="00F42266" w:rsidRDefault="00F42266" w:rsidP="00F52B3E">
      <w:pPr>
        <w:pStyle w:val="NoSpacing"/>
        <w:rPr>
          <w:color w:val="auto"/>
        </w:rPr>
      </w:pPr>
    </w:p>
    <w:p w:rsidR="00F52B3E" w:rsidRPr="00F42266" w:rsidRDefault="00F7283C" w:rsidP="00F42266">
      <w:pPr>
        <w:pStyle w:val="NoSpacing"/>
        <w:ind w:firstLine="426"/>
        <w:rPr>
          <w:b/>
          <w:color w:val="auto"/>
        </w:rPr>
      </w:pPr>
      <w:r>
        <w:rPr>
          <w:b/>
          <w:noProof/>
          <w:color w:val="auto"/>
          <w:lang w:eastAsia="zh-TW"/>
        </w:rPr>
        <w:lastRenderedPageBreak/>
        <w:pict>
          <v:rect id="_x0000_s1032" style="position:absolute;left:0;text-align:left;margin-left:409.55pt;margin-top:-.65pt;width:126pt;height:773.2pt;z-index:251666432"/>
        </w:pict>
      </w:r>
      <w:r w:rsidR="00F52B3E" w:rsidRPr="00F42266">
        <w:rPr>
          <w:b/>
          <w:color w:val="auto"/>
        </w:rPr>
        <w:t>What evidence do we draw on to understand differences in student outcomes?</w:t>
      </w:r>
    </w:p>
    <w:p w:rsidR="00F42266" w:rsidRDefault="00F42266" w:rsidP="00F52B3E">
      <w:pPr>
        <w:pStyle w:val="NoSpacing"/>
        <w:rPr>
          <w:color w:val="auto"/>
        </w:rPr>
      </w:pPr>
    </w:p>
    <w:p w:rsidR="00F52B3E" w:rsidRPr="00F52B3E" w:rsidRDefault="00F52B3E" w:rsidP="00F42266">
      <w:pPr>
        <w:pStyle w:val="NoSpacing"/>
        <w:ind w:left="426"/>
        <w:rPr>
          <w:color w:val="auto"/>
        </w:rPr>
      </w:pPr>
      <w:r w:rsidRPr="00F42266">
        <w:rPr>
          <w:b/>
          <w:color w:val="auto"/>
        </w:rPr>
        <w:t xml:space="preserve">Can our English language learners meet the demands of </w:t>
      </w:r>
      <w:r w:rsidRPr="00F42266">
        <w:rPr>
          <w:b/>
          <w:i/>
          <w:iCs/>
          <w:color w:val="auto"/>
        </w:rPr>
        <w:t>the New Zealand Curriculum</w:t>
      </w:r>
      <w:r w:rsidRPr="00F42266">
        <w:rPr>
          <w:b/>
          <w:color w:val="auto"/>
        </w:rPr>
        <w:t>?</w:t>
      </w:r>
      <w:r w:rsidRPr="00F52B3E">
        <w:rPr>
          <w:color w:val="auto"/>
        </w:rPr>
        <w:t xml:space="preserve"> If not, see the module </w:t>
      </w:r>
      <w:hyperlink r:id="rId59" w:history="1">
        <w:r w:rsidRPr="00F52B3E">
          <w:rPr>
            <w:rStyle w:val="Hyperlink"/>
            <w:color w:val="auto"/>
          </w:rPr>
          <w:t>Meeting the needs of English language learners</w:t>
        </w:r>
      </w:hyperlink>
      <w:r w:rsidRPr="00F52B3E">
        <w:rPr>
          <w:color w:val="auto"/>
        </w:rPr>
        <w:t>.</w:t>
      </w:r>
    </w:p>
    <w:p w:rsidR="00F42266" w:rsidRDefault="00F42266" w:rsidP="00F52B3E">
      <w:pPr>
        <w:pStyle w:val="NoSpacing"/>
        <w:rPr>
          <w:color w:val="auto"/>
        </w:rPr>
      </w:pPr>
    </w:p>
    <w:p w:rsidR="00F52B3E" w:rsidRPr="00F42266" w:rsidRDefault="00F52B3E" w:rsidP="003821AE">
      <w:pPr>
        <w:pStyle w:val="NoSpacing"/>
        <w:numPr>
          <w:ilvl w:val="0"/>
          <w:numId w:val="8"/>
        </w:numPr>
        <w:rPr>
          <w:b/>
          <w:color w:val="auto"/>
        </w:rPr>
      </w:pPr>
      <w:r w:rsidRPr="00F42266">
        <w:rPr>
          <w:b/>
          <w:color w:val="auto"/>
        </w:rPr>
        <w:t>How do our current expectations inform our school’s:</w:t>
      </w:r>
    </w:p>
    <w:p w:rsidR="00F52B3E" w:rsidRPr="00F52B3E" w:rsidRDefault="00F52B3E" w:rsidP="003821AE">
      <w:pPr>
        <w:pStyle w:val="NoSpacing"/>
        <w:numPr>
          <w:ilvl w:val="0"/>
          <w:numId w:val="9"/>
        </w:numPr>
        <w:ind w:left="1701"/>
        <w:rPr>
          <w:color w:val="auto"/>
        </w:rPr>
      </w:pPr>
      <w:proofErr w:type="gramStart"/>
      <w:r w:rsidRPr="00F52B3E">
        <w:rPr>
          <w:color w:val="auto"/>
        </w:rPr>
        <w:t>decision</w:t>
      </w:r>
      <w:proofErr w:type="gramEnd"/>
      <w:r w:rsidRPr="00F52B3E">
        <w:rPr>
          <w:color w:val="auto"/>
        </w:rPr>
        <w:t xml:space="preserve"> making? </w:t>
      </w:r>
    </w:p>
    <w:p w:rsidR="00F52B3E" w:rsidRPr="00F52B3E" w:rsidRDefault="00F52B3E" w:rsidP="003821AE">
      <w:pPr>
        <w:pStyle w:val="NoSpacing"/>
        <w:numPr>
          <w:ilvl w:val="0"/>
          <w:numId w:val="9"/>
        </w:numPr>
        <w:ind w:left="1701"/>
        <w:rPr>
          <w:color w:val="auto"/>
        </w:rPr>
      </w:pPr>
      <w:proofErr w:type="gramStart"/>
      <w:r w:rsidRPr="00F52B3E">
        <w:rPr>
          <w:color w:val="auto"/>
        </w:rPr>
        <w:t>actions</w:t>
      </w:r>
      <w:proofErr w:type="gramEnd"/>
      <w:r w:rsidRPr="00F52B3E">
        <w:rPr>
          <w:color w:val="auto"/>
        </w:rPr>
        <w:t xml:space="preserve"> related to strategic planning? </w:t>
      </w:r>
    </w:p>
    <w:p w:rsidR="00F52B3E" w:rsidRPr="00F52B3E" w:rsidRDefault="00F52B3E" w:rsidP="003821AE">
      <w:pPr>
        <w:pStyle w:val="NoSpacing"/>
        <w:numPr>
          <w:ilvl w:val="0"/>
          <w:numId w:val="9"/>
        </w:numPr>
        <w:ind w:left="1701"/>
        <w:rPr>
          <w:color w:val="auto"/>
        </w:rPr>
      </w:pPr>
      <w:proofErr w:type="gramStart"/>
      <w:r w:rsidRPr="00F52B3E">
        <w:rPr>
          <w:color w:val="auto"/>
        </w:rPr>
        <w:t>actions</w:t>
      </w:r>
      <w:proofErr w:type="gramEnd"/>
      <w:r w:rsidRPr="00F52B3E">
        <w:rPr>
          <w:color w:val="auto"/>
        </w:rPr>
        <w:t xml:space="preserve"> related to goal setting? </w:t>
      </w:r>
    </w:p>
    <w:p w:rsidR="00F52B3E" w:rsidRPr="00F52B3E" w:rsidRDefault="00F52B3E" w:rsidP="003821AE">
      <w:pPr>
        <w:pStyle w:val="NoSpacing"/>
        <w:numPr>
          <w:ilvl w:val="0"/>
          <w:numId w:val="9"/>
        </w:numPr>
        <w:ind w:left="1701"/>
        <w:rPr>
          <w:color w:val="auto"/>
        </w:rPr>
      </w:pPr>
      <w:proofErr w:type="gramStart"/>
      <w:r w:rsidRPr="00F52B3E">
        <w:rPr>
          <w:color w:val="auto"/>
        </w:rPr>
        <w:t>planning</w:t>
      </w:r>
      <w:proofErr w:type="gramEnd"/>
      <w:r w:rsidRPr="00F52B3E">
        <w:rPr>
          <w:color w:val="auto"/>
        </w:rPr>
        <w:t xml:space="preserve"> for teaching and learning? </w:t>
      </w:r>
    </w:p>
    <w:p w:rsidR="00F52B3E" w:rsidRPr="00F52B3E" w:rsidRDefault="00F52B3E" w:rsidP="003821AE">
      <w:pPr>
        <w:pStyle w:val="NoSpacing"/>
        <w:numPr>
          <w:ilvl w:val="0"/>
          <w:numId w:val="9"/>
        </w:numPr>
        <w:ind w:left="1701"/>
        <w:rPr>
          <w:color w:val="auto"/>
        </w:rPr>
      </w:pPr>
      <w:proofErr w:type="gramStart"/>
      <w:r w:rsidRPr="00F52B3E">
        <w:rPr>
          <w:color w:val="auto"/>
        </w:rPr>
        <w:t>ability</w:t>
      </w:r>
      <w:proofErr w:type="gramEnd"/>
      <w:r w:rsidRPr="00F52B3E">
        <w:rPr>
          <w:color w:val="auto"/>
        </w:rPr>
        <w:t xml:space="preserve"> to meet the needs of particular groups of students? </w:t>
      </w:r>
    </w:p>
    <w:p w:rsidR="00F42266" w:rsidRDefault="00F42266" w:rsidP="00F52B3E">
      <w:pPr>
        <w:pStyle w:val="NoSpacing"/>
        <w:rPr>
          <w:color w:val="auto"/>
        </w:rPr>
      </w:pPr>
    </w:p>
    <w:p w:rsidR="00F52B3E" w:rsidRDefault="00F52B3E" w:rsidP="00F42266">
      <w:pPr>
        <w:pStyle w:val="NoSpacing"/>
        <w:ind w:firstLine="720"/>
        <w:rPr>
          <w:b/>
          <w:color w:val="auto"/>
        </w:rPr>
      </w:pPr>
      <w:r w:rsidRPr="00F42266">
        <w:rPr>
          <w:b/>
          <w:color w:val="auto"/>
        </w:rPr>
        <w:t>What might need to change?</w:t>
      </w:r>
    </w:p>
    <w:p w:rsidR="00F42266" w:rsidRPr="00F42266" w:rsidRDefault="00F42266" w:rsidP="00F42266">
      <w:pPr>
        <w:pStyle w:val="NoSpacing"/>
        <w:ind w:firstLine="720"/>
        <w:rPr>
          <w:b/>
          <w:color w:val="auto"/>
        </w:rPr>
      </w:pPr>
    </w:p>
    <w:p w:rsidR="00F52B3E" w:rsidRPr="00F42266" w:rsidRDefault="00F52B3E" w:rsidP="003821AE">
      <w:pPr>
        <w:pStyle w:val="NoSpacing"/>
        <w:numPr>
          <w:ilvl w:val="0"/>
          <w:numId w:val="8"/>
        </w:numPr>
        <w:rPr>
          <w:b/>
          <w:color w:val="auto"/>
        </w:rPr>
      </w:pPr>
      <w:r w:rsidRPr="00F42266">
        <w:rPr>
          <w:b/>
          <w:color w:val="auto"/>
        </w:rPr>
        <w:t xml:space="preserve">Do students and their parents, families, and </w:t>
      </w:r>
      <w:proofErr w:type="spellStart"/>
      <w:r w:rsidRPr="00F42266">
        <w:rPr>
          <w:b/>
          <w:color w:val="auto"/>
        </w:rPr>
        <w:t>whānau</w:t>
      </w:r>
      <w:proofErr w:type="spellEnd"/>
      <w:r w:rsidRPr="00F42266">
        <w:rPr>
          <w:b/>
          <w:color w:val="auto"/>
        </w:rPr>
        <w:t xml:space="preserve"> understand the reading, writing, and mathematics expectations for students at particular points in time and over time – particularly where there is a need to pick up the pace? If not, what actions could we take? What external support would help?</w:t>
      </w:r>
    </w:p>
    <w:p w:rsidR="00F42266" w:rsidRPr="00F52B3E" w:rsidRDefault="00F42266" w:rsidP="00F42266">
      <w:pPr>
        <w:pStyle w:val="NoSpacing"/>
        <w:rPr>
          <w:color w:val="auto"/>
        </w:rPr>
      </w:pPr>
    </w:p>
    <w:p w:rsidR="00F52B3E" w:rsidRPr="00F42266" w:rsidRDefault="00F52B3E" w:rsidP="003821AE">
      <w:pPr>
        <w:pStyle w:val="NoSpacing"/>
        <w:numPr>
          <w:ilvl w:val="0"/>
          <w:numId w:val="8"/>
        </w:numPr>
        <w:rPr>
          <w:b/>
          <w:color w:val="auto"/>
        </w:rPr>
      </w:pPr>
      <w:r w:rsidRPr="00F42266">
        <w:rPr>
          <w:b/>
          <w:color w:val="auto"/>
        </w:rPr>
        <w:t>What measures have we taken to change reading, writing, and mathematics expectations for and with Māori students? Will these improve outcomes for Māori and ensure that 'Māori enjoy education success as Māori' (</w:t>
      </w:r>
      <w:hyperlink r:id="rId60" w:history="1">
        <w:r w:rsidRPr="00F42266">
          <w:rPr>
            <w:rStyle w:val="Hyperlink"/>
            <w:b/>
            <w:color w:val="1F497D" w:themeColor="text2"/>
          </w:rPr>
          <w:t xml:space="preserve">Ka </w:t>
        </w:r>
        <w:proofErr w:type="spellStart"/>
        <w:r w:rsidRPr="00F42266">
          <w:rPr>
            <w:rStyle w:val="Hyperlink"/>
            <w:b/>
            <w:color w:val="1F497D" w:themeColor="text2"/>
          </w:rPr>
          <w:t>Hikitia</w:t>
        </w:r>
        <w:proofErr w:type="spellEnd"/>
      </w:hyperlink>
      <w:r w:rsidRPr="00F42266">
        <w:rPr>
          <w:b/>
          <w:color w:val="auto"/>
        </w:rPr>
        <w:t xml:space="preserve"> page 9)? How is the school responding to the </w:t>
      </w:r>
      <w:hyperlink r:id="rId61" w:history="1">
        <w:r w:rsidRPr="00F42266">
          <w:rPr>
            <w:rStyle w:val="Hyperlink"/>
            <w:b/>
            <w:color w:val="1F497D" w:themeColor="text2"/>
          </w:rPr>
          <w:t>Pasifika Education Plan?</w:t>
        </w:r>
      </w:hyperlink>
    </w:p>
    <w:p w:rsidR="00F42266" w:rsidRPr="00F42266" w:rsidRDefault="00F42266" w:rsidP="00F42266">
      <w:pPr>
        <w:pStyle w:val="NoSpacing"/>
        <w:ind w:left="720"/>
        <w:rPr>
          <w:b/>
          <w:color w:val="auto"/>
        </w:rPr>
      </w:pPr>
    </w:p>
    <w:p w:rsidR="00F52B3E" w:rsidRPr="00F42266" w:rsidRDefault="00F52B3E" w:rsidP="003821AE">
      <w:pPr>
        <w:pStyle w:val="NoSpacing"/>
        <w:numPr>
          <w:ilvl w:val="0"/>
          <w:numId w:val="8"/>
        </w:numPr>
        <w:rPr>
          <w:b/>
          <w:color w:val="auto"/>
        </w:rPr>
      </w:pPr>
      <w:r w:rsidRPr="00F42266">
        <w:rPr>
          <w:b/>
          <w:color w:val="auto"/>
        </w:rPr>
        <w:t xml:space="preserve">How do we talk to boards of trustees and our community about the expectations? What further information might they need? </w:t>
      </w:r>
    </w:p>
    <w:p w:rsidR="00F42266" w:rsidRDefault="00F42266" w:rsidP="00F52B3E">
      <w:pPr>
        <w:pStyle w:val="NoSpacing"/>
        <w:rPr>
          <w:color w:val="auto"/>
        </w:rPr>
      </w:pPr>
    </w:p>
    <w:p w:rsidR="00F42266" w:rsidRPr="00F52B3E" w:rsidRDefault="00F42266" w:rsidP="00F52B3E">
      <w:pPr>
        <w:pStyle w:val="NoSpacing"/>
        <w:rPr>
          <w:color w:val="auto"/>
        </w:rPr>
      </w:pPr>
    </w:p>
    <w:p w:rsidR="00F42266" w:rsidRDefault="00F52B3E" w:rsidP="00F52B3E">
      <w:pPr>
        <w:pStyle w:val="NoSpacing"/>
        <w:rPr>
          <w:color w:val="auto"/>
        </w:rPr>
      </w:pPr>
      <w:r w:rsidRPr="00B133FE">
        <w:rPr>
          <w:color w:val="auto"/>
          <w:highlight w:val="yellow"/>
        </w:rPr>
        <w:t>Use the understandings gained from discussing the reflective questions to identify the shifts in practice and/or professional learning that may be required in the schoo</w:t>
      </w:r>
      <w:r w:rsidRPr="00F52B3E">
        <w:rPr>
          <w:color w:val="auto"/>
        </w:rPr>
        <w:t xml:space="preserve">l. </w:t>
      </w:r>
    </w:p>
    <w:p w:rsidR="00F42266" w:rsidRDefault="00F42266" w:rsidP="00F52B3E">
      <w:pPr>
        <w:pStyle w:val="NoSpacing"/>
        <w:rPr>
          <w:color w:val="auto"/>
        </w:rPr>
      </w:pPr>
    </w:p>
    <w:p w:rsidR="00F52B3E" w:rsidRPr="00F52B3E" w:rsidRDefault="00F52B3E" w:rsidP="00F52B3E">
      <w:pPr>
        <w:pStyle w:val="NoSpacing"/>
        <w:rPr>
          <w:color w:val="auto"/>
        </w:rPr>
      </w:pPr>
      <w:r w:rsidRPr="00F52B3E">
        <w:rPr>
          <w:color w:val="auto"/>
        </w:rPr>
        <w:t>Select from the following activities to support these shifts as part of professional inquiry.</w:t>
      </w:r>
    </w:p>
    <w:p w:rsidR="005D59F4" w:rsidRDefault="005D59F4" w:rsidP="005D59F4">
      <w:pPr>
        <w:pStyle w:val="NoSpacing"/>
        <w:rPr>
          <w:color w:val="auto"/>
        </w:rPr>
      </w:pPr>
    </w:p>
    <w:p w:rsidR="00F42266" w:rsidRDefault="00F42266" w:rsidP="005D59F4">
      <w:pPr>
        <w:pStyle w:val="NoSpacing"/>
        <w:rPr>
          <w:color w:val="auto"/>
        </w:rPr>
      </w:pPr>
    </w:p>
    <w:p w:rsidR="00F42266" w:rsidRPr="00B133FE" w:rsidRDefault="00F42266" w:rsidP="00F42266">
      <w:pPr>
        <w:pStyle w:val="Heading2"/>
        <w:rPr>
          <w:rFonts w:ascii="Arial" w:hAnsi="Arial" w:cs="Arial"/>
          <w:color w:val="1F497D" w:themeColor="text2"/>
          <w:sz w:val="23"/>
          <w:szCs w:val="23"/>
        </w:rPr>
      </w:pPr>
      <w:bookmarkStart w:id="5" w:name="leading"/>
      <w:bookmarkEnd w:id="5"/>
      <w:r w:rsidRPr="00B133FE">
        <w:rPr>
          <w:rFonts w:ascii="Arial" w:hAnsi="Arial" w:cs="Arial"/>
          <w:color w:val="1F497D" w:themeColor="text2"/>
          <w:sz w:val="23"/>
          <w:szCs w:val="23"/>
        </w:rPr>
        <w:t>Leading shifts in practice through focused activities</w:t>
      </w:r>
    </w:p>
    <w:p w:rsidR="00F42266" w:rsidRPr="00F42266" w:rsidRDefault="00F42266" w:rsidP="00F42266"/>
    <w:p w:rsidR="00F42266" w:rsidRPr="00F42266" w:rsidRDefault="00F42266" w:rsidP="00F42266">
      <w:pPr>
        <w:pStyle w:val="NoSpacing"/>
        <w:rPr>
          <w:b/>
          <w:color w:val="auto"/>
        </w:rPr>
      </w:pPr>
      <w:r w:rsidRPr="00F42266">
        <w:rPr>
          <w:b/>
          <w:color w:val="auto"/>
        </w:rPr>
        <w:t xml:space="preserve">Consider the principle of </w:t>
      </w:r>
      <w:hyperlink r:id="rId62" w:history="1">
        <w:proofErr w:type="spellStart"/>
        <w:r w:rsidRPr="00B133FE">
          <w:rPr>
            <w:rStyle w:val="Hyperlink"/>
            <w:b/>
            <w:color w:val="1F497D" w:themeColor="text2"/>
          </w:rPr>
          <w:t>ako</w:t>
        </w:r>
        <w:proofErr w:type="spellEnd"/>
      </w:hyperlink>
      <w:r w:rsidRPr="00F42266">
        <w:rPr>
          <w:b/>
          <w:color w:val="auto"/>
        </w:rPr>
        <w:t xml:space="preserve"> when exploring expectations in these activities.</w:t>
      </w:r>
    </w:p>
    <w:p w:rsidR="00F42266" w:rsidRPr="00F42266" w:rsidRDefault="00F42266" w:rsidP="00F42266">
      <w:pPr>
        <w:pStyle w:val="NoSpacing"/>
        <w:rPr>
          <w:color w:val="auto"/>
        </w:rPr>
      </w:pPr>
    </w:p>
    <w:p w:rsidR="00B133FE" w:rsidRDefault="00F42266" w:rsidP="00F42266">
      <w:pPr>
        <w:pStyle w:val="NoSpacing"/>
        <w:rPr>
          <w:color w:val="auto"/>
        </w:rPr>
      </w:pPr>
      <w:r w:rsidRPr="00B133FE">
        <w:rPr>
          <w:color w:val="auto"/>
          <w:highlight w:val="yellow"/>
        </w:rPr>
        <w:t>Select</w:t>
      </w:r>
      <w:r w:rsidRPr="00F42266">
        <w:rPr>
          <w:color w:val="auto"/>
        </w:rPr>
        <w:t xml:space="preserve"> activities that will help deepen understandings of expectations. Further exploration may be needed to reach the outcome for this module. For example, discussions may reveal </w:t>
      </w:r>
    </w:p>
    <w:p w:rsidR="00F42266" w:rsidRDefault="00F42266" w:rsidP="00F42266">
      <w:pPr>
        <w:pStyle w:val="NoSpacing"/>
        <w:rPr>
          <w:color w:val="auto"/>
        </w:rPr>
      </w:pPr>
      <w:proofErr w:type="gramStart"/>
      <w:r w:rsidRPr="00F42266">
        <w:rPr>
          <w:color w:val="auto"/>
        </w:rPr>
        <w:t>a</w:t>
      </w:r>
      <w:proofErr w:type="gramEnd"/>
      <w:r w:rsidRPr="00F42266">
        <w:rPr>
          <w:color w:val="auto"/>
        </w:rPr>
        <w:t xml:space="preserve"> need to explore beliefs that are deficit-based and that could theoretically disadvantage some groups of students. </w:t>
      </w:r>
    </w:p>
    <w:p w:rsidR="00F42266" w:rsidRPr="00F42266" w:rsidRDefault="00F42266" w:rsidP="00F42266">
      <w:pPr>
        <w:pStyle w:val="NoSpacing"/>
        <w:rPr>
          <w:color w:val="auto"/>
        </w:rPr>
      </w:pPr>
    </w:p>
    <w:p w:rsidR="00B133FE" w:rsidRPr="00B133FE" w:rsidRDefault="00F42266" w:rsidP="00F42266">
      <w:pPr>
        <w:pStyle w:val="NoSpacing"/>
        <w:rPr>
          <w:color w:val="auto"/>
          <w:highlight w:val="yellow"/>
        </w:rPr>
      </w:pPr>
      <w:r w:rsidRPr="00F42266">
        <w:rPr>
          <w:color w:val="auto"/>
        </w:rPr>
        <w:t xml:space="preserve">The activities can be </w:t>
      </w:r>
      <w:r w:rsidRPr="00B133FE">
        <w:rPr>
          <w:color w:val="auto"/>
          <w:highlight w:val="yellow"/>
        </w:rPr>
        <w:t>used in a variety of ways</w:t>
      </w:r>
      <w:r w:rsidRPr="00F42266">
        <w:rPr>
          <w:color w:val="auto"/>
        </w:rPr>
        <w:t xml:space="preserve"> for whole-staff, syndicate, group, or individual inquiry. For example, an activity that relates to mathematics may be carried out differently from the same activity when it relates to reading and writing. </w:t>
      </w:r>
      <w:r w:rsidRPr="00B133FE">
        <w:rPr>
          <w:color w:val="auto"/>
          <w:highlight w:val="yellow"/>
        </w:rPr>
        <w:t xml:space="preserve">Teachers working with </w:t>
      </w:r>
    </w:p>
    <w:p w:rsidR="00F42266" w:rsidRDefault="00F42266" w:rsidP="00F42266">
      <w:pPr>
        <w:pStyle w:val="NoSpacing"/>
        <w:rPr>
          <w:color w:val="auto"/>
        </w:rPr>
      </w:pPr>
      <w:proofErr w:type="gramStart"/>
      <w:r w:rsidRPr="00B133FE">
        <w:rPr>
          <w:color w:val="auto"/>
          <w:highlight w:val="yellow"/>
        </w:rPr>
        <w:t>years</w:t>
      </w:r>
      <w:proofErr w:type="gramEnd"/>
      <w:r w:rsidRPr="00B133FE">
        <w:rPr>
          <w:color w:val="auto"/>
          <w:highlight w:val="yellow"/>
        </w:rPr>
        <w:t xml:space="preserve"> 1–3 may also carry out some activities differently from those working with years 4–8</w:t>
      </w:r>
      <w:r w:rsidRPr="00F42266">
        <w:rPr>
          <w:color w:val="auto"/>
        </w:rPr>
        <w:t>.</w:t>
      </w:r>
    </w:p>
    <w:p w:rsidR="00F42266" w:rsidRPr="00F42266" w:rsidRDefault="00F42266" w:rsidP="00F42266">
      <w:pPr>
        <w:pStyle w:val="NoSpacing"/>
        <w:rPr>
          <w:color w:val="auto"/>
        </w:rPr>
      </w:pPr>
    </w:p>
    <w:p w:rsidR="00F42266" w:rsidRPr="00B133FE" w:rsidRDefault="00F42266" w:rsidP="00F42266">
      <w:pPr>
        <w:pStyle w:val="NoSpacing"/>
        <w:rPr>
          <w:i/>
          <w:color w:val="auto"/>
        </w:rPr>
      </w:pPr>
      <w:r w:rsidRPr="00B133FE">
        <w:rPr>
          <w:i/>
          <w:color w:val="auto"/>
        </w:rPr>
        <w:t xml:space="preserve">The activities in all of the modules, including this one, are based on the core resources listed in the Overview. Refer to these as appropriate when exploring practice through the activities. </w:t>
      </w:r>
    </w:p>
    <w:p w:rsidR="00F42266" w:rsidRDefault="00F42266" w:rsidP="00F42266">
      <w:pPr>
        <w:pStyle w:val="NoSpacing"/>
        <w:rPr>
          <w:b/>
          <w:bCs/>
          <w:color w:val="auto"/>
          <w:lang w:eastAsia="zh-TW"/>
        </w:rPr>
      </w:pPr>
    </w:p>
    <w:p w:rsidR="00F42266" w:rsidRDefault="00F42266" w:rsidP="00F42266">
      <w:pPr>
        <w:pStyle w:val="NoSpacing"/>
        <w:rPr>
          <w:b/>
          <w:bCs/>
          <w:color w:val="1F497D" w:themeColor="text2"/>
          <w:lang w:eastAsia="zh-TW"/>
        </w:rPr>
      </w:pPr>
      <w:r w:rsidRPr="00F42266">
        <w:rPr>
          <w:b/>
          <w:bCs/>
          <w:color w:val="1F497D" w:themeColor="text2"/>
          <w:lang w:eastAsia="zh-TW"/>
        </w:rPr>
        <w:t>Activity 1: Our school's expectations of students</w:t>
      </w:r>
    </w:p>
    <w:p w:rsidR="00F42266" w:rsidRPr="00F42266" w:rsidRDefault="00F42266" w:rsidP="00F42266">
      <w:pPr>
        <w:pStyle w:val="NoSpacing"/>
        <w:rPr>
          <w:b/>
          <w:bCs/>
          <w:color w:val="1F497D" w:themeColor="text2"/>
          <w:lang w:eastAsia="zh-TW"/>
        </w:rPr>
      </w:pPr>
    </w:p>
    <w:p w:rsidR="00F42266" w:rsidRPr="00B92072" w:rsidRDefault="00F42266" w:rsidP="00F42266">
      <w:pPr>
        <w:pStyle w:val="NoSpacing"/>
        <w:rPr>
          <w:b/>
          <w:color w:val="auto"/>
          <w:lang w:eastAsia="zh-TW"/>
        </w:rPr>
      </w:pPr>
      <w:r w:rsidRPr="00B92072">
        <w:rPr>
          <w:b/>
          <w:color w:val="auto"/>
          <w:lang w:eastAsia="zh-TW"/>
        </w:rPr>
        <w:t>What currently informs the expectations for mathematics, reading, and writing progress and achievement in our school, and what might need to change?</w:t>
      </w:r>
    </w:p>
    <w:p w:rsidR="00F42266" w:rsidRPr="00F42266" w:rsidRDefault="00F42266" w:rsidP="00F42266">
      <w:pPr>
        <w:pStyle w:val="NoSpacing"/>
        <w:rPr>
          <w:color w:val="auto"/>
          <w:lang w:eastAsia="zh-TW"/>
        </w:rPr>
      </w:pPr>
      <w:r w:rsidRPr="00F42266">
        <w:rPr>
          <w:color w:val="auto"/>
          <w:lang w:eastAsia="zh-TW"/>
        </w:rPr>
        <w:t xml:space="preserve"> </w:t>
      </w:r>
    </w:p>
    <w:p w:rsidR="00F42266" w:rsidRDefault="00F42266" w:rsidP="00F42266">
      <w:pPr>
        <w:pStyle w:val="NoSpacing"/>
        <w:rPr>
          <w:color w:val="auto"/>
          <w:lang w:eastAsia="zh-TW"/>
        </w:rPr>
      </w:pPr>
      <w:r w:rsidRPr="00F42266">
        <w:rPr>
          <w:color w:val="auto"/>
          <w:lang w:eastAsia="zh-TW"/>
        </w:rPr>
        <w:t>With teachers, develop a school-wide view of expectations for progress and achievement in mathematics, reading, and writing. To do this, identify current school expectations alongside:</w:t>
      </w:r>
    </w:p>
    <w:p w:rsidR="00B92072" w:rsidRPr="00F42266" w:rsidRDefault="00B92072" w:rsidP="00F42266">
      <w:pPr>
        <w:pStyle w:val="NoSpacing"/>
        <w:rPr>
          <w:color w:val="auto"/>
          <w:lang w:eastAsia="zh-TW"/>
        </w:rPr>
      </w:pPr>
    </w:p>
    <w:p w:rsidR="00F42266" w:rsidRPr="00F42266" w:rsidRDefault="00F42266" w:rsidP="003821AE">
      <w:pPr>
        <w:pStyle w:val="NoSpacing"/>
        <w:numPr>
          <w:ilvl w:val="0"/>
          <w:numId w:val="10"/>
        </w:numPr>
        <w:rPr>
          <w:color w:val="auto"/>
          <w:lang w:eastAsia="zh-TW"/>
        </w:rPr>
      </w:pPr>
      <w:r w:rsidRPr="00F42266">
        <w:rPr>
          <w:color w:val="auto"/>
          <w:lang w:eastAsia="zh-TW"/>
        </w:rPr>
        <w:t xml:space="preserve">the expectations embedded in the </w:t>
      </w:r>
      <w:hyperlink r:id="rId63" w:history="1">
        <w:r w:rsidRPr="00B92072">
          <w:rPr>
            <w:color w:val="1F497D" w:themeColor="text2"/>
            <w:lang w:eastAsia="zh-TW"/>
          </w:rPr>
          <w:t>reading and writing standards</w:t>
        </w:r>
      </w:hyperlink>
      <w:r w:rsidRPr="00B92072">
        <w:rPr>
          <w:color w:val="1F497D" w:themeColor="text2"/>
          <w:lang w:eastAsia="zh-TW"/>
        </w:rPr>
        <w:t xml:space="preserve"> </w:t>
      </w:r>
      <w:r w:rsidRPr="00F42266">
        <w:rPr>
          <w:color w:val="auto"/>
          <w:lang w:eastAsia="zh-TW"/>
        </w:rPr>
        <w:t xml:space="preserve">and </w:t>
      </w:r>
      <w:hyperlink r:id="rId64" w:history="1">
        <w:r w:rsidRPr="00B92072">
          <w:rPr>
            <w:color w:val="1F497D" w:themeColor="text2"/>
            <w:lang w:eastAsia="zh-TW"/>
          </w:rPr>
          <w:t>mathematics standards</w:t>
        </w:r>
      </w:hyperlink>
      <w:r w:rsidRPr="00F42266">
        <w:rPr>
          <w:color w:val="auto"/>
          <w:lang w:eastAsia="zh-TW"/>
        </w:rPr>
        <w:t xml:space="preserve">, the </w:t>
      </w:r>
      <w:hyperlink r:id="rId65" w:history="1">
        <w:r w:rsidRPr="00B92072">
          <w:rPr>
            <w:color w:val="1F497D" w:themeColor="text2"/>
            <w:lang w:eastAsia="zh-TW"/>
          </w:rPr>
          <w:t>Literacy Learning Progressions</w:t>
        </w:r>
      </w:hyperlink>
      <w:r w:rsidRPr="00F42266">
        <w:rPr>
          <w:color w:val="auto"/>
          <w:lang w:eastAsia="zh-TW"/>
        </w:rPr>
        <w:t xml:space="preserve">, and the </w:t>
      </w:r>
      <w:hyperlink r:id="rId66" w:history="1">
        <w:r w:rsidRPr="00B92072">
          <w:rPr>
            <w:color w:val="1F497D" w:themeColor="text2"/>
            <w:lang w:eastAsia="zh-TW"/>
          </w:rPr>
          <w:t>English Language Learning Progressions</w:t>
        </w:r>
      </w:hyperlink>
      <w:r w:rsidRPr="00B92072">
        <w:rPr>
          <w:color w:val="1F497D" w:themeColor="text2"/>
          <w:lang w:eastAsia="zh-TW"/>
        </w:rPr>
        <w:t xml:space="preserve"> </w:t>
      </w:r>
    </w:p>
    <w:p w:rsidR="00F42266" w:rsidRPr="00F42266" w:rsidRDefault="00F42266" w:rsidP="003821AE">
      <w:pPr>
        <w:pStyle w:val="NoSpacing"/>
        <w:numPr>
          <w:ilvl w:val="0"/>
          <w:numId w:val="10"/>
        </w:numPr>
        <w:rPr>
          <w:color w:val="auto"/>
          <w:lang w:eastAsia="zh-TW"/>
        </w:rPr>
      </w:pPr>
      <w:proofErr w:type="gramStart"/>
      <w:r w:rsidRPr="00F42266">
        <w:rPr>
          <w:color w:val="auto"/>
          <w:lang w:eastAsia="zh-TW"/>
        </w:rPr>
        <w:t>the</w:t>
      </w:r>
      <w:proofErr w:type="gramEnd"/>
      <w:r w:rsidRPr="00F42266">
        <w:rPr>
          <w:color w:val="auto"/>
          <w:lang w:eastAsia="zh-TW"/>
        </w:rPr>
        <w:t xml:space="preserve"> </w:t>
      </w:r>
      <w:hyperlink r:id="rId67" w:history="1">
        <w:r w:rsidRPr="00B92072">
          <w:rPr>
            <w:color w:val="1F497D" w:themeColor="text2"/>
            <w:lang w:eastAsia="zh-TW"/>
          </w:rPr>
          <w:t>numeracy expectations</w:t>
        </w:r>
      </w:hyperlink>
      <w:r w:rsidRPr="00F42266">
        <w:rPr>
          <w:color w:val="auto"/>
          <w:lang w:eastAsia="zh-TW"/>
        </w:rPr>
        <w:t xml:space="preserve"> for students rated as at risk or high achievers. </w:t>
      </w:r>
    </w:p>
    <w:p w:rsidR="00862BD9" w:rsidRDefault="00F7283C" w:rsidP="00F42266">
      <w:pPr>
        <w:pStyle w:val="NoSpacing"/>
        <w:rPr>
          <w:color w:val="auto"/>
          <w:lang w:eastAsia="zh-TW"/>
        </w:rPr>
      </w:pPr>
      <w:r w:rsidRPr="00F7283C">
        <w:rPr>
          <w:noProof/>
          <w:color w:val="auto"/>
          <w:highlight w:val="yellow"/>
          <w:lang w:eastAsia="zh-TW"/>
        </w:rPr>
        <w:lastRenderedPageBreak/>
        <w:pict>
          <v:rect id="_x0000_s1033" style="position:absolute;margin-left:424.55pt;margin-top:-14.9pt;width:119.25pt;height:773.2pt;z-index:251667456"/>
        </w:pict>
      </w:r>
      <w:r w:rsidR="00F42266" w:rsidRPr="00B133FE">
        <w:rPr>
          <w:color w:val="auto"/>
          <w:highlight w:val="yellow"/>
          <w:lang w:eastAsia="zh-TW"/>
        </w:rPr>
        <w:t>Use or adapt</w:t>
      </w:r>
      <w:r w:rsidR="00F42266" w:rsidRPr="00F42266">
        <w:rPr>
          <w:color w:val="auto"/>
          <w:lang w:eastAsia="zh-TW"/>
        </w:rPr>
        <w:t xml:space="preserve"> </w:t>
      </w:r>
      <w:hyperlink r:id="rId68" w:history="1">
        <w:r w:rsidR="00F42266" w:rsidRPr="00B92072">
          <w:rPr>
            <w:i/>
            <w:color w:val="auto"/>
            <w:lang w:eastAsia="zh-TW"/>
          </w:rPr>
          <w:t>Table I</w:t>
        </w:r>
      </w:hyperlink>
      <w:r w:rsidR="00F42266" w:rsidRPr="00F42266">
        <w:rPr>
          <w:color w:val="auto"/>
          <w:lang w:eastAsia="zh-TW"/>
        </w:rPr>
        <w:t xml:space="preserve"> </w:t>
      </w:r>
      <w:r w:rsidR="00F42266" w:rsidRPr="00B133FE">
        <w:rPr>
          <w:color w:val="auto"/>
          <w:highlight w:val="yellow"/>
          <w:lang w:eastAsia="zh-TW"/>
        </w:rPr>
        <w:t>to plot the school’s actual expectations against those of the National Standards.</w:t>
      </w:r>
    </w:p>
    <w:p w:rsidR="00862BD9" w:rsidRDefault="00862BD9" w:rsidP="00F42266">
      <w:pPr>
        <w:pStyle w:val="NoSpacing"/>
        <w:rPr>
          <w:color w:val="auto"/>
          <w:lang w:eastAsia="zh-TW"/>
        </w:rPr>
      </w:pPr>
    </w:p>
    <w:p w:rsidR="00862BD9" w:rsidRDefault="00F42266" w:rsidP="00F42266">
      <w:pPr>
        <w:pStyle w:val="NoSpacing"/>
        <w:rPr>
          <w:color w:val="auto"/>
          <w:lang w:eastAsia="zh-TW"/>
        </w:rPr>
      </w:pPr>
      <w:r w:rsidRPr="00B133FE">
        <w:rPr>
          <w:color w:val="auto"/>
          <w:highlight w:val="yellow"/>
          <w:lang w:eastAsia="zh-TW"/>
        </w:rPr>
        <w:t>Discuss</w:t>
      </w:r>
      <w:r w:rsidRPr="00F42266">
        <w:rPr>
          <w:color w:val="auto"/>
          <w:lang w:eastAsia="zh-TW"/>
        </w:rPr>
        <w:t xml:space="preserve"> the results in relation to any mismatches and what they may mean for the school. </w:t>
      </w:r>
    </w:p>
    <w:p w:rsidR="00862BD9" w:rsidRDefault="00862BD9" w:rsidP="00F42266">
      <w:pPr>
        <w:pStyle w:val="NoSpacing"/>
        <w:rPr>
          <w:color w:val="auto"/>
          <w:lang w:eastAsia="zh-TW"/>
        </w:rPr>
      </w:pPr>
    </w:p>
    <w:p w:rsidR="00F42266" w:rsidRDefault="00F42266" w:rsidP="00F42266">
      <w:pPr>
        <w:pStyle w:val="NoSpacing"/>
        <w:rPr>
          <w:color w:val="auto"/>
          <w:lang w:eastAsia="zh-TW"/>
        </w:rPr>
      </w:pPr>
      <w:r w:rsidRPr="00B133FE">
        <w:rPr>
          <w:color w:val="auto"/>
          <w:highlight w:val="yellow"/>
          <w:lang w:eastAsia="zh-TW"/>
        </w:rPr>
        <w:t>Discuss</w:t>
      </w:r>
      <w:r w:rsidRPr="00F42266">
        <w:rPr>
          <w:color w:val="auto"/>
          <w:lang w:eastAsia="zh-TW"/>
        </w:rPr>
        <w:t xml:space="preserve"> any expertise that is available (internal and external) to help address mismatches. </w:t>
      </w:r>
    </w:p>
    <w:p w:rsidR="00B92072" w:rsidRDefault="00B92072" w:rsidP="00F42266">
      <w:pPr>
        <w:pStyle w:val="NoSpacing"/>
        <w:rPr>
          <w:color w:val="auto"/>
          <w:lang w:eastAsia="zh-TW"/>
        </w:rPr>
      </w:pPr>
    </w:p>
    <w:p w:rsidR="00B92072" w:rsidRDefault="00B92072" w:rsidP="00F42266">
      <w:pPr>
        <w:pStyle w:val="NoSpacing"/>
        <w:rPr>
          <w:color w:val="auto"/>
          <w:lang w:eastAsia="zh-TW"/>
        </w:rPr>
      </w:pPr>
      <w:r>
        <w:rPr>
          <w:color w:val="auto"/>
          <w:lang w:eastAsia="zh-TW"/>
        </w:rPr>
        <w:t>Table 1</w:t>
      </w:r>
    </w:p>
    <w:tbl>
      <w:tblPr>
        <w:tblW w:w="5000" w:type="pct"/>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95" w:type="dxa"/>
          <w:right w:w="195" w:type="dxa"/>
        </w:tblCellMar>
        <w:tblLook w:val="04A0"/>
      </w:tblPr>
      <w:tblGrid>
        <w:gridCol w:w="865"/>
        <w:gridCol w:w="1014"/>
        <w:gridCol w:w="1031"/>
        <w:gridCol w:w="1227"/>
        <w:gridCol w:w="1029"/>
        <w:gridCol w:w="1227"/>
        <w:gridCol w:w="1227"/>
        <w:gridCol w:w="958"/>
      </w:tblGrid>
      <w:tr w:rsidR="00B92072" w:rsidRPr="00B92072" w:rsidTr="00B92072">
        <w:trPr>
          <w:trHeight w:val="395"/>
        </w:trPr>
        <w:tc>
          <w:tcPr>
            <w:tcW w:w="8731" w:type="dxa"/>
            <w:gridSpan w:val="8"/>
            <w:shd w:val="clear" w:color="auto" w:fill="EEEEEE"/>
            <w:tcMar>
              <w:top w:w="75" w:type="dxa"/>
              <w:left w:w="150" w:type="dxa"/>
              <w:bottom w:w="75" w:type="dxa"/>
              <w:right w:w="150" w:type="dxa"/>
            </w:tcMar>
            <w:vAlign w:val="center"/>
            <w:hideMark/>
          </w:tcPr>
          <w:p w:rsidR="00B92072" w:rsidRPr="00B92072" w:rsidRDefault="00B92072" w:rsidP="00B92072">
            <w:pPr>
              <w:pStyle w:val="NoSpacing"/>
              <w:rPr>
                <w:sz w:val="16"/>
                <w:szCs w:val="16"/>
              </w:rPr>
            </w:pPr>
            <w:r w:rsidRPr="00B92072">
              <w:rPr>
                <w:sz w:val="16"/>
                <w:szCs w:val="16"/>
              </w:rPr>
              <w:t>Comparing current school expectations against the expectations of the reading, writing, and mathematics standards</w:t>
            </w:r>
          </w:p>
        </w:tc>
      </w:tr>
      <w:tr w:rsidR="00B92072" w:rsidRPr="00B92072" w:rsidTr="00B92072">
        <w:trPr>
          <w:trHeight w:val="345"/>
        </w:trPr>
        <w:tc>
          <w:tcPr>
            <w:tcW w:w="879"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32" w:type="dxa"/>
            <w:shd w:val="clear" w:color="auto" w:fill="EEEEEE"/>
            <w:tcMar>
              <w:top w:w="75" w:type="dxa"/>
              <w:left w:w="150" w:type="dxa"/>
              <w:bottom w:w="75" w:type="dxa"/>
              <w:right w:w="150" w:type="dxa"/>
            </w:tcMar>
            <w:hideMark/>
          </w:tcPr>
          <w:p w:rsidR="00B92072" w:rsidRPr="00B92072" w:rsidRDefault="00B92072" w:rsidP="00B92072">
            <w:pPr>
              <w:pStyle w:val="NoSpacing"/>
              <w:ind w:left="-156" w:right="-122"/>
              <w:rPr>
                <w:rFonts w:ascii="Arial Narrow" w:hAnsi="Arial Narrow"/>
                <w:sz w:val="16"/>
                <w:szCs w:val="16"/>
              </w:rPr>
            </w:pPr>
            <w:r w:rsidRPr="00B92072">
              <w:rPr>
                <w:rFonts w:ascii="Arial Narrow" w:hAnsi="Arial Narrow"/>
                <w:sz w:val="16"/>
                <w:szCs w:val="16"/>
              </w:rPr>
              <w:t xml:space="preserve">Current school expectations </w:t>
            </w:r>
          </w:p>
        </w:tc>
        <w:tc>
          <w:tcPr>
            <w:tcW w:w="1049" w:type="dxa"/>
            <w:shd w:val="clear" w:color="auto" w:fill="EEEEEE"/>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Reading standards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Current school expectations </w:t>
            </w:r>
          </w:p>
        </w:tc>
        <w:tc>
          <w:tcPr>
            <w:tcW w:w="1047" w:type="dxa"/>
            <w:shd w:val="clear" w:color="auto" w:fill="EEEEEE"/>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Writing standards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Current school expectations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Mathematics standards </w:t>
            </w:r>
          </w:p>
        </w:tc>
        <w:tc>
          <w:tcPr>
            <w:tcW w:w="973" w:type="dxa"/>
            <w:shd w:val="clear" w:color="auto" w:fill="EEEEEE"/>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What needs to change? </w:t>
            </w:r>
          </w:p>
        </w:tc>
      </w:tr>
      <w:tr w:rsidR="00B92072" w:rsidRPr="00B92072" w:rsidTr="00B92072">
        <w:trPr>
          <w:trHeight w:val="679"/>
        </w:trPr>
        <w:tc>
          <w:tcPr>
            <w:tcW w:w="879" w:type="dxa"/>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After 1 year </w:t>
            </w:r>
          </w:p>
        </w:tc>
        <w:tc>
          <w:tcPr>
            <w:tcW w:w="1032"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9"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7"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973"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r>
      <w:tr w:rsidR="00B92072" w:rsidRPr="00B92072" w:rsidTr="00B92072">
        <w:trPr>
          <w:trHeight w:val="679"/>
        </w:trPr>
        <w:tc>
          <w:tcPr>
            <w:tcW w:w="879" w:type="dxa"/>
            <w:shd w:val="clear" w:color="auto" w:fill="EEEEEE"/>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After 2 years </w:t>
            </w:r>
          </w:p>
        </w:tc>
        <w:tc>
          <w:tcPr>
            <w:tcW w:w="1032"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9"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7"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973"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r>
      <w:tr w:rsidR="00B92072" w:rsidRPr="00B92072" w:rsidTr="00B92072">
        <w:trPr>
          <w:trHeight w:val="679"/>
        </w:trPr>
        <w:tc>
          <w:tcPr>
            <w:tcW w:w="879" w:type="dxa"/>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After 3 years </w:t>
            </w:r>
          </w:p>
        </w:tc>
        <w:tc>
          <w:tcPr>
            <w:tcW w:w="1032"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9"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7"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973"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r>
      <w:tr w:rsidR="00B92072" w:rsidRPr="00B92072" w:rsidTr="00B92072">
        <w:trPr>
          <w:trHeight w:val="679"/>
        </w:trPr>
        <w:tc>
          <w:tcPr>
            <w:tcW w:w="879" w:type="dxa"/>
            <w:shd w:val="clear" w:color="auto" w:fill="EEEEEE"/>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By the end of yr 4 </w:t>
            </w:r>
          </w:p>
        </w:tc>
        <w:tc>
          <w:tcPr>
            <w:tcW w:w="1032"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9"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7"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973"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r>
      <w:tr w:rsidR="00B92072" w:rsidRPr="00B92072" w:rsidTr="00B92072">
        <w:trPr>
          <w:trHeight w:val="679"/>
        </w:trPr>
        <w:tc>
          <w:tcPr>
            <w:tcW w:w="879" w:type="dxa"/>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By the end of yr 5 </w:t>
            </w:r>
          </w:p>
        </w:tc>
        <w:tc>
          <w:tcPr>
            <w:tcW w:w="1032"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9"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7"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973"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r>
      <w:tr w:rsidR="00B92072" w:rsidRPr="00B92072" w:rsidTr="00B92072">
        <w:trPr>
          <w:trHeight w:val="679"/>
        </w:trPr>
        <w:tc>
          <w:tcPr>
            <w:tcW w:w="879" w:type="dxa"/>
            <w:shd w:val="clear" w:color="auto" w:fill="EEEEEE"/>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By the end of yr 6 </w:t>
            </w:r>
          </w:p>
        </w:tc>
        <w:tc>
          <w:tcPr>
            <w:tcW w:w="1032"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9"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7"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973"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r>
      <w:tr w:rsidR="00B92072" w:rsidRPr="00B92072" w:rsidTr="00B92072">
        <w:trPr>
          <w:trHeight w:val="679"/>
        </w:trPr>
        <w:tc>
          <w:tcPr>
            <w:tcW w:w="879" w:type="dxa"/>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By the end of yr 7 </w:t>
            </w:r>
          </w:p>
        </w:tc>
        <w:tc>
          <w:tcPr>
            <w:tcW w:w="1032"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9"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7"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973" w:type="dxa"/>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r>
      <w:tr w:rsidR="00B92072" w:rsidRPr="00B92072" w:rsidTr="00B92072">
        <w:trPr>
          <w:trHeight w:val="679"/>
        </w:trPr>
        <w:tc>
          <w:tcPr>
            <w:tcW w:w="879" w:type="dxa"/>
            <w:shd w:val="clear" w:color="auto" w:fill="EEEEEE"/>
            <w:tcMar>
              <w:top w:w="75" w:type="dxa"/>
              <w:left w:w="150" w:type="dxa"/>
              <w:bottom w:w="75" w:type="dxa"/>
              <w:right w:w="150" w:type="dxa"/>
            </w:tcMar>
            <w:hideMark/>
          </w:tcPr>
          <w:p w:rsidR="00B92072" w:rsidRPr="00B92072" w:rsidRDefault="00B92072" w:rsidP="00B92072">
            <w:pPr>
              <w:pStyle w:val="NoSpacing"/>
              <w:rPr>
                <w:rFonts w:ascii="Arial Narrow" w:hAnsi="Arial Narrow"/>
                <w:sz w:val="16"/>
                <w:szCs w:val="16"/>
              </w:rPr>
            </w:pPr>
            <w:r w:rsidRPr="00B92072">
              <w:rPr>
                <w:rFonts w:ascii="Arial Narrow" w:hAnsi="Arial Narrow"/>
                <w:sz w:val="16"/>
                <w:szCs w:val="16"/>
              </w:rPr>
              <w:t xml:space="preserve">By the end of yr 8 </w:t>
            </w:r>
          </w:p>
        </w:tc>
        <w:tc>
          <w:tcPr>
            <w:tcW w:w="1032"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9"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047"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1250"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c>
          <w:tcPr>
            <w:tcW w:w="973" w:type="dxa"/>
            <w:shd w:val="clear" w:color="auto" w:fill="EEEEEE"/>
            <w:tcMar>
              <w:top w:w="75" w:type="dxa"/>
              <w:left w:w="150" w:type="dxa"/>
              <w:bottom w:w="75" w:type="dxa"/>
              <w:right w:w="150" w:type="dxa"/>
            </w:tcMar>
            <w:hideMark/>
          </w:tcPr>
          <w:p w:rsidR="00B92072" w:rsidRPr="00B92072" w:rsidRDefault="00B92072" w:rsidP="00B92072">
            <w:pPr>
              <w:pStyle w:val="NoSpacing"/>
              <w:rPr>
                <w:sz w:val="16"/>
                <w:szCs w:val="16"/>
              </w:rPr>
            </w:pPr>
            <w:r w:rsidRPr="00B92072">
              <w:rPr>
                <w:sz w:val="16"/>
                <w:szCs w:val="16"/>
              </w:rPr>
              <w:t xml:space="preserve">  </w:t>
            </w:r>
          </w:p>
        </w:tc>
      </w:tr>
    </w:tbl>
    <w:p w:rsidR="00B92072" w:rsidRPr="00B92072" w:rsidRDefault="00B92072" w:rsidP="00F42266">
      <w:pPr>
        <w:pStyle w:val="NoSpacing"/>
        <w:rPr>
          <w:color w:val="auto"/>
          <w:lang w:eastAsia="zh-TW"/>
        </w:rPr>
      </w:pPr>
    </w:p>
    <w:p w:rsidR="00B92072" w:rsidRDefault="00B92072" w:rsidP="00F42266">
      <w:pPr>
        <w:pStyle w:val="NoSpacing"/>
        <w:rPr>
          <w:color w:val="auto"/>
          <w:lang w:eastAsia="zh-TW"/>
        </w:rPr>
      </w:pPr>
    </w:p>
    <w:p w:rsidR="00F42266" w:rsidRDefault="00F42266" w:rsidP="00F42266">
      <w:pPr>
        <w:pStyle w:val="NoSpacing"/>
        <w:rPr>
          <w:b/>
          <w:bCs/>
          <w:color w:val="1F497D" w:themeColor="text2"/>
          <w:lang w:eastAsia="zh-TW"/>
        </w:rPr>
      </w:pPr>
      <w:r w:rsidRPr="00862BD9">
        <w:rPr>
          <w:b/>
          <w:bCs/>
          <w:color w:val="1F497D" w:themeColor="text2"/>
          <w:lang w:eastAsia="zh-TW"/>
        </w:rPr>
        <w:t>Activity 2: Expectations, beliefs, and actions</w:t>
      </w:r>
    </w:p>
    <w:p w:rsidR="00862BD9" w:rsidRPr="00862BD9" w:rsidRDefault="00862BD9" w:rsidP="00F42266">
      <w:pPr>
        <w:pStyle w:val="NoSpacing"/>
        <w:rPr>
          <w:b/>
          <w:bCs/>
          <w:color w:val="1F497D" w:themeColor="text2"/>
          <w:lang w:eastAsia="zh-TW"/>
        </w:rPr>
      </w:pPr>
    </w:p>
    <w:p w:rsidR="00F42266" w:rsidRPr="00862BD9" w:rsidRDefault="00F42266" w:rsidP="00F42266">
      <w:pPr>
        <w:pStyle w:val="NoSpacing"/>
        <w:rPr>
          <w:b/>
          <w:color w:val="auto"/>
          <w:lang w:eastAsia="zh-TW"/>
        </w:rPr>
      </w:pPr>
      <w:r w:rsidRPr="00862BD9">
        <w:rPr>
          <w:b/>
          <w:color w:val="auto"/>
          <w:lang w:eastAsia="zh-TW"/>
        </w:rPr>
        <w:t>How do our current expectations inform our school’s decision making, actions, and ability to meet our students’ needs? What might need to change?</w:t>
      </w:r>
    </w:p>
    <w:p w:rsidR="00862BD9" w:rsidRDefault="00862BD9" w:rsidP="00F42266">
      <w:pPr>
        <w:pStyle w:val="NoSpacing"/>
        <w:rPr>
          <w:color w:val="auto"/>
          <w:lang w:eastAsia="zh-TW"/>
        </w:rPr>
      </w:pPr>
    </w:p>
    <w:p w:rsidR="00862BD9" w:rsidRDefault="00F42266" w:rsidP="00F42266">
      <w:pPr>
        <w:pStyle w:val="NoSpacing"/>
        <w:rPr>
          <w:color w:val="auto"/>
          <w:lang w:eastAsia="zh-TW"/>
        </w:rPr>
      </w:pPr>
      <w:r w:rsidRPr="00B133FE">
        <w:rPr>
          <w:color w:val="auto"/>
          <w:highlight w:val="yellow"/>
          <w:lang w:eastAsia="zh-TW"/>
        </w:rPr>
        <w:t>Explore how the school’s current documentation</w:t>
      </w:r>
      <w:r w:rsidRPr="00F42266">
        <w:rPr>
          <w:color w:val="auto"/>
          <w:lang w:eastAsia="zh-TW"/>
        </w:rPr>
        <w:t xml:space="preserve"> </w:t>
      </w:r>
      <w:r w:rsidRPr="00B133FE">
        <w:rPr>
          <w:color w:val="auto"/>
          <w:highlight w:val="yellow"/>
          <w:lang w:eastAsia="zh-TW"/>
        </w:rPr>
        <w:t>makes explicit the actions the school is taking to support students to achieve at higher levels</w:t>
      </w:r>
      <w:r w:rsidRPr="00F42266">
        <w:rPr>
          <w:color w:val="auto"/>
          <w:lang w:eastAsia="zh-TW"/>
        </w:rPr>
        <w:t xml:space="preserve"> – in particular, students who are yet to meet expectations. </w:t>
      </w:r>
    </w:p>
    <w:p w:rsidR="00862BD9" w:rsidRDefault="00862BD9" w:rsidP="00F42266">
      <w:pPr>
        <w:pStyle w:val="NoSpacing"/>
        <w:rPr>
          <w:color w:val="auto"/>
          <w:lang w:eastAsia="zh-TW"/>
        </w:rPr>
      </w:pPr>
    </w:p>
    <w:p w:rsidR="00862BD9" w:rsidRDefault="00F42266" w:rsidP="00F42266">
      <w:pPr>
        <w:pStyle w:val="NoSpacing"/>
        <w:rPr>
          <w:color w:val="auto"/>
          <w:lang w:eastAsia="zh-TW"/>
        </w:rPr>
      </w:pPr>
      <w:r w:rsidRPr="00F42266">
        <w:rPr>
          <w:color w:val="auto"/>
          <w:lang w:eastAsia="zh-TW"/>
        </w:rPr>
        <w:t xml:space="preserve">What are the specific needs of each group of students? </w:t>
      </w:r>
    </w:p>
    <w:p w:rsidR="00862BD9" w:rsidRDefault="00862BD9" w:rsidP="00F42266">
      <w:pPr>
        <w:pStyle w:val="NoSpacing"/>
        <w:rPr>
          <w:color w:val="auto"/>
          <w:lang w:eastAsia="zh-TW"/>
        </w:rPr>
      </w:pPr>
    </w:p>
    <w:p w:rsidR="00F42266" w:rsidRDefault="00F42266" w:rsidP="00F42266">
      <w:pPr>
        <w:pStyle w:val="NoSpacing"/>
        <w:rPr>
          <w:color w:val="auto"/>
          <w:lang w:eastAsia="zh-TW"/>
        </w:rPr>
      </w:pPr>
      <w:r w:rsidRPr="00F42266">
        <w:rPr>
          <w:color w:val="auto"/>
          <w:lang w:eastAsia="zh-TW"/>
        </w:rPr>
        <w:t>What additional actions can we take to ensure that we address the needs of each group?</w:t>
      </w:r>
    </w:p>
    <w:p w:rsidR="00862BD9" w:rsidRPr="00F42266" w:rsidRDefault="00862BD9" w:rsidP="00F42266">
      <w:pPr>
        <w:pStyle w:val="NoSpacing"/>
        <w:rPr>
          <w:color w:val="auto"/>
          <w:lang w:eastAsia="zh-TW"/>
        </w:rPr>
      </w:pPr>
    </w:p>
    <w:p w:rsidR="00F42266" w:rsidRDefault="00F42266" w:rsidP="00F42266">
      <w:pPr>
        <w:pStyle w:val="NoSpacing"/>
        <w:rPr>
          <w:color w:val="auto"/>
          <w:lang w:eastAsia="zh-TW"/>
        </w:rPr>
      </w:pPr>
      <w:r w:rsidRPr="00F42266">
        <w:rPr>
          <w:color w:val="auto"/>
          <w:lang w:eastAsia="zh-TW"/>
        </w:rPr>
        <w:t xml:space="preserve">Use or adapt </w:t>
      </w:r>
      <w:hyperlink r:id="rId69" w:history="1">
        <w:r w:rsidRPr="00F42266">
          <w:rPr>
            <w:color w:val="auto"/>
            <w:lang w:eastAsia="zh-TW"/>
          </w:rPr>
          <w:t>Table II</w:t>
        </w:r>
      </w:hyperlink>
      <w:r w:rsidRPr="00F42266">
        <w:rPr>
          <w:color w:val="auto"/>
          <w:lang w:eastAsia="zh-TW"/>
        </w:rPr>
        <w:t xml:space="preserve"> to guide discussion.</w:t>
      </w:r>
    </w:p>
    <w:p w:rsidR="00862BD9" w:rsidRPr="00F42266" w:rsidRDefault="00862BD9" w:rsidP="00F42266">
      <w:pPr>
        <w:pStyle w:val="NoSpacing"/>
        <w:rPr>
          <w:color w:val="auto"/>
          <w:lang w:eastAsia="zh-TW"/>
        </w:rPr>
      </w:pPr>
    </w:p>
    <w:p w:rsidR="00F42266" w:rsidRPr="00F42266" w:rsidRDefault="00F42266" w:rsidP="00F42266">
      <w:pPr>
        <w:pStyle w:val="NoSpacing"/>
        <w:rPr>
          <w:color w:val="auto"/>
          <w:lang w:eastAsia="zh-TW"/>
        </w:rPr>
      </w:pPr>
      <w:r w:rsidRPr="00F42266">
        <w:rPr>
          <w:color w:val="auto"/>
          <w:lang w:eastAsia="zh-TW"/>
        </w:rPr>
        <w:t xml:space="preserve">In relation to the diversity of students in our school, what do we know </w:t>
      </w:r>
      <w:proofErr w:type="gramStart"/>
      <w:r w:rsidRPr="00F42266">
        <w:rPr>
          <w:color w:val="auto"/>
          <w:lang w:eastAsia="zh-TW"/>
        </w:rPr>
        <w:t>about:</w:t>
      </w:r>
      <w:proofErr w:type="gramEnd"/>
    </w:p>
    <w:p w:rsidR="00F42266" w:rsidRPr="00F42266" w:rsidRDefault="00F42266" w:rsidP="003821AE">
      <w:pPr>
        <w:pStyle w:val="NoSpacing"/>
        <w:numPr>
          <w:ilvl w:val="0"/>
          <w:numId w:val="11"/>
        </w:numPr>
        <w:rPr>
          <w:color w:val="auto"/>
          <w:lang w:eastAsia="zh-TW"/>
        </w:rPr>
      </w:pPr>
      <w:proofErr w:type="gramStart"/>
      <w:r w:rsidRPr="00F42266">
        <w:rPr>
          <w:color w:val="auto"/>
          <w:lang w:eastAsia="zh-TW"/>
        </w:rPr>
        <w:t>our</w:t>
      </w:r>
      <w:proofErr w:type="gramEnd"/>
      <w:r w:rsidRPr="00F42266">
        <w:rPr>
          <w:color w:val="auto"/>
          <w:lang w:eastAsia="zh-TW"/>
        </w:rPr>
        <w:t xml:space="preserve"> own beliefs and those of our colleagues about the possibilities for particular groups of students? </w:t>
      </w:r>
    </w:p>
    <w:p w:rsidR="00F42266" w:rsidRPr="00F42266" w:rsidRDefault="00F42266" w:rsidP="003821AE">
      <w:pPr>
        <w:pStyle w:val="NoSpacing"/>
        <w:numPr>
          <w:ilvl w:val="0"/>
          <w:numId w:val="11"/>
        </w:numPr>
        <w:rPr>
          <w:color w:val="auto"/>
          <w:lang w:eastAsia="zh-TW"/>
        </w:rPr>
      </w:pPr>
      <w:proofErr w:type="gramStart"/>
      <w:r w:rsidRPr="00F42266">
        <w:rPr>
          <w:color w:val="auto"/>
          <w:lang w:eastAsia="zh-TW"/>
        </w:rPr>
        <w:t>expectations</w:t>
      </w:r>
      <w:proofErr w:type="gramEnd"/>
      <w:r w:rsidRPr="00F42266">
        <w:rPr>
          <w:color w:val="auto"/>
          <w:lang w:eastAsia="zh-TW"/>
        </w:rPr>
        <w:t xml:space="preserve"> across syndicates? </w:t>
      </w:r>
    </w:p>
    <w:p w:rsidR="00F42266" w:rsidRDefault="00F42266" w:rsidP="003821AE">
      <w:pPr>
        <w:pStyle w:val="NoSpacing"/>
        <w:numPr>
          <w:ilvl w:val="0"/>
          <w:numId w:val="11"/>
        </w:numPr>
        <w:rPr>
          <w:color w:val="auto"/>
          <w:lang w:eastAsia="zh-TW"/>
        </w:rPr>
      </w:pPr>
      <w:r w:rsidRPr="00F42266">
        <w:rPr>
          <w:color w:val="auto"/>
          <w:lang w:eastAsia="zh-TW"/>
        </w:rPr>
        <w:t xml:space="preserve">the expectations of parents, boards </w:t>
      </w:r>
    </w:p>
    <w:p w:rsidR="00862BD9" w:rsidRPr="00F42266" w:rsidRDefault="00862BD9" w:rsidP="00862BD9">
      <w:pPr>
        <w:pStyle w:val="NoSpacing"/>
        <w:rPr>
          <w:color w:val="auto"/>
          <w:lang w:eastAsia="zh-TW"/>
        </w:rPr>
      </w:pPr>
    </w:p>
    <w:tbl>
      <w:tblPr>
        <w:tblW w:w="5000" w:type="pct"/>
        <w:tblBorders>
          <w:top w:val="single" w:sz="6" w:space="0" w:color="D5D2CC"/>
          <w:left w:val="single" w:sz="6" w:space="0" w:color="D5D2CC"/>
          <w:bottom w:val="single" w:sz="6" w:space="0" w:color="D5D2CC"/>
          <w:right w:val="single" w:sz="6" w:space="0" w:color="D5D2CC"/>
        </w:tblBorders>
        <w:tblCellMar>
          <w:left w:w="195" w:type="dxa"/>
          <w:right w:w="195" w:type="dxa"/>
        </w:tblCellMar>
        <w:tblLook w:val="04A0"/>
      </w:tblPr>
      <w:tblGrid>
        <w:gridCol w:w="1172"/>
        <w:gridCol w:w="2128"/>
        <w:gridCol w:w="1054"/>
        <w:gridCol w:w="1532"/>
        <w:gridCol w:w="1559"/>
        <w:gridCol w:w="1133"/>
      </w:tblGrid>
      <w:tr w:rsidR="00862BD9" w:rsidRPr="00862BD9" w:rsidTr="00862BD9">
        <w:tc>
          <w:tcPr>
            <w:tcW w:w="0" w:type="auto"/>
            <w:gridSpan w:val="6"/>
            <w:tcBorders>
              <w:top w:val="nil"/>
              <w:left w:val="nil"/>
              <w:bottom w:val="single" w:sz="6" w:space="0" w:color="A6A6A6" w:themeColor="background1" w:themeShade="A6"/>
              <w:right w:val="nil"/>
            </w:tcBorders>
            <w:tcMar>
              <w:top w:w="75" w:type="dxa"/>
              <w:left w:w="150" w:type="dxa"/>
              <w:bottom w:w="75" w:type="dxa"/>
              <w:right w:w="150" w:type="dxa"/>
            </w:tcMar>
            <w:vAlign w:val="center"/>
            <w:hideMark/>
          </w:tcPr>
          <w:p w:rsidR="00862BD9" w:rsidRPr="00862BD9" w:rsidRDefault="00F7283C" w:rsidP="00862BD9">
            <w:pPr>
              <w:pStyle w:val="NoSpacing"/>
              <w:rPr>
                <w:color w:val="auto"/>
                <w:sz w:val="18"/>
                <w:szCs w:val="18"/>
              </w:rPr>
            </w:pPr>
            <w:r w:rsidRPr="00F7283C">
              <w:rPr>
                <w:rFonts w:ascii="Arial Narrow" w:hAnsi="Arial Narrow"/>
                <w:noProof/>
                <w:color w:val="auto"/>
                <w:sz w:val="16"/>
                <w:szCs w:val="16"/>
                <w:lang w:eastAsia="zh-TW"/>
              </w:rPr>
              <w:lastRenderedPageBreak/>
              <w:pict>
                <v:rect id="_x0000_s1034" style="position:absolute;margin-left:424.55pt;margin-top:-6.95pt;width:134.25pt;height:773.2pt;z-index:251668480"/>
              </w:pict>
            </w:r>
            <w:r w:rsidR="00862BD9" w:rsidRPr="00862BD9">
              <w:rPr>
                <w:color w:val="auto"/>
                <w:sz w:val="18"/>
                <w:szCs w:val="18"/>
              </w:rPr>
              <w:t>Table ii: Exploring how current documentation supports students to reach higher levels of achievement</w:t>
            </w:r>
          </w:p>
        </w:tc>
      </w:tr>
      <w:tr w:rsidR="00862BD9" w:rsidRPr="00862BD9" w:rsidTr="00862BD9">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Groups of students</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Annual report (Includes targets, action plan, and variance statements)</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School curriculum</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Syndicate/teacher planning</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Required changes/further actions</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Possible support required</w:t>
            </w:r>
          </w:p>
        </w:tc>
      </w:tr>
      <w:tr w:rsidR="00862BD9" w:rsidRPr="00862BD9" w:rsidTr="00862BD9">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Above standard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r>
      <w:tr w:rsidR="00862BD9" w:rsidRPr="00862BD9" w:rsidTr="00862BD9">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At standard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r>
      <w:tr w:rsidR="00862BD9" w:rsidRPr="00862BD9" w:rsidTr="00862BD9">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Below standard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r>
      <w:tr w:rsidR="00862BD9" w:rsidRPr="00862BD9" w:rsidTr="00862BD9">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Well below standard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r>
      <w:tr w:rsidR="00862BD9" w:rsidRPr="00862BD9" w:rsidTr="00862BD9">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English language learners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sz w:val="16"/>
                <w:szCs w:val="16"/>
              </w:rPr>
            </w:pPr>
            <w:r w:rsidRPr="00862BD9">
              <w:rPr>
                <w:rFonts w:ascii="Arial Narrow" w:hAnsi="Arial Narrow"/>
                <w:color w:val="auto"/>
                <w:sz w:val="16"/>
                <w:szCs w:val="16"/>
              </w:rPr>
              <w:t xml:space="preserve">  </w:t>
            </w:r>
          </w:p>
        </w:tc>
      </w:tr>
    </w:tbl>
    <w:p w:rsidR="00862BD9" w:rsidRDefault="00862BD9" w:rsidP="00F42266">
      <w:pPr>
        <w:pStyle w:val="NoSpacing"/>
        <w:rPr>
          <w:b/>
          <w:bCs/>
          <w:color w:val="auto"/>
          <w:lang w:eastAsia="zh-TW"/>
        </w:rPr>
      </w:pPr>
    </w:p>
    <w:p w:rsidR="00862BD9" w:rsidRDefault="00862BD9" w:rsidP="00F42266">
      <w:pPr>
        <w:pStyle w:val="NoSpacing"/>
        <w:rPr>
          <w:b/>
          <w:bCs/>
          <w:color w:val="auto"/>
          <w:lang w:eastAsia="zh-TW"/>
        </w:rPr>
      </w:pPr>
    </w:p>
    <w:p w:rsidR="00F42266" w:rsidRPr="00862BD9" w:rsidRDefault="00F42266" w:rsidP="00F42266">
      <w:pPr>
        <w:pStyle w:val="NoSpacing"/>
        <w:rPr>
          <w:b/>
          <w:bCs/>
          <w:color w:val="1F497D" w:themeColor="text2"/>
          <w:lang w:eastAsia="zh-TW"/>
        </w:rPr>
      </w:pPr>
      <w:r w:rsidRPr="00862BD9">
        <w:rPr>
          <w:b/>
          <w:bCs/>
          <w:color w:val="1F497D" w:themeColor="text2"/>
          <w:lang w:eastAsia="zh-TW"/>
        </w:rPr>
        <w:t xml:space="preserve">Activity 3: Sharing expectations with students, parents, families, and </w:t>
      </w:r>
      <w:proofErr w:type="spellStart"/>
      <w:r w:rsidRPr="00862BD9">
        <w:rPr>
          <w:b/>
          <w:bCs/>
          <w:color w:val="1F497D" w:themeColor="text2"/>
          <w:lang w:eastAsia="zh-TW"/>
        </w:rPr>
        <w:t>whānau</w:t>
      </w:r>
      <w:proofErr w:type="spellEnd"/>
    </w:p>
    <w:p w:rsidR="00862BD9" w:rsidRPr="00F42266" w:rsidRDefault="00862BD9" w:rsidP="00F42266">
      <w:pPr>
        <w:pStyle w:val="NoSpacing"/>
        <w:rPr>
          <w:b/>
          <w:bCs/>
          <w:color w:val="auto"/>
          <w:lang w:eastAsia="zh-TW"/>
        </w:rPr>
      </w:pPr>
    </w:p>
    <w:p w:rsidR="00F42266" w:rsidRPr="00862BD9" w:rsidRDefault="00F42266" w:rsidP="00F42266">
      <w:pPr>
        <w:pStyle w:val="NoSpacing"/>
        <w:rPr>
          <w:b/>
          <w:color w:val="auto"/>
          <w:lang w:eastAsia="zh-TW"/>
        </w:rPr>
      </w:pPr>
      <w:r w:rsidRPr="00862BD9">
        <w:rPr>
          <w:b/>
          <w:color w:val="auto"/>
          <w:lang w:eastAsia="zh-TW"/>
        </w:rPr>
        <w:t xml:space="preserve">Do students and their parents, families, and </w:t>
      </w:r>
      <w:proofErr w:type="spellStart"/>
      <w:r w:rsidRPr="00862BD9">
        <w:rPr>
          <w:b/>
          <w:color w:val="auto"/>
          <w:lang w:eastAsia="zh-TW"/>
        </w:rPr>
        <w:t>whānau</w:t>
      </w:r>
      <w:proofErr w:type="spellEnd"/>
      <w:r w:rsidRPr="00862BD9">
        <w:rPr>
          <w:b/>
          <w:color w:val="auto"/>
          <w:lang w:eastAsia="zh-TW"/>
        </w:rPr>
        <w:t xml:space="preserve"> understand the reading, writing, and mathematics expectations for students at particular points in time and over time – particularly where there is a need to pick up the pace? If not, what actions could we take? What external support would help?</w:t>
      </w:r>
    </w:p>
    <w:p w:rsidR="00862BD9" w:rsidRPr="00F42266" w:rsidRDefault="00862BD9" w:rsidP="00F42266">
      <w:pPr>
        <w:pStyle w:val="NoSpacing"/>
        <w:rPr>
          <w:color w:val="auto"/>
          <w:lang w:eastAsia="zh-TW"/>
        </w:rPr>
      </w:pPr>
    </w:p>
    <w:p w:rsidR="00862BD9" w:rsidRDefault="00F42266" w:rsidP="00F42266">
      <w:pPr>
        <w:pStyle w:val="NoSpacing"/>
        <w:rPr>
          <w:color w:val="auto"/>
          <w:lang w:eastAsia="zh-TW"/>
        </w:rPr>
      </w:pPr>
      <w:r w:rsidRPr="00B133FE">
        <w:rPr>
          <w:color w:val="auto"/>
          <w:highlight w:val="yellow"/>
          <w:lang w:eastAsia="zh-TW"/>
        </w:rPr>
        <w:t>With</w:t>
      </w:r>
      <w:r w:rsidRPr="00F42266">
        <w:rPr>
          <w:color w:val="auto"/>
          <w:lang w:eastAsia="zh-TW"/>
        </w:rPr>
        <w:t xml:space="preserve"> students, parents, families, and </w:t>
      </w:r>
      <w:proofErr w:type="spellStart"/>
      <w:r w:rsidRPr="00F42266">
        <w:rPr>
          <w:color w:val="auto"/>
          <w:lang w:eastAsia="zh-TW"/>
        </w:rPr>
        <w:t>whānau</w:t>
      </w:r>
      <w:proofErr w:type="spellEnd"/>
      <w:r w:rsidRPr="00F42266">
        <w:rPr>
          <w:color w:val="auto"/>
          <w:lang w:eastAsia="zh-TW"/>
        </w:rPr>
        <w:t xml:space="preserve">, </w:t>
      </w:r>
      <w:r w:rsidRPr="00B133FE">
        <w:rPr>
          <w:color w:val="auto"/>
          <w:highlight w:val="yellow"/>
          <w:lang w:eastAsia="zh-TW"/>
        </w:rPr>
        <w:t>identify current practices for sharing expectations for progress and achievement</w:t>
      </w:r>
      <w:r w:rsidRPr="00F42266">
        <w:rPr>
          <w:color w:val="auto"/>
          <w:lang w:eastAsia="zh-TW"/>
        </w:rPr>
        <w:t xml:space="preserve"> in reading, writing, and mathematics. </w:t>
      </w:r>
    </w:p>
    <w:p w:rsidR="00F42266" w:rsidRPr="00F42266" w:rsidRDefault="00F42266" w:rsidP="00F42266">
      <w:pPr>
        <w:pStyle w:val="NoSpacing"/>
        <w:rPr>
          <w:color w:val="auto"/>
          <w:lang w:eastAsia="zh-TW"/>
        </w:rPr>
      </w:pPr>
      <w:r w:rsidRPr="00F42266">
        <w:rPr>
          <w:color w:val="auto"/>
          <w:lang w:eastAsia="zh-TW"/>
        </w:rPr>
        <w:t xml:space="preserve">Consider: </w:t>
      </w:r>
    </w:p>
    <w:p w:rsidR="00F42266" w:rsidRPr="00F42266" w:rsidRDefault="00F42266" w:rsidP="003821AE">
      <w:pPr>
        <w:pStyle w:val="NoSpacing"/>
        <w:numPr>
          <w:ilvl w:val="0"/>
          <w:numId w:val="12"/>
        </w:numPr>
        <w:rPr>
          <w:color w:val="auto"/>
          <w:lang w:eastAsia="zh-TW"/>
        </w:rPr>
      </w:pPr>
      <w:r w:rsidRPr="00F42266">
        <w:rPr>
          <w:color w:val="auto"/>
          <w:lang w:eastAsia="zh-TW"/>
        </w:rPr>
        <w:t xml:space="preserve">ways to gather evidence on the effectiveness of these practices </w:t>
      </w:r>
    </w:p>
    <w:p w:rsidR="00862BD9" w:rsidRDefault="00F42266" w:rsidP="003821AE">
      <w:pPr>
        <w:pStyle w:val="NoSpacing"/>
        <w:numPr>
          <w:ilvl w:val="0"/>
          <w:numId w:val="12"/>
        </w:numPr>
        <w:rPr>
          <w:color w:val="auto"/>
          <w:lang w:eastAsia="zh-TW"/>
        </w:rPr>
      </w:pPr>
      <w:proofErr w:type="gramStart"/>
      <w:r w:rsidRPr="00F42266">
        <w:rPr>
          <w:color w:val="auto"/>
          <w:lang w:eastAsia="zh-TW"/>
        </w:rPr>
        <w:t>what</w:t>
      </w:r>
      <w:proofErr w:type="gramEnd"/>
      <w:r w:rsidRPr="00F42266">
        <w:rPr>
          <w:color w:val="auto"/>
          <w:lang w:eastAsia="zh-TW"/>
        </w:rPr>
        <w:t xml:space="preserve"> might need to change to make the expectations more explicit for students, parents, families, and </w:t>
      </w:r>
      <w:proofErr w:type="spellStart"/>
      <w:r w:rsidRPr="00F42266">
        <w:rPr>
          <w:color w:val="auto"/>
          <w:lang w:eastAsia="zh-TW"/>
        </w:rPr>
        <w:t>whānau</w:t>
      </w:r>
      <w:proofErr w:type="spellEnd"/>
      <w:r w:rsidRPr="00F42266">
        <w:rPr>
          <w:color w:val="auto"/>
          <w:lang w:eastAsia="zh-TW"/>
        </w:rPr>
        <w:t>.</w:t>
      </w:r>
    </w:p>
    <w:p w:rsidR="00F42266" w:rsidRPr="00F42266" w:rsidRDefault="00F42266" w:rsidP="003821AE">
      <w:pPr>
        <w:pStyle w:val="NoSpacing"/>
        <w:numPr>
          <w:ilvl w:val="0"/>
          <w:numId w:val="12"/>
        </w:numPr>
        <w:rPr>
          <w:color w:val="auto"/>
          <w:lang w:eastAsia="zh-TW"/>
        </w:rPr>
      </w:pPr>
      <w:r w:rsidRPr="00F42266">
        <w:rPr>
          <w:color w:val="auto"/>
          <w:lang w:eastAsia="zh-TW"/>
        </w:rPr>
        <w:t xml:space="preserve"> </w:t>
      </w:r>
    </w:p>
    <w:p w:rsidR="00F42266" w:rsidRDefault="00F42266" w:rsidP="00F42266">
      <w:pPr>
        <w:pStyle w:val="NoSpacing"/>
        <w:rPr>
          <w:color w:val="auto"/>
          <w:lang w:eastAsia="zh-TW"/>
        </w:rPr>
      </w:pPr>
      <w:r w:rsidRPr="00F42266">
        <w:rPr>
          <w:color w:val="auto"/>
          <w:lang w:eastAsia="zh-TW"/>
        </w:rPr>
        <w:t xml:space="preserve">Use or adapt </w:t>
      </w:r>
      <w:hyperlink r:id="rId70" w:history="1">
        <w:r w:rsidRPr="00F42266">
          <w:rPr>
            <w:color w:val="auto"/>
            <w:lang w:eastAsia="zh-TW"/>
          </w:rPr>
          <w:t xml:space="preserve">Table </w:t>
        </w:r>
        <w:r w:rsidR="00862BD9">
          <w:rPr>
            <w:color w:val="auto"/>
            <w:lang w:eastAsia="zh-TW"/>
          </w:rPr>
          <w:t>iii</w:t>
        </w:r>
      </w:hyperlink>
      <w:r w:rsidRPr="00F42266">
        <w:rPr>
          <w:color w:val="auto"/>
          <w:lang w:eastAsia="zh-TW"/>
        </w:rPr>
        <w:t xml:space="preserve"> to </w:t>
      </w:r>
      <w:r w:rsidRPr="00B133FE">
        <w:rPr>
          <w:color w:val="auto"/>
          <w:highlight w:val="yellow"/>
          <w:lang w:eastAsia="zh-TW"/>
        </w:rPr>
        <w:t>record current practices and ideas for change</w:t>
      </w:r>
      <w:r w:rsidRPr="00F42266">
        <w:rPr>
          <w:color w:val="auto"/>
          <w:lang w:eastAsia="zh-TW"/>
        </w:rPr>
        <w:t>.</w:t>
      </w:r>
    </w:p>
    <w:p w:rsidR="00862BD9" w:rsidRPr="00F42266" w:rsidRDefault="00862BD9" w:rsidP="00F42266">
      <w:pPr>
        <w:pStyle w:val="NoSpacing"/>
        <w:rPr>
          <w:color w:val="auto"/>
          <w:lang w:eastAsia="zh-TW"/>
        </w:rPr>
      </w:pPr>
    </w:p>
    <w:p w:rsidR="00F42266" w:rsidRPr="00F42266" w:rsidRDefault="00F42266" w:rsidP="00F42266">
      <w:pPr>
        <w:pStyle w:val="NoSpacing"/>
        <w:rPr>
          <w:color w:val="auto"/>
          <w:lang w:eastAsia="zh-TW"/>
        </w:rPr>
      </w:pPr>
      <w:r w:rsidRPr="00F42266">
        <w:rPr>
          <w:color w:val="auto"/>
          <w:lang w:eastAsia="zh-TW"/>
        </w:rPr>
        <w:t xml:space="preserve">Review the findings of </w:t>
      </w:r>
      <w:hyperlink r:id="rId71" w:history="1">
        <w:r w:rsidRPr="00862BD9">
          <w:rPr>
            <w:b/>
            <w:i/>
            <w:color w:val="1F497D" w:themeColor="text2"/>
            <w:lang w:eastAsia="zh-TW"/>
          </w:rPr>
          <w:t>Picking up the Pace</w:t>
        </w:r>
      </w:hyperlink>
      <w:r w:rsidRPr="00F42266">
        <w:rPr>
          <w:color w:val="auto"/>
          <w:lang w:eastAsia="zh-TW"/>
        </w:rPr>
        <w:t xml:space="preserve"> and identify areas to explore further.</w:t>
      </w:r>
    </w:p>
    <w:p w:rsidR="00F42266" w:rsidRDefault="00F42266" w:rsidP="00F42266">
      <w:pPr>
        <w:pStyle w:val="NoSpacing"/>
        <w:rPr>
          <w:color w:val="auto"/>
        </w:rPr>
      </w:pPr>
    </w:p>
    <w:tbl>
      <w:tblPr>
        <w:tblW w:w="5000" w:type="pct"/>
        <w:tblBorders>
          <w:top w:val="single" w:sz="6" w:space="0" w:color="D5D2CC"/>
          <w:left w:val="single" w:sz="6" w:space="0" w:color="D5D2CC"/>
          <w:bottom w:val="single" w:sz="6" w:space="0" w:color="D5D2CC"/>
          <w:right w:val="single" w:sz="6" w:space="0" w:color="D5D2CC"/>
        </w:tblBorders>
        <w:tblCellMar>
          <w:left w:w="195" w:type="dxa"/>
          <w:right w:w="195" w:type="dxa"/>
        </w:tblCellMar>
        <w:tblLook w:val="04A0"/>
      </w:tblPr>
      <w:tblGrid>
        <w:gridCol w:w="2779"/>
        <w:gridCol w:w="948"/>
        <w:gridCol w:w="1790"/>
        <w:gridCol w:w="1454"/>
        <w:gridCol w:w="1607"/>
      </w:tblGrid>
      <w:tr w:rsidR="00862BD9" w:rsidRPr="00862BD9" w:rsidTr="00862BD9">
        <w:tc>
          <w:tcPr>
            <w:tcW w:w="0" w:type="auto"/>
            <w:gridSpan w:val="5"/>
            <w:tcBorders>
              <w:top w:val="nil"/>
              <w:left w:val="nil"/>
              <w:bottom w:val="single" w:sz="6" w:space="0" w:color="A6A6A6" w:themeColor="background1" w:themeShade="A6"/>
              <w:right w:val="nil"/>
            </w:tcBorders>
            <w:tcMar>
              <w:top w:w="75" w:type="dxa"/>
              <w:left w:w="150" w:type="dxa"/>
              <w:bottom w:w="75" w:type="dxa"/>
              <w:right w:w="150" w:type="dxa"/>
            </w:tcMar>
            <w:vAlign w:val="center"/>
            <w:hideMark/>
          </w:tcPr>
          <w:p w:rsidR="00862BD9" w:rsidRPr="00862BD9" w:rsidRDefault="00862BD9" w:rsidP="00862BD9">
            <w:pPr>
              <w:pStyle w:val="NoSpacing"/>
              <w:rPr>
                <w:color w:val="auto"/>
                <w:sz w:val="18"/>
                <w:szCs w:val="18"/>
              </w:rPr>
            </w:pPr>
            <w:r w:rsidRPr="00862BD9">
              <w:rPr>
                <w:color w:val="auto"/>
                <w:sz w:val="18"/>
                <w:szCs w:val="18"/>
              </w:rPr>
              <w:t>Table iii: Exploring practices for sharing current expectations of students</w:t>
            </w:r>
          </w:p>
        </w:tc>
      </w:tr>
      <w:tr w:rsidR="00862BD9" w:rsidRPr="00862BD9" w:rsidTr="00862BD9">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Who</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Students</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Parents, families, and </w:t>
            </w:r>
            <w:proofErr w:type="spellStart"/>
            <w:r w:rsidRPr="00862BD9">
              <w:rPr>
                <w:rFonts w:ascii="Arial Narrow" w:hAnsi="Arial Narrow"/>
                <w:color w:val="auto"/>
              </w:rPr>
              <w:t>whānau</w:t>
            </w:r>
            <w:proofErr w:type="spellEnd"/>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Suggested changes</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Possible support required</w:t>
            </w:r>
          </w:p>
        </w:tc>
      </w:tr>
      <w:tr w:rsidR="00862BD9" w:rsidRPr="00862BD9" w:rsidTr="00862BD9">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Principal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r>
      <w:tr w:rsidR="00862BD9" w:rsidRPr="00862BD9" w:rsidTr="00862BD9">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School leaders of different syndicates/year levels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r>
      <w:tr w:rsidR="00862BD9" w:rsidRPr="00862BD9" w:rsidTr="00862BD9">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Teachers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r>
      <w:tr w:rsidR="00862BD9" w:rsidRPr="00862BD9" w:rsidTr="00862BD9">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Support staff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c>
          <w:tcPr>
            <w:tcW w:w="0" w:type="auto"/>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EEEE"/>
            <w:tcMar>
              <w:top w:w="75" w:type="dxa"/>
              <w:left w:w="150" w:type="dxa"/>
              <w:bottom w:w="75" w:type="dxa"/>
              <w:right w:w="150" w:type="dxa"/>
            </w:tcMar>
            <w:hideMark/>
          </w:tcPr>
          <w:p w:rsidR="00862BD9" w:rsidRPr="00862BD9" w:rsidRDefault="00862BD9" w:rsidP="00862BD9">
            <w:pPr>
              <w:pStyle w:val="NoSpacing"/>
              <w:rPr>
                <w:rFonts w:ascii="Arial Narrow" w:hAnsi="Arial Narrow"/>
                <w:color w:val="auto"/>
              </w:rPr>
            </w:pPr>
            <w:r w:rsidRPr="00862BD9">
              <w:rPr>
                <w:rFonts w:ascii="Arial Narrow" w:hAnsi="Arial Narrow"/>
                <w:color w:val="auto"/>
              </w:rPr>
              <w:t xml:space="preserve">  </w:t>
            </w:r>
          </w:p>
        </w:tc>
      </w:tr>
    </w:tbl>
    <w:p w:rsidR="00862BD9" w:rsidRDefault="00862BD9" w:rsidP="00F42266">
      <w:pPr>
        <w:pStyle w:val="NoSpacing"/>
        <w:rPr>
          <w:color w:val="auto"/>
        </w:rPr>
      </w:pPr>
    </w:p>
    <w:p w:rsidR="00024FB3" w:rsidRDefault="00024FB3" w:rsidP="00862BD9">
      <w:pPr>
        <w:pStyle w:val="NoSpacing"/>
      </w:pPr>
    </w:p>
    <w:p w:rsidR="00862BD9" w:rsidRDefault="00862BD9" w:rsidP="00862BD9">
      <w:pPr>
        <w:pStyle w:val="NoSpacing"/>
        <w:rPr>
          <w:b/>
          <w:color w:val="1F497D" w:themeColor="text2"/>
        </w:rPr>
      </w:pPr>
      <w:r w:rsidRPr="00024FB3">
        <w:rPr>
          <w:b/>
          <w:color w:val="1F497D" w:themeColor="text2"/>
        </w:rPr>
        <w:t>Activity 4: Expectations and outcomes for Māori and Pasifika students</w:t>
      </w:r>
    </w:p>
    <w:p w:rsidR="00024FB3" w:rsidRPr="00024FB3" w:rsidRDefault="00024FB3" w:rsidP="00862BD9">
      <w:pPr>
        <w:pStyle w:val="NoSpacing"/>
        <w:rPr>
          <w:b/>
          <w:color w:val="1F497D" w:themeColor="text2"/>
        </w:rPr>
      </w:pPr>
    </w:p>
    <w:p w:rsidR="00862BD9" w:rsidRPr="00024FB3" w:rsidRDefault="00862BD9" w:rsidP="00862BD9">
      <w:pPr>
        <w:pStyle w:val="NoSpacing"/>
        <w:rPr>
          <w:b/>
          <w:color w:val="333333"/>
        </w:rPr>
      </w:pPr>
      <w:r w:rsidRPr="00024FB3">
        <w:rPr>
          <w:b/>
          <w:color w:val="333333"/>
        </w:rPr>
        <w:t xml:space="preserve">What measures have we taken to change reading, writing, and mathematics expectations for and with Māori students? Will these improve outcomes for Māori and ensure that 'Māori enjoy education success as Māori'? How is the school responding to the </w:t>
      </w:r>
      <w:hyperlink r:id="rId72" w:history="1">
        <w:r w:rsidRPr="00024FB3">
          <w:rPr>
            <w:rStyle w:val="Hyperlink"/>
            <w:b/>
            <w:color w:val="17365D" w:themeColor="text2" w:themeShade="BF"/>
            <w:sz w:val="18"/>
            <w:szCs w:val="18"/>
          </w:rPr>
          <w:t>Pasifika Education Plan</w:t>
        </w:r>
      </w:hyperlink>
      <w:r w:rsidRPr="00024FB3">
        <w:rPr>
          <w:b/>
          <w:color w:val="333333"/>
        </w:rPr>
        <w:t>?</w:t>
      </w:r>
    </w:p>
    <w:p w:rsidR="00024FB3" w:rsidRDefault="00024FB3" w:rsidP="00862BD9">
      <w:pPr>
        <w:pStyle w:val="NoSpacing"/>
        <w:rPr>
          <w:color w:val="666666"/>
        </w:rPr>
      </w:pPr>
    </w:p>
    <w:p w:rsidR="00862BD9" w:rsidRDefault="00862BD9" w:rsidP="003821AE">
      <w:pPr>
        <w:pStyle w:val="NoSpacing"/>
        <w:numPr>
          <w:ilvl w:val="0"/>
          <w:numId w:val="13"/>
        </w:numPr>
        <w:rPr>
          <w:color w:val="auto"/>
        </w:rPr>
      </w:pPr>
      <w:r w:rsidRPr="00024FB3">
        <w:rPr>
          <w:color w:val="auto"/>
        </w:rPr>
        <w:t>Consider the following:</w:t>
      </w:r>
    </w:p>
    <w:p w:rsidR="00024FB3" w:rsidRPr="00024FB3" w:rsidRDefault="00F7283C" w:rsidP="00024FB3">
      <w:pPr>
        <w:pStyle w:val="NoSpacing"/>
        <w:ind w:left="720"/>
        <w:rPr>
          <w:color w:val="auto"/>
        </w:rPr>
      </w:pPr>
      <w:r>
        <w:rPr>
          <w:noProof/>
          <w:color w:val="auto"/>
          <w:lang w:eastAsia="zh-TW"/>
        </w:rPr>
        <w:pict>
          <v:rect id="_x0000_s1035" style="position:absolute;left:0;text-align:left;margin-left:7.55pt;margin-top:3.45pt;width:399pt;height:61.5pt;z-index:-251646976" fillcolor="#dbe5f1 [660]"/>
        </w:pict>
      </w:r>
    </w:p>
    <w:p w:rsidR="00862BD9" w:rsidRDefault="00862BD9" w:rsidP="00024FB3">
      <w:pPr>
        <w:pStyle w:val="NoSpacing"/>
        <w:ind w:left="360"/>
        <w:rPr>
          <w:color w:val="333333"/>
        </w:rPr>
      </w:pPr>
      <w:proofErr w:type="gramStart"/>
      <w:r w:rsidRPr="00024FB3">
        <w:rPr>
          <w:color w:val="auto"/>
        </w:rPr>
        <w:t>To lift the performance of the system overall ... means focusing on those who are least well served by the system.</w:t>
      </w:r>
      <w:proofErr w:type="gramEnd"/>
      <w:r w:rsidRPr="00024FB3">
        <w:rPr>
          <w:color w:val="auto"/>
        </w:rPr>
        <w:t xml:space="preserve"> Such a focus on Māori also results in strong benefits for others.</w:t>
      </w:r>
      <w:r>
        <w:rPr>
          <w:color w:val="333333"/>
        </w:rPr>
        <w:t xml:space="preserve"> </w:t>
      </w:r>
    </w:p>
    <w:p w:rsidR="00862BD9" w:rsidRDefault="00F7283C" w:rsidP="00024FB3">
      <w:pPr>
        <w:pStyle w:val="NoSpacing"/>
        <w:ind w:left="5040"/>
        <w:rPr>
          <w:color w:val="333333"/>
        </w:rPr>
      </w:pPr>
      <w:hyperlink r:id="rId73" w:history="1">
        <w:r w:rsidR="00862BD9" w:rsidRPr="00024FB3">
          <w:rPr>
            <w:rStyle w:val="Hyperlink"/>
            <w:i/>
            <w:iCs/>
            <w:color w:val="17365D" w:themeColor="text2" w:themeShade="BF"/>
            <w:sz w:val="18"/>
            <w:szCs w:val="18"/>
          </w:rPr>
          <w:t xml:space="preserve">Ka </w:t>
        </w:r>
        <w:proofErr w:type="spellStart"/>
        <w:r w:rsidR="00862BD9" w:rsidRPr="00024FB3">
          <w:rPr>
            <w:rStyle w:val="Hyperlink"/>
            <w:i/>
            <w:iCs/>
            <w:color w:val="17365D" w:themeColor="text2" w:themeShade="BF"/>
            <w:sz w:val="18"/>
            <w:szCs w:val="18"/>
          </w:rPr>
          <w:t>Hikitia</w:t>
        </w:r>
        <w:proofErr w:type="spellEnd"/>
        <w:r w:rsidR="00862BD9" w:rsidRPr="00024FB3">
          <w:rPr>
            <w:rStyle w:val="Hyperlink"/>
            <w:color w:val="17365D" w:themeColor="text2" w:themeShade="BF"/>
            <w:sz w:val="18"/>
            <w:szCs w:val="18"/>
          </w:rPr>
          <w:t xml:space="preserve"> (Key evidence)</w:t>
        </w:r>
      </w:hyperlink>
      <w:r w:rsidR="00862BD9">
        <w:rPr>
          <w:color w:val="333333"/>
        </w:rPr>
        <w:t>, page 11</w:t>
      </w:r>
    </w:p>
    <w:p w:rsidR="00024FB3" w:rsidRDefault="00024FB3" w:rsidP="00862BD9">
      <w:pPr>
        <w:pStyle w:val="NoSpacing"/>
        <w:rPr>
          <w:color w:val="auto"/>
        </w:rPr>
      </w:pPr>
    </w:p>
    <w:p w:rsidR="00024FB3" w:rsidRDefault="00024FB3" w:rsidP="00862BD9">
      <w:pPr>
        <w:pStyle w:val="NoSpacing"/>
        <w:rPr>
          <w:color w:val="auto"/>
        </w:rPr>
      </w:pPr>
    </w:p>
    <w:p w:rsidR="00862BD9" w:rsidRPr="00024FB3" w:rsidRDefault="00F7283C" w:rsidP="00024FB3">
      <w:pPr>
        <w:pStyle w:val="NoSpacing"/>
        <w:ind w:left="426"/>
        <w:rPr>
          <w:color w:val="auto"/>
        </w:rPr>
      </w:pPr>
      <w:r>
        <w:rPr>
          <w:noProof/>
          <w:color w:val="auto"/>
          <w:lang w:eastAsia="zh-TW"/>
        </w:rPr>
        <w:lastRenderedPageBreak/>
        <w:pict>
          <v:rect id="_x0000_s1038" style="position:absolute;left:0;text-align:left;margin-left:414.05pt;margin-top:-10.7pt;width:134.25pt;height:773.2pt;z-index:251672576"/>
        </w:pict>
      </w:r>
      <w:r>
        <w:rPr>
          <w:noProof/>
          <w:color w:val="auto"/>
          <w:lang w:eastAsia="zh-TW"/>
        </w:rPr>
        <w:pict>
          <v:rect id="_x0000_s1036" style="position:absolute;left:0;text-align:left;margin-left:9.8pt;margin-top:-4.45pt;width:394.5pt;height:78.75pt;z-index:-251645952" fillcolor="#dbe5f1 [660]"/>
        </w:pict>
      </w:r>
      <w:r w:rsidR="00862BD9" w:rsidRPr="00024FB3">
        <w:rPr>
          <w:color w:val="auto"/>
        </w:rPr>
        <w:t xml:space="preserve">A key concern for Aotearoa New Zealand is that teachers have lower expectations of children from low decile </w:t>
      </w:r>
      <w:proofErr w:type="gramStart"/>
      <w:r w:rsidR="00862BD9" w:rsidRPr="00024FB3">
        <w:rPr>
          <w:color w:val="auto"/>
        </w:rPr>
        <w:t>schools,</w:t>
      </w:r>
      <w:proofErr w:type="gramEnd"/>
      <w:r w:rsidR="00862BD9" w:rsidRPr="00024FB3">
        <w:rPr>
          <w:color w:val="auto"/>
        </w:rPr>
        <w:t xml:space="preserve"> and of Māori children in particular. Schooling improvement research has found that Māori students whose teachers have low expectations achieved less than other children after a year at school even when their starting point was similar.</w:t>
      </w:r>
    </w:p>
    <w:p w:rsidR="00862BD9" w:rsidRDefault="00F7283C" w:rsidP="00024FB3">
      <w:pPr>
        <w:pStyle w:val="NoSpacing"/>
        <w:ind w:left="5040"/>
        <w:rPr>
          <w:color w:val="333333"/>
        </w:rPr>
      </w:pPr>
      <w:hyperlink r:id="rId74" w:history="1">
        <w:r w:rsidR="00862BD9" w:rsidRPr="00024FB3">
          <w:rPr>
            <w:rStyle w:val="Hyperlink"/>
            <w:i/>
            <w:iCs/>
            <w:color w:val="17365D" w:themeColor="text2" w:themeShade="BF"/>
            <w:sz w:val="18"/>
            <w:szCs w:val="18"/>
          </w:rPr>
          <w:t xml:space="preserve">Ka </w:t>
        </w:r>
        <w:proofErr w:type="spellStart"/>
        <w:r w:rsidR="00862BD9" w:rsidRPr="00024FB3">
          <w:rPr>
            <w:rStyle w:val="Hyperlink"/>
            <w:i/>
            <w:iCs/>
            <w:color w:val="17365D" w:themeColor="text2" w:themeShade="BF"/>
            <w:sz w:val="18"/>
            <w:szCs w:val="18"/>
          </w:rPr>
          <w:t>Hikitia</w:t>
        </w:r>
        <w:proofErr w:type="spellEnd"/>
        <w:r w:rsidR="00862BD9" w:rsidRPr="00024FB3">
          <w:rPr>
            <w:rStyle w:val="Hyperlink"/>
            <w:color w:val="17365D" w:themeColor="text2" w:themeShade="BF"/>
            <w:sz w:val="18"/>
            <w:szCs w:val="18"/>
          </w:rPr>
          <w:t xml:space="preserve"> (Key evidence)</w:t>
        </w:r>
      </w:hyperlink>
      <w:r w:rsidR="00862BD9">
        <w:rPr>
          <w:color w:val="333333"/>
        </w:rPr>
        <w:t>, page 23</w:t>
      </w:r>
    </w:p>
    <w:p w:rsidR="00024FB3" w:rsidRDefault="00024FB3" w:rsidP="00862BD9">
      <w:pPr>
        <w:pStyle w:val="NoSpacing"/>
        <w:rPr>
          <w:color w:val="auto"/>
        </w:rPr>
      </w:pPr>
    </w:p>
    <w:p w:rsidR="00024FB3" w:rsidRDefault="00024FB3" w:rsidP="00862BD9">
      <w:pPr>
        <w:pStyle w:val="NoSpacing"/>
        <w:rPr>
          <w:color w:val="auto"/>
        </w:rPr>
      </w:pPr>
    </w:p>
    <w:p w:rsidR="00862BD9" w:rsidRPr="00B133FE" w:rsidRDefault="00862BD9" w:rsidP="00862BD9">
      <w:pPr>
        <w:pStyle w:val="NoSpacing"/>
        <w:rPr>
          <w:b/>
          <w:color w:val="auto"/>
        </w:rPr>
      </w:pPr>
      <w:r w:rsidRPr="00B133FE">
        <w:rPr>
          <w:b/>
          <w:color w:val="auto"/>
        </w:rPr>
        <w:t>To what extent have we read, discussed, and used research evidence that demonstrates that effective teaching can change the outcome described</w:t>
      </w:r>
      <w:r w:rsidRPr="00B133FE">
        <w:rPr>
          <w:color w:val="auto"/>
        </w:rPr>
        <w:t xml:space="preserve"> </w:t>
      </w:r>
      <w:r w:rsidRPr="00B133FE">
        <w:rPr>
          <w:b/>
          <w:color w:val="auto"/>
        </w:rPr>
        <w:t xml:space="preserve">in the second quote above? </w:t>
      </w:r>
    </w:p>
    <w:p w:rsidR="00024FB3" w:rsidRPr="00024FB3" w:rsidRDefault="00F7283C" w:rsidP="00862BD9">
      <w:pPr>
        <w:pStyle w:val="NoSpacing"/>
        <w:rPr>
          <w:color w:val="auto"/>
        </w:rPr>
      </w:pPr>
      <w:r>
        <w:rPr>
          <w:noProof/>
          <w:color w:val="auto"/>
          <w:lang w:eastAsia="zh-TW"/>
        </w:rPr>
        <w:pict>
          <v:rect id="_x0000_s1037" style="position:absolute;margin-left:9.8pt;margin-top:5.05pt;width:394.5pt;height:139.5pt;z-index:-251644928" fillcolor="#dbe5f1 [660]"/>
        </w:pict>
      </w:r>
    </w:p>
    <w:p w:rsidR="00862BD9" w:rsidRPr="00024FB3" w:rsidRDefault="00862BD9" w:rsidP="00024FB3">
      <w:pPr>
        <w:pStyle w:val="NoSpacing"/>
        <w:ind w:left="426" w:right="340"/>
        <w:rPr>
          <w:color w:val="auto"/>
          <w:lang w:eastAsia="zh-TW"/>
        </w:rPr>
      </w:pPr>
      <w:r w:rsidRPr="00862BD9">
        <w:rPr>
          <w:color w:val="333333"/>
          <w:lang w:eastAsia="zh-TW"/>
        </w:rPr>
        <w:t>[As]</w:t>
      </w:r>
      <w:r w:rsidRPr="00024FB3">
        <w:rPr>
          <w:color w:val="17365D" w:themeColor="text2" w:themeShade="BF"/>
          <w:lang w:eastAsia="zh-TW"/>
        </w:rPr>
        <w:t xml:space="preserve"> </w:t>
      </w:r>
      <w:hyperlink r:id="rId75" w:history="1">
        <w:r w:rsidRPr="00024FB3">
          <w:rPr>
            <w:b/>
            <w:i/>
            <w:color w:val="17365D" w:themeColor="text2" w:themeShade="BF"/>
            <w:lang w:eastAsia="zh-TW"/>
          </w:rPr>
          <w:t>Picking up the Pace</w:t>
        </w:r>
      </w:hyperlink>
      <w:r w:rsidRPr="00862BD9">
        <w:rPr>
          <w:color w:val="333333"/>
          <w:lang w:eastAsia="zh-TW"/>
        </w:rPr>
        <w:t xml:space="preserve"> </w:t>
      </w:r>
      <w:r w:rsidRPr="00024FB3">
        <w:rPr>
          <w:color w:val="auto"/>
          <w:lang w:eastAsia="zh-TW"/>
        </w:rPr>
        <w:t>showed</w:t>
      </w:r>
      <w:proofErr w:type="gramStart"/>
      <w:r w:rsidRPr="00024FB3">
        <w:rPr>
          <w:color w:val="auto"/>
          <w:lang w:eastAsia="zh-TW"/>
        </w:rPr>
        <w:t>,</w:t>
      </w:r>
      <w:proofErr w:type="gramEnd"/>
      <w:r w:rsidRPr="00024FB3">
        <w:rPr>
          <w:color w:val="auto"/>
          <w:lang w:eastAsia="zh-TW"/>
        </w:rPr>
        <w:t xml:space="preserve"> teachers and schools can make a difference to student achievement, regardless of the external circumstances of their students. This follow-up research found that teachers had changed their expectations of how well children could achieve. It also found that those expectations were maintained over the year following the professional development because the teachers came to realise that what they did had a direct impact on what children learned and accepted they could make a difference.</w:t>
      </w:r>
    </w:p>
    <w:p w:rsidR="00862BD9" w:rsidRPr="00024FB3" w:rsidRDefault="00862BD9" w:rsidP="00024FB3">
      <w:pPr>
        <w:pStyle w:val="NoSpacing"/>
        <w:ind w:left="426" w:right="340"/>
        <w:rPr>
          <w:color w:val="auto"/>
          <w:lang w:eastAsia="zh-TW"/>
        </w:rPr>
      </w:pPr>
      <w:r w:rsidRPr="00024FB3">
        <w:rPr>
          <w:color w:val="auto"/>
          <w:lang w:eastAsia="zh-TW"/>
        </w:rPr>
        <w:t>As a result of their changed expectations, teachers altered their teaching methods. For example, teachers started children reading from the first day at school rather than waiting until they thought the children were ready to learn.</w:t>
      </w:r>
    </w:p>
    <w:p w:rsidR="00862BD9" w:rsidRPr="00862BD9" w:rsidRDefault="00F7283C" w:rsidP="00024FB3">
      <w:pPr>
        <w:pStyle w:val="NoSpacing"/>
        <w:ind w:left="5466" w:right="340"/>
        <w:rPr>
          <w:color w:val="333333"/>
          <w:lang w:eastAsia="zh-TW"/>
        </w:rPr>
      </w:pPr>
      <w:hyperlink r:id="rId76" w:history="1">
        <w:r w:rsidR="00862BD9" w:rsidRPr="00024FB3">
          <w:rPr>
            <w:i/>
            <w:iCs/>
            <w:color w:val="17365D" w:themeColor="text2" w:themeShade="BF"/>
            <w:lang w:eastAsia="zh-TW"/>
          </w:rPr>
          <w:t>Shifting the Focus</w:t>
        </w:r>
      </w:hyperlink>
      <w:r w:rsidR="00862BD9" w:rsidRPr="00862BD9">
        <w:rPr>
          <w:color w:val="333333"/>
          <w:lang w:eastAsia="zh-TW"/>
        </w:rPr>
        <w:t>, page 7</w:t>
      </w:r>
    </w:p>
    <w:p w:rsidR="00024FB3" w:rsidRDefault="00024FB3" w:rsidP="00862BD9">
      <w:pPr>
        <w:pStyle w:val="NoSpacing"/>
        <w:rPr>
          <w:color w:val="auto"/>
          <w:lang w:eastAsia="zh-TW"/>
        </w:rPr>
      </w:pPr>
    </w:p>
    <w:p w:rsidR="00024FB3" w:rsidRDefault="00024FB3" w:rsidP="00862BD9">
      <w:pPr>
        <w:pStyle w:val="NoSpacing"/>
        <w:rPr>
          <w:color w:val="auto"/>
          <w:lang w:eastAsia="zh-TW"/>
        </w:rPr>
      </w:pPr>
    </w:p>
    <w:p w:rsidR="00024FB3" w:rsidRDefault="00024FB3" w:rsidP="00862BD9">
      <w:pPr>
        <w:pStyle w:val="NoSpacing"/>
        <w:rPr>
          <w:color w:val="auto"/>
          <w:lang w:eastAsia="zh-TW"/>
        </w:rPr>
      </w:pPr>
    </w:p>
    <w:p w:rsidR="00862BD9" w:rsidRDefault="00862BD9" w:rsidP="00862BD9">
      <w:pPr>
        <w:pStyle w:val="NoSpacing"/>
        <w:rPr>
          <w:color w:val="auto"/>
          <w:lang w:eastAsia="zh-TW"/>
        </w:rPr>
      </w:pPr>
      <w:r w:rsidRPr="00024FB3">
        <w:rPr>
          <w:color w:val="auto"/>
          <w:lang w:eastAsia="zh-TW"/>
        </w:rPr>
        <w:t xml:space="preserve">Consider planning professional learning around the </w:t>
      </w:r>
      <w:r w:rsidRPr="003E571A">
        <w:rPr>
          <w:i/>
          <w:color w:val="17365D" w:themeColor="text2" w:themeShade="BF"/>
          <w:lang w:eastAsia="zh-TW"/>
        </w:rPr>
        <w:t xml:space="preserve">Te Mana </w:t>
      </w:r>
      <w:proofErr w:type="spellStart"/>
      <w:r w:rsidRPr="003E571A">
        <w:rPr>
          <w:i/>
          <w:color w:val="17365D" w:themeColor="text2" w:themeShade="BF"/>
          <w:lang w:eastAsia="zh-TW"/>
        </w:rPr>
        <w:t>Kōrero</w:t>
      </w:r>
      <w:proofErr w:type="spellEnd"/>
      <w:r w:rsidRPr="00024FB3">
        <w:rPr>
          <w:color w:val="auto"/>
          <w:lang w:eastAsia="zh-TW"/>
        </w:rPr>
        <w:t xml:space="preserve"> DVDs. For example, the DVD</w:t>
      </w:r>
      <w:r w:rsidRPr="00862BD9">
        <w:rPr>
          <w:color w:val="666666"/>
          <w:lang w:eastAsia="zh-TW"/>
        </w:rPr>
        <w:t xml:space="preserve"> </w:t>
      </w:r>
      <w:hyperlink r:id="rId77" w:history="1">
        <w:r w:rsidRPr="003E571A">
          <w:rPr>
            <w:i/>
            <w:color w:val="17365D" w:themeColor="text2" w:themeShade="BF"/>
            <w:lang w:eastAsia="zh-TW"/>
          </w:rPr>
          <w:t xml:space="preserve">Te Mana </w:t>
        </w:r>
        <w:proofErr w:type="spellStart"/>
        <w:r w:rsidRPr="003E571A">
          <w:rPr>
            <w:i/>
            <w:color w:val="17365D" w:themeColor="text2" w:themeShade="BF"/>
            <w:lang w:eastAsia="zh-TW"/>
          </w:rPr>
          <w:t>Kōrero</w:t>
        </w:r>
        <w:proofErr w:type="spellEnd"/>
        <w:r w:rsidRPr="003E571A">
          <w:rPr>
            <w:i/>
            <w:color w:val="17365D" w:themeColor="text2" w:themeShade="BF"/>
            <w:lang w:eastAsia="zh-TW"/>
          </w:rPr>
          <w:t xml:space="preserve"> 3</w:t>
        </w:r>
      </w:hyperlink>
      <w:r w:rsidRPr="00862BD9">
        <w:rPr>
          <w:color w:val="666666"/>
          <w:lang w:eastAsia="zh-TW"/>
        </w:rPr>
        <w:t xml:space="preserve"> </w:t>
      </w:r>
      <w:r w:rsidRPr="00024FB3">
        <w:rPr>
          <w:color w:val="auto"/>
          <w:lang w:eastAsia="zh-TW"/>
        </w:rPr>
        <w:t xml:space="preserve">focuses on the need to build and sustain effective, mutually respectful school and </w:t>
      </w:r>
      <w:proofErr w:type="spellStart"/>
      <w:r w:rsidRPr="00024FB3">
        <w:rPr>
          <w:color w:val="auto"/>
          <w:lang w:eastAsia="zh-TW"/>
        </w:rPr>
        <w:t>whānau</w:t>
      </w:r>
      <w:proofErr w:type="spellEnd"/>
      <w:r w:rsidRPr="00024FB3">
        <w:rPr>
          <w:color w:val="auto"/>
          <w:lang w:eastAsia="zh-TW"/>
        </w:rPr>
        <w:t xml:space="preserve"> or community links to support Māori student achievement.</w:t>
      </w:r>
    </w:p>
    <w:p w:rsidR="003E571A" w:rsidRPr="00024FB3" w:rsidRDefault="003E571A" w:rsidP="00862BD9">
      <w:pPr>
        <w:pStyle w:val="NoSpacing"/>
        <w:rPr>
          <w:color w:val="auto"/>
          <w:lang w:eastAsia="zh-TW"/>
        </w:rPr>
      </w:pPr>
    </w:p>
    <w:p w:rsidR="00862BD9" w:rsidRDefault="00862BD9" w:rsidP="003821AE">
      <w:pPr>
        <w:pStyle w:val="NoSpacing"/>
        <w:numPr>
          <w:ilvl w:val="0"/>
          <w:numId w:val="13"/>
        </w:numPr>
        <w:ind w:left="426"/>
        <w:rPr>
          <w:color w:val="auto"/>
          <w:lang w:eastAsia="zh-TW"/>
        </w:rPr>
      </w:pPr>
      <w:r w:rsidRPr="00B133FE">
        <w:rPr>
          <w:b/>
          <w:color w:val="auto"/>
          <w:lang w:eastAsia="zh-TW"/>
        </w:rPr>
        <w:t>Is our school working to ensure that Pasifika students (monolingual, bilingual, and/or multilingual) can 'demonstrate improved progress and achievement in literacy and numeracy in relation to the National Standards (years 1-8)</w:t>
      </w:r>
      <w:r w:rsidRPr="00B133FE">
        <w:rPr>
          <w:b/>
          <w:color w:val="666666"/>
          <w:lang w:eastAsia="zh-TW"/>
        </w:rPr>
        <w:t>'</w:t>
      </w:r>
      <w:r w:rsidRPr="00862BD9">
        <w:rPr>
          <w:color w:val="666666"/>
          <w:lang w:eastAsia="zh-TW"/>
        </w:rPr>
        <w:t xml:space="preserve"> </w:t>
      </w:r>
      <w:r w:rsidRPr="00024FB3">
        <w:rPr>
          <w:color w:val="17365D" w:themeColor="text2" w:themeShade="BF"/>
          <w:lang w:eastAsia="zh-TW"/>
        </w:rPr>
        <w:t>(</w:t>
      </w:r>
      <w:hyperlink r:id="rId78" w:history="1">
        <w:r w:rsidRPr="003E571A">
          <w:rPr>
            <w:i/>
            <w:color w:val="17365D" w:themeColor="text2" w:themeShade="BF"/>
            <w:lang w:eastAsia="zh-TW"/>
          </w:rPr>
          <w:t>Pasifika Education Plan</w:t>
        </w:r>
      </w:hyperlink>
      <w:r w:rsidRPr="00862BD9">
        <w:rPr>
          <w:color w:val="666666"/>
          <w:lang w:eastAsia="zh-TW"/>
        </w:rPr>
        <w:t xml:space="preserve">)? </w:t>
      </w:r>
      <w:r w:rsidRPr="00024FB3">
        <w:rPr>
          <w:color w:val="auto"/>
          <w:lang w:eastAsia="zh-TW"/>
        </w:rPr>
        <w:t>For example, are we:</w:t>
      </w:r>
    </w:p>
    <w:p w:rsidR="003E571A" w:rsidRPr="00024FB3" w:rsidRDefault="003E571A" w:rsidP="003E571A">
      <w:pPr>
        <w:pStyle w:val="NoSpacing"/>
        <w:ind w:left="426"/>
        <w:rPr>
          <w:color w:val="auto"/>
          <w:lang w:eastAsia="zh-TW"/>
        </w:rPr>
      </w:pPr>
    </w:p>
    <w:p w:rsidR="00862BD9" w:rsidRDefault="00862BD9" w:rsidP="003821AE">
      <w:pPr>
        <w:pStyle w:val="NoSpacing"/>
        <w:numPr>
          <w:ilvl w:val="0"/>
          <w:numId w:val="14"/>
        </w:numPr>
        <w:rPr>
          <w:color w:val="auto"/>
          <w:lang w:eastAsia="zh-TW"/>
        </w:rPr>
      </w:pPr>
      <w:proofErr w:type="gramStart"/>
      <w:r w:rsidRPr="00024FB3">
        <w:rPr>
          <w:color w:val="auto"/>
          <w:lang w:eastAsia="zh-TW"/>
        </w:rPr>
        <w:t>planning</w:t>
      </w:r>
      <w:proofErr w:type="gramEnd"/>
      <w:r w:rsidRPr="00024FB3">
        <w:rPr>
          <w:color w:val="auto"/>
          <w:lang w:eastAsia="zh-TW"/>
        </w:rPr>
        <w:t xml:space="preserve"> to ensure that these students make the expected progress in line with the </w:t>
      </w:r>
      <w:r w:rsidRPr="003E571A">
        <w:rPr>
          <w:i/>
          <w:color w:val="1F497D" w:themeColor="text2"/>
          <w:lang w:eastAsia="zh-TW"/>
        </w:rPr>
        <w:t>Literacy Learning Progressions</w:t>
      </w:r>
      <w:r w:rsidRPr="00024FB3">
        <w:rPr>
          <w:color w:val="auto"/>
          <w:lang w:eastAsia="zh-TW"/>
        </w:rPr>
        <w:t xml:space="preserve"> and/or the </w:t>
      </w:r>
      <w:r w:rsidRPr="003E571A">
        <w:rPr>
          <w:i/>
          <w:color w:val="1F497D" w:themeColor="text2"/>
          <w:lang w:eastAsia="zh-TW"/>
        </w:rPr>
        <w:t>English Language Learning Progressions</w:t>
      </w:r>
      <w:r w:rsidRPr="00024FB3">
        <w:rPr>
          <w:color w:val="auto"/>
          <w:lang w:eastAsia="zh-TW"/>
        </w:rPr>
        <w:t xml:space="preserve">? </w:t>
      </w:r>
    </w:p>
    <w:p w:rsidR="003E571A" w:rsidRPr="00024FB3" w:rsidRDefault="003E571A" w:rsidP="003E571A">
      <w:pPr>
        <w:pStyle w:val="NoSpacing"/>
        <w:ind w:left="720"/>
        <w:rPr>
          <w:color w:val="auto"/>
          <w:lang w:eastAsia="zh-TW"/>
        </w:rPr>
      </w:pPr>
    </w:p>
    <w:p w:rsidR="00862BD9" w:rsidRPr="00024FB3" w:rsidRDefault="00862BD9" w:rsidP="003821AE">
      <w:pPr>
        <w:pStyle w:val="NoSpacing"/>
        <w:numPr>
          <w:ilvl w:val="0"/>
          <w:numId w:val="14"/>
        </w:numPr>
        <w:rPr>
          <w:color w:val="auto"/>
          <w:lang w:eastAsia="zh-TW"/>
        </w:rPr>
      </w:pPr>
      <w:proofErr w:type="gramStart"/>
      <w:r w:rsidRPr="00024FB3">
        <w:rPr>
          <w:color w:val="auto"/>
          <w:lang w:eastAsia="zh-TW"/>
        </w:rPr>
        <w:t>planning</w:t>
      </w:r>
      <w:proofErr w:type="gramEnd"/>
      <w:r w:rsidRPr="00024FB3">
        <w:rPr>
          <w:color w:val="auto"/>
          <w:lang w:eastAsia="zh-TW"/>
        </w:rPr>
        <w:t xml:space="preserve"> to ensure that these students make the expected progress in mathematics in line with the mathematics standards and the </w:t>
      </w:r>
      <w:r w:rsidRPr="003E571A">
        <w:rPr>
          <w:i/>
          <w:color w:val="1F497D" w:themeColor="text2"/>
          <w:lang w:eastAsia="zh-TW"/>
        </w:rPr>
        <w:t>Number Framework</w:t>
      </w:r>
      <w:r w:rsidRPr="00024FB3">
        <w:rPr>
          <w:color w:val="auto"/>
          <w:lang w:eastAsia="zh-TW"/>
        </w:rPr>
        <w:t>?</w:t>
      </w:r>
    </w:p>
    <w:p w:rsidR="00862BD9" w:rsidRDefault="00862BD9" w:rsidP="00862BD9">
      <w:pPr>
        <w:pStyle w:val="NoSpacing"/>
        <w:rPr>
          <w:color w:val="auto"/>
        </w:rPr>
      </w:pPr>
    </w:p>
    <w:p w:rsidR="003E571A" w:rsidRDefault="003E571A" w:rsidP="00862BD9">
      <w:pPr>
        <w:pStyle w:val="NoSpacing"/>
        <w:rPr>
          <w:color w:val="auto"/>
        </w:rPr>
      </w:pPr>
    </w:p>
    <w:p w:rsidR="003E571A" w:rsidRDefault="003E571A" w:rsidP="003E571A">
      <w:pPr>
        <w:pStyle w:val="Heading2"/>
        <w:rPr>
          <w:rFonts w:ascii="Arial" w:hAnsi="Arial" w:cs="Arial"/>
          <w:color w:val="1F497D" w:themeColor="text2"/>
          <w:sz w:val="23"/>
          <w:szCs w:val="23"/>
        </w:rPr>
      </w:pPr>
      <w:bookmarkStart w:id="6" w:name="resources"/>
      <w:bookmarkEnd w:id="6"/>
      <w:r w:rsidRPr="003E571A">
        <w:rPr>
          <w:rFonts w:ascii="Arial" w:hAnsi="Arial" w:cs="Arial"/>
          <w:color w:val="1F497D" w:themeColor="text2"/>
          <w:sz w:val="23"/>
          <w:szCs w:val="23"/>
        </w:rPr>
        <w:t>Resources and references</w:t>
      </w:r>
    </w:p>
    <w:p w:rsidR="003E571A" w:rsidRPr="003E571A" w:rsidRDefault="003E571A" w:rsidP="003E571A"/>
    <w:p w:rsidR="003E571A" w:rsidRDefault="003E571A" w:rsidP="003E571A">
      <w:pPr>
        <w:pStyle w:val="NoSpacing"/>
      </w:pPr>
      <w:r>
        <w:t xml:space="preserve">This section includes details of texts that are cited or quoted in the module and/or that will be helpful to users of this particular module. The full list of core resources is available in the Overview. </w:t>
      </w:r>
    </w:p>
    <w:p w:rsidR="003E571A" w:rsidRDefault="003E571A" w:rsidP="003E571A">
      <w:pPr>
        <w:pStyle w:val="NoSpacing"/>
      </w:pPr>
    </w:p>
    <w:p w:rsidR="003E571A" w:rsidRPr="003E571A" w:rsidRDefault="00F7283C" w:rsidP="003821AE">
      <w:pPr>
        <w:pStyle w:val="NoSpacing"/>
        <w:numPr>
          <w:ilvl w:val="0"/>
          <w:numId w:val="15"/>
        </w:numPr>
        <w:rPr>
          <w:b/>
          <w:color w:val="1F497D" w:themeColor="text2"/>
        </w:rPr>
      </w:pPr>
      <w:hyperlink r:id="rId79" w:history="1">
        <w:r w:rsidR="003E571A" w:rsidRPr="003E571A">
          <w:rPr>
            <w:rStyle w:val="Hyperlink"/>
            <w:b/>
            <w:i/>
            <w:iCs/>
            <w:color w:val="1F497D" w:themeColor="text2"/>
            <w:sz w:val="18"/>
            <w:szCs w:val="18"/>
          </w:rPr>
          <w:t xml:space="preserve">Ka </w:t>
        </w:r>
        <w:proofErr w:type="spellStart"/>
        <w:r w:rsidR="003E571A" w:rsidRPr="003E571A">
          <w:rPr>
            <w:rStyle w:val="Hyperlink"/>
            <w:b/>
            <w:i/>
            <w:iCs/>
            <w:color w:val="1F497D" w:themeColor="text2"/>
            <w:sz w:val="18"/>
            <w:szCs w:val="18"/>
          </w:rPr>
          <w:t>Hikitia</w:t>
        </w:r>
        <w:proofErr w:type="spellEnd"/>
        <w:r w:rsidR="003E571A" w:rsidRPr="003E571A">
          <w:rPr>
            <w:rStyle w:val="Hyperlink"/>
            <w:b/>
            <w:i/>
            <w:iCs/>
            <w:color w:val="1F497D" w:themeColor="text2"/>
            <w:sz w:val="18"/>
            <w:szCs w:val="18"/>
          </w:rPr>
          <w:t xml:space="preserve"> – Managing for Success: The Māori Education Strategy 2008–2012</w:t>
        </w:r>
      </w:hyperlink>
      <w:r w:rsidR="003E571A" w:rsidRPr="003E571A">
        <w:rPr>
          <w:b/>
          <w:color w:val="1F497D" w:themeColor="text2"/>
        </w:rPr>
        <w:t xml:space="preserve"> </w:t>
      </w:r>
    </w:p>
    <w:p w:rsidR="003E571A" w:rsidRPr="003E571A" w:rsidRDefault="00F7283C" w:rsidP="003821AE">
      <w:pPr>
        <w:pStyle w:val="NoSpacing"/>
        <w:numPr>
          <w:ilvl w:val="0"/>
          <w:numId w:val="15"/>
        </w:numPr>
        <w:rPr>
          <w:b/>
          <w:color w:val="1F497D" w:themeColor="text2"/>
        </w:rPr>
      </w:pPr>
      <w:hyperlink r:id="rId80" w:history="1">
        <w:r w:rsidR="003E571A" w:rsidRPr="003E571A">
          <w:rPr>
            <w:rStyle w:val="Hyperlink"/>
            <w:b/>
            <w:color w:val="1F497D" w:themeColor="text2"/>
            <w:sz w:val="18"/>
            <w:szCs w:val="18"/>
          </w:rPr>
          <w:t>National Standards Information for Schools</w:t>
        </w:r>
      </w:hyperlink>
      <w:r w:rsidR="003E571A" w:rsidRPr="003E571A">
        <w:rPr>
          <w:b/>
          <w:color w:val="1F497D" w:themeColor="text2"/>
        </w:rPr>
        <w:t xml:space="preserve"> </w:t>
      </w:r>
    </w:p>
    <w:p w:rsidR="003E571A" w:rsidRPr="003E571A" w:rsidRDefault="00F7283C" w:rsidP="003821AE">
      <w:pPr>
        <w:pStyle w:val="NoSpacing"/>
        <w:numPr>
          <w:ilvl w:val="0"/>
          <w:numId w:val="15"/>
        </w:numPr>
        <w:rPr>
          <w:b/>
          <w:color w:val="1F497D" w:themeColor="text2"/>
        </w:rPr>
      </w:pPr>
      <w:hyperlink r:id="rId81" w:history="1">
        <w:r w:rsidR="003E571A" w:rsidRPr="003E571A">
          <w:rPr>
            <w:rStyle w:val="Hyperlink"/>
            <w:b/>
            <w:color w:val="1F497D" w:themeColor="text2"/>
            <w:sz w:val="18"/>
            <w:szCs w:val="18"/>
          </w:rPr>
          <w:t>Pasifika Education Plan 2009–2012</w:t>
        </w:r>
      </w:hyperlink>
      <w:r w:rsidR="003E571A" w:rsidRPr="003E571A">
        <w:rPr>
          <w:b/>
          <w:color w:val="1F497D" w:themeColor="text2"/>
        </w:rPr>
        <w:t xml:space="preserve"> </w:t>
      </w:r>
    </w:p>
    <w:p w:rsidR="003E571A" w:rsidRPr="003E571A" w:rsidRDefault="00F7283C" w:rsidP="003821AE">
      <w:pPr>
        <w:pStyle w:val="NoSpacing"/>
        <w:numPr>
          <w:ilvl w:val="0"/>
          <w:numId w:val="15"/>
        </w:numPr>
        <w:rPr>
          <w:b/>
          <w:color w:val="1F497D" w:themeColor="text2"/>
        </w:rPr>
      </w:pPr>
      <w:hyperlink r:id="rId82" w:history="1">
        <w:r w:rsidR="003E571A" w:rsidRPr="003E571A">
          <w:rPr>
            <w:rStyle w:val="Hyperlink"/>
            <w:b/>
            <w:color w:val="1F497D" w:themeColor="text2"/>
            <w:sz w:val="18"/>
            <w:szCs w:val="18"/>
          </w:rPr>
          <w:t>Picking up the pace</w:t>
        </w:r>
      </w:hyperlink>
      <w:r w:rsidR="003E571A" w:rsidRPr="003E571A">
        <w:rPr>
          <w:b/>
          <w:color w:val="1F497D" w:themeColor="text2"/>
        </w:rPr>
        <w:t xml:space="preserve"> </w:t>
      </w:r>
    </w:p>
    <w:p w:rsidR="003E571A" w:rsidRPr="003E571A" w:rsidRDefault="00F7283C" w:rsidP="003821AE">
      <w:pPr>
        <w:pStyle w:val="NoSpacing"/>
        <w:numPr>
          <w:ilvl w:val="0"/>
          <w:numId w:val="15"/>
        </w:numPr>
        <w:rPr>
          <w:b/>
          <w:color w:val="1F497D" w:themeColor="text2"/>
        </w:rPr>
      </w:pPr>
      <w:hyperlink r:id="rId83" w:history="1">
        <w:r w:rsidR="003E571A" w:rsidRPr="003E571A">
          <w:rPr>
            <w:rStyle w:val="Hyperlink"/>
            <w:b/>
            <w:color w:val="1F497D" w:themeColor="text2"/>
            <w:sz w:val="18"/>
            <w:szCs w:val="18"/>
          </w:rPr>
          <w:t>Shifting the Focus: A summary of The Sustainability of Professional Development in Literacy)</w:t>
        </w:r>
      </w:hyperlink>
      <w:r w:rsidR="003E571A" w:rsidRPr="003E571A">
        <w:rPr>
          <w:b/>
          <w:color w:val="1F497D" w:themeColor="text2"/>
        </w:rPr>
        <w:t xml:space="preserve"> </w:t>
      </w:r>
    </w:p>
    <w:p w:rsidR="003E571A" w:rsidRPr="003E571A" w:rsidRDefault="00F7283C" w:rsidP="003821AE">
      <w:pPr>
        <w:pStyle w:val="NoSpacing"/>
        <w:numPr>
          <w:ilvl w:val="0"/>
          <w:numId w:val="15"/>
        </w:numPr>
        <w:rPr>
          <w:b/>
          <w:color w:val="1F497D" w:themeColor="text2"/>
        </w:rPr>
      </w:pPr>
      <w:hyperlink r:id="rId84" w:history="1">
        <w:r w:rsidR="003E571A" w:rsidRPr="003E571A">
          <w:rPr>
            <w:rStyle w:val="Hyperlink"/>
            <w:b/>
            <w:color w:val="1F497D" w:themeColor="text2"/>
            <w:sz w:val="18"/>
            <w:szCs w:val="18"/>
          </w:rPr>
          <w:t xml:space="preserve">Te Mana </w:t>
        </w:r>
        <w:proofErr w:type="spellStart"/>
        <w:r w:rsidR="003E571A" w:rsidRPr="003E571A">
          <w:rPr>
            <w:rStyle w:val="Hyperlink"/>
            <w:b/>
            <w:color w:val="1F497D" w:themeColor="text2"/>
            <w:sz w:val="18"/>
            <w:szCs w:val="18"/>
          </w:rPr>
          <w:t>Kōrero</w:t>
        </w:r>
        <w:proofErr w:type="spellEnd"/>
        <w:r w:rsidR="003E571A" w:rsidRPr="003E571A">
          <w:rPr>
            <w:rStyle w:val="Hyperlink"/>
            <w:b/>
            <w:color w:val="1F497D" w:themeColor="text2"/>
            <w:sz w:val="18"/>
            <w:szCs w:val="18"/>
          </w:rPr>
          <w:t xml:space="preserve"> 3 </w:t>
        </w:r>
      </w:hyperlink>
    </w:p>
    <w:p w:rsidR="003E571A" w:rsidRDefault="003E571A" w:rsidP="003E571A">
      <w:pPr>
        <w:pStyle w:val="NoSpacing"/>
      </w:pPr>
    </w:p>
    <w:p w:rsidR="003E571A" w:rsidRDefault="003E571A" w:rsidP="003E571A">
      <w:pPr>
        <w:pStyle w:val="NoSpacing"/>
      </w:pPr>
      <w:proofErr w:type="spellStart"/>
      <w:proofErr w:type="gramStart"/>
      <w:r>
        <w:t>Timperley</w:t>
      </w:r>
      <w:proofErr w:type="spellEnd"/>
      <w:r>
        <w:t xml:space="preserve">, H., Wilson, A., </w:t>
      </w:r>
      <w:proofErr w:type="spellStart"/>
      <w:r>
        <w:t>Barrar</w:t>
      </w:r>
      <w:proofErr w:type="spellEnd"/>
      <w:r>
        <w:t xml:space="preserve">, H., and </w:t>
      </w:r>
      <w:proofErr w:type="spellStart"/>
      <w:r>
        <w:t>Fung</w:t>
      </w:r>
      <w:proofErr w:type="spellEnd"/>
      <w:r>
        <w:t>, I. (2007).</w:t>
      </w:r>
      <w:proofErr w:type="gramEnd"/>
      <w:r>
        <w:t xml:space="preserve"> </w:t>
      </w:r>
      <w:hyperlink r:id="rId85" w:history="1">
        <w:r w:rsidRPr="003E571A">
          <w:rPr>
            <w:rStyle w:val="Hyperlink"/>
            <w:b/>
            <w:i/>
            <w:iCs/>
            <w:color w:val="1F497D" w:themeColor="text2"/>
            <w:sz w:val="18"/>
            <w:szCs w:val="18"/>
          </w:rPr>
          <w:t>Teacher Professional Learning and Development: Best Evidence Synthesis Iteration (BES)</w:t>
        </w:r>
      </w:hyperlink>
      <w:r>
        <w:t xml:space="preserve">. Wellington: Ministry of Education. </w:t>
      </w:r>
    </w:p>
    <w:p w:rsidR="003E571A" w:rsidRDefault="003E571A" w:rsidP="00862BD9">
      <w:pPr>
        <w:pStyle w:val="NoSpacing"/>
        <w:rPr>
          <w:color w:val="auto"/>
        </w:rPr>
      </w:pPr>
    </w:p>
    <w:p w:rsidR="00B133FE" w:rsidRDefault="00B133FE" w:rsidP="00862BD9">
      <w:pPr>
        <w:pStyle w:val="NoSpacing"/>
        <w:rPr>
          <w:color w:val="auto"/>
        </w:rPr>
      </w:pPr>
    </w:p>
    <w:p w:rsidR="00B133FE" w:rsidRDefault="00B133FE" w:rsidP="00862BD9">
      <w:pPr>
        <w:pStyle w:val="NoSpacing"/>
        <w:rPr>
          <w:color w:val="auto"/>
        </w:rPr>
      </w:pPr>
    </w:p>
    <w:p w:rsidR="00B133FE" w:rsidRDefault="00B133FE" w:rsidP="00862BD9">
      <w:pPr>
        <w:pStyle w:val="NoSpacing"/>
        <w:rPr>
          <w:color w:val="auto"/>
        </w:rPr>
      </w:pPr>
    </w:p>
    <w:p w:rsidR="00B133FE" w:rsidRDefault="00B133FE" w:rsidP="00862BD9">
      <w:pPr>
        <w:pStyle w:val="NoSpacing"/>
        <w:rPr>
          <w:color w:val="auto"/>
        </w:rPr>
      </w:pPr>
    </w:p>
    <w:p w:rsidR="00B133FE" w:rsidRDefault="00B133FE" w:rsidP="00862BD9">
      <w:pPr>
        <w:pStyle w:val="NoSpacing"/>
        <w:rPr>
          <w:color w:val="auto"/>
        </w:rPr>
      </w:pPr>
    </w:p>
    <w:p w:rsidR="00B133FE" w:rsidRDefault="00B133FE" w:rsidP="00862BD9">
      <w:pPr>
        <w:pStyle w:val="NoSpacing"/>
        <w:rPr>
          <w:color w:val="auto"/>
        </w:rPr>
      </w:pPr>
    </w:p>
    <w:p w:rsidR="00B133FE" w:rsidRDefault="00F7283C" w:rsidP="00862BD9">
      <w:pPr>
        <w:pStyle w:val="NoSpacing"/>
        <w:rPr>
          <w:color w:val="auto"/>
        </w:rPr>
      </w:pPr>
      <w:r>
        <w:rPr>
          <w:noProof/>
          <w:color w:val="auto"/>
          <w:lang w:eastAsia="zh-TW"/>
        </w:rPr>
        <w:lastRenderedPageBreak/>
        <w:pict>
          <v:rect id="_x0000_s1039" style="position:absolute;margin-left:414.05pt;margin-top:-3.2pt;width:134.25pt;height:773.2pt;z-index:251673600"/>
        </w:pict>
      </w:r>
    </w:p>
    <w:p w:rsidR="003E3E0F" w:rsidRDefault="003E3E0F" w:rsidP="003E3E0F">
      <w:pPr>
        <w:rPr>
          <w:sz w:val="28"/>
          <w:szCs w:val="28"/>
        </w:rPr>
      </w:pPr>
      <w:r w:rsidRPr="005D59F4">
        <w:rPr>
          <w:sz w:val="28"/>
          <w:szCs w:val="28"/>
        </w:rPr>
        <w:t>Professional Learning Module</w:t>
      </w:r>
    </w:p>
    <w:p w:rsidR="003E3E0F" w:rsidRPr="005D59F4" w:rsidRDefault="003E3E0F" w:rsidP="003E3E0F">
      <w:pPr>
        <w:rPr>
          <w:sz w:val="28"/>
          <w:szCs w:val="28"/>
        </w:rPr>
      </w:pPr>
    </w:p>
    <w:p w:rsidR="003E3E0F" w:rsidRDefault="003E3E0F" w:rsidP="003E3E0F">
      <w:pPr>
        <w:rPr>
          <w:b/>
          <w:color w:val="1F497D" w:themeColor="text2"/>
          <w:sz w:val="36"/>
          <w:szCs w:val="36"/>
        </w:rPr>
      </w:pPr>
      <w:r>
        <w:rPr>
          <w:b/>
          <w:color w:val="1F497D" w:themeColor="text2"/>
          <w:sz w:val="36"/>
          <w:szCs w:val="36"/>
        </w:rPr>
        <w:t>Knowledge of the learner</w:t>
      </w:r>
    </w:p>
    <w:p w:rsidR="00B133FE" w:rsidRDefault="00B133FE" w:rsidP="00862BD9">
      <w:pPr>
        <w:pStyle w:val="NoSpacing"/>
        <w:rPr>
          <w:color w:val="auto"/>
        </w:rPr>
      </w:pPr>
    </w:p>
    <w:p w:rsidR="003E3E0F" w:rsidRPr="003E3E0F" w:rsidRDefault="003E3E0F" w:rsidP="003E3E0F">
      <w:pPr>
        <w:pStyle w:val="NoSpacing"/>
        <w:rPr>
          <w:color w:val="auto"/>
        </w:rPr>
      </w:pPr>
      <w:r w:rsidRPr="003E3E0F">
        <w:rPr>
          <w:color w:val="auto"/>
        </w:rPr>
        <w:t xml:space="preserve">This module helps teachers to ensure that their </w:t>
      </w:r>
      <w:r w:rsidRPr="00A344B9">
        <w:rPr>
          <w:color w:val="auto"/>
          <w:highlight w:val="yellow"/>
        </w:rPr>
        <w:t>knowledge of their students enables them to make sound overall judgments about the students’ progress and achievement in relation to the National Standards</w:t>
      </w:r>
      <w:r w:rsidRPr="003E3E0F">
        <w:rPr>
          <w:color w:val="auto"/>
        </w:rPr>
        <w:t xml:space="preserve"> for reading, writing, and mathematics in years 1–8. It will also help schools to ensure that they use this knowledge effectively.</w:t>
      </w:r>
    </w:p>
    <w:p w:rsidR="003E3E0F" w:rsidRDefault="003E3E0F" w:rsidP="003E3E0F">
      <w:pPr>
        <w:pStyle w:val="NoSpacing"/>
        <w:rPr>
          <w:color w:val="auto"/>
        </w:rPr>
      </w:pPr>
    </w:p>
    <w:p w:rsidR="003E3E0F" w:rsidRPr="00A344B9" w:rsidRDefault="00A344B9" w:rsidP="003E3E0F">
      <w:pPr>
        <w:pStyle w:val="NoSpacing"/>
        <w:rPr>
          <w:b/>
          <w:color w:val="auto"/>
        </w:rPr>
      </w:pPr>
      <w:r w:rsidRPr="00A344B9">
        <w:rPr>
          <w:b/>
          <w:color w:val="auto"/>
        </w:rPr>
        <w:t>Contents:</w:t>
      </w:r>
    </w:p>
    <w:p w:rsidR="00A344B9" w:rsidRDefault="00F7283C" w:rsidP="00A344B9">
      <w:pPr>
        <w:pStyle w:val="NoSpacing"/>
        <w:ind w:left="993"/>
        <w:rPr>
          <w:color w:val="auto"/>
        </w:rPr>
      </w:pPr>
      <w:hyperlink r:id="rId86" w:anchor="1" w:history="1">
        <w:r w:rsidR="00A344B9" w:rsidRPr="00A344B9">
          <w:rPr>
            <w:color w:val="auto"/>
          </w:rPr>
          <w:t>Introduction to the module</w:t>
        </w:r>
      </w:hyperlink>
      <w:r w:rsidR="00A344B9" w:rsidRPr="00A344B9">
        <w:rPr>
          <w:color w:val="auto"/>
        </w:rPr>
        <w:br/>
      </w:r>
      <w:hyperlink r:id="rId87" w:anchor="2" w:history="1">
        <w:r w:rsidR="00A344B9" w:rsidRPr="00A344B9">
          <w:rPr>
            <w:color w:val="auto"/>
          </w:rPr>
          <w:t>Key outcome of the module</w:t>
        </w:r>
      </w:hyperlink>
      <w:r w:rsidR="00A344B9" w:rsidRPr="00A344B9">
        <w:rPr>
          <w:color w:val="auto"/>
        </w:rPr>
        <w:br/>
      </w:r>
      <w:hyperlink r:id="rId88" w:anchor="3" w:history="1">
        <w:r w:rsidR="00A344B9" w:rsidRPr="00A344B9">
          <w:rPr>
            <w:color w:val="auto"/>
          </w:rPr>
          <w:t>Reflective questions for school leaders and teachers</w:t>
        </w:r>
      </w:hyperlink>
      <w:r w:rsidR="00A344B9" w:rsidRPr="00A344B9">
        <w:rPr>
          <w:color w:val="auto"/>
        </w:rPr>
        <w:br/>
      </w:r>
      <w:hyperlink r:id="rId89" w:anchor="4" w:history="1">
        <w:r w:rsidR="00A344B9" w:rsidRPr="00A344B9">
          <w:rPr>
            <w:color w:val="auto"/>
          </w:rPr>
          <w:t>Leading shifts in practice through focused activities</w:t>
        </w:r>
      </w:hyperlink>
      <w:r w:rsidR="00A344B9" w:rsidRPr="00A344B9">
        <w:rPr>
          <w:color w:val="auto"/>
        </w:rPr>
        <w:br/>
      </w:r>
      <w:hyperlink r:id="rId90" w:anchor="5" w:history="1">
        <w:r w:rsidR="00A344B9" w:rsidRPr="00A344B9">
          <w:rPr>
            <w:color w:val="auto"/>
          </w:rPr>
          <w:t>Resources and references</w:t>
        </w:r>
      </w:hyperlink>
    </w:p>
    <w:p w:rsidR="00A344B9" w:rsidRDefault="00A344B9" w:rsidP="00A344B9">
      <w:pPr>
        <w:pStyle w:val="NoSpacing"/>
        <w:rPr>
          <w:color w:val="auto"/>
        </w:rPr>
      </w:pPr>
    </w:p>
    <w:p w:rsidR="00A344B9" w:rsidRPr="00A344B9" w:rsidRDefault="00A344B9" w:rsidP="00A344B9">
      <w:pPr>
        <w:pStyle w:val="NoSpacing"/>
        <w:rPr>
          <w:color w:val="auto"/>
        </w:rPr>
      </w:pPr>
    </w:p>
    <w:p w:rsidR="00A344B9" w:rsidRPr="00A344B9" w:rsidRDefault="00A344B9" w:rsidP="00A344B9">
      <w:pPr>
        <w:pStyle w:val="NoSpacing"/>
        <w:rPr>
          <w:b/>
          <w:color w:val="1F497D" w:themeColor="text2"/>
          <w:sz w:val="21"/>
          <w:szCs w:val="21"/>
        </w:rPr>
      </w:pPr>
      <w:bookmarkStart w:id="7" w:name="1"/>
      <w:bookmarkEnd w:id="7"/>
      <w:r w:rsidRPr="00A344B9">
        <w:rPr>
          <w:b/>
          <w:color w:val="1F497D" w:themeColor="text2"/>
          <w:sz w:val="21"/>
          <w:szCs w:val="21"/>
        </w:rPr>
        <w:t>Introduction to the module</w:t>
      </w:r>
    </w:p>
    <w:p w:rsidR="00A344B9" w:rsidRDefault="00A344B9" w:rsidP="00A344B9">
      <w:pPr>
        <w:pStyle w:val="NoSpacing"/>
        <w:rPr>
          <w:b/>
          <w:color w:val="1F497D" w:themeColor="text2"/>
          <w:sz w:val="21"/>
          <w:szCs w:val="21"/>
        </w:rPr>
      </w:pPr>
    </w:p>
    <w:p w:rsidR="00A344B9" w:rsidRDefault="00A344B9" w:rsidP="00A344B9">
      <w:pPr>
        <w:pStyle w:val="NoSpacing"/>
        <w:rPr>
          <w:b/>
          <w:color w:val="1F497D" w:themeColor="text2"/>
          <w:sz w:val="21"/>
          <w:szCs w:val="21"/>
        </w:rPr>
      </w:pPr>
      <w:r w:rsidRPr="00A344B9">
        <w:rPr>
          <w:b/>
          <w:color w:val="1F497D" w:themeColor="text2"/>
          <w:sz w:val="21"/>
          <w:szCs w:val="21"/>
        </w:rPr>
        <w:t xml:space="preserve">The focus of this module </w:t>
      </w:r>
    </w:p>
    <w:p w:rsidR="00A344B9" w:rsidRPr="00A344B9" w:rsidRDefault="00A344B9" w:rsidP="00A344B9">
      <w:pPr>
        <w:pStyle w:val="NoSpacing"/>
        <w:rPr>
          <w:b/>
          <w:color w:val="1F497D" w:themeColor="text2"/>
          <w:sz w:val="21"/>
          <w:szCs w:val="21"/>
        </w:rPr>
      </w:pPr>
    </w:p>
    <w:p w:rsidR="00A344B9" w:rsidRDefault="00A344B9" w:rsidP="00A344B9">
      <w:pPr>
        <w:pStyle w:val="NoSpacing"/>
        <w:rPr>
          <w:color w:val="auto"/>
        </w:rPr>
      </w:pPr>
      <w:r w:rsidRPr="00A344B9">
        <w:rPr>
          <w:color w:val="auto"/>
        </w:rPr>
        <w:t xml:space="preserve">This module explores ways of ensuring that teachers’ knowledge of their learners enables them to make sound </w:t>
      </w:r>
      <w:hyperlink r:id="rId91" w:history="1">
        <w:r w:rsidRPr="00A344B9">
          <w:rPr>
            <w:rStyle w:val="Hyperlink"/>
            <w:b/>
            <w:color w:val="1F497D" w:themeColor="text2"/>
          </w:rPr>
          <w:t>overall teacher judgments</w:t>
        </w:r>
      </w:hyperlink>
      <w:r w:rsidRPr="00A344B9">
        <w:rPr>
          <w:color w:val="auto"/>
        </w:rPr>
        <w:t xml:space="preserve"> about students’ progress and achievement in relation to the National Standards for reading, writing, and mathematics in years 1–8.</w:t>
      </w:r>
    </w:p>
    <w:p w:rsidR="00A344B9" w:rsidRPr="00A344B9" w:rsidRDefault="00A344B9" w:rsidP="00A344B9">
      <w:pPr>
        <w:pStyle w:val="NoSpacing"/>
        <w:rPr>
          <w:color w:val="auto"/>
        </w:rPr>
      </w:pPr>
      <w:r w:rsidRPr="00A344B9">
        <w:rPr>
          <w:color w:val="auto"/>
        </w:rPr>
        <w:t xml:space="preserve"> </w:t>
      </w:r>
    </w:p>
    <w:p w:rsidR="00A344B9" w:rsidRDefault="00A344B9" w:rsidP="00A344B9">
      <w:pPr>
        <w:pStyle w:val="NoSpacing"/>
        <w:rPr>
          <w:color w:val="auto"/>
        </w:rPr>
      </w:pPr>
      <w:r w:rsidRPr="00A344B9">
        <w:rPr>
          <w:color w:val="auto"/>
        </w:rPr>
        <w:t xml:space="preserve">Knowing the learner involves understanding that </w:t>
      </w:r>
      <w:r w:rsidRPr="00A344B9">
        <w:rPr>
          <w:color w:val="auto"/>
          <w:highlight w:val="yellow"/>
        </w:rPr>
        <w:t>language, identity, and culture are very important</w:t>
      </w:r>
      <w:r w:rsidRPr="00A344B9">
        <w:rPr>
          <w:color w:val="auto"/>
        </w:rPr>
        <w:t xml:space="preserve">. It is essential that </w:t>
      </w:r>
      <w:proofErr w:type="gramStart"/>
      <w:r w:rsidRPr="00A344B9">
        <w:rPr>
          <w:color w:val="auto"/>
        </w:rPr>
        <w:t>teachers</w:t>
      </w:r>
      <w:proofErr w:type="gramEnd"/>
      <w:r w:rsidRPr="00A344B9">
        <w:rPr>
          <w:color w:val="auto"/>
        </w:rPr>
        <w:t xml:space="preserve"> respect and value students for who they are, where they come from, and what they bring with them from their experiences. </w:t>
      </w:r>
    </w:p>
    <w:p w:rsidR="00A344B9" w:rsidRPr="00A344B9" w:rsidRDefault="00A344B9" w:rsidP="00A344B9">
      <w:pPr>
        <w:pStyle w:val="NoSpacing"/>
        <w:rPr>
          <w:color w:val="auto"/>
        </w:rPr>
      </w:pPr>
    </w:p>
    <w:p w:rsidR="00A344B9" w:rsidRPr="00A344B9" w:rsidRDefault="00A344B9" w:rsidP="00A344B9">
      <w:pPr>
        <w:pStyle w:val="NoSpacing"/>
        <w:rPr>
          <w:color w:val="auto"/>
        </w:rPr>
      </w:pPr>
      <w:r w:rsidRPr="00A344B9">
        <w:rPr>
          <w:color w:val="auto"/>
        </w:rPr>
        <w:t xml:space="preserve">This module draws on the </w:t>
      </w:r>
      <w:r w:rsidRPr="00A344B9">
        <w:rPr>
          <w:color w:val="auto"/>
          <w:highlight w:val="yellow"/>
        </w:rPr>
        <w:t xml:space="preserve">concept of </w:t>
      </w:r>
      <w:hyperlink r:id="rId92" w:history="1">
        <w:proofErr w:type="spellStart"/>
        <w:r w:rsidRPr="00A344B9">
          <w:rPr>
            <w:rStyle w:val="Hyperlink"/>
            <w:b/>
            <w:color w:val="1F497D" w:themeColor="text2"/>
          </w:rPr>
          <w:t>ako</w:t>
        </w:r>
        <w:proofErr w:type="spellEnd"/>
      </w:hyperlink>
      <w:r w:rsidRPr="00A344B9">
        <w:rPr>
          <w:color w:val="auto"/>
        </w:rPr>
        <w:t xml:space="preserve"> as the basis for teaching and learning relationships within which educators also learn from students, while employing teaching practice that is deliberate, reflective, and based on the latest research. </w:t>
      </w:r>
    </w:p>
    <w:p w:rsidR="00A344B9" w:rsidRDefault="00A344B9" w:rsidP="00A344B9">
      <w:pPr>
        <w:pStyle w:val="NoSpacing"/>
        <w:rPr>
          <w:b/>
          <w:color w:val="1F497D" w:themeColor="text2"/>
          <w:sz w:val="21"/>
          <w:szCs w:val="21"/>
        </w:rPr>
      </w:pPr>
    </w:p>
    <w:p w:rsidR="00A344B9" w:rsidRDefault="00A344B9" w:rsidP="00A344B9">
      <w:pPr>
        <w:pStyle w:val="NoSpacing"/>
        <w:rPr>
          <w:b/>
          <w:color w:val="1F497D" w:themeColor="text2"/>
          <w:sz w:val="21"/>
          <w:szCs w:val="21"/>
        </w:rPr>
      </w:pPr>
    </w:p>
    <w:p w:rsidR="00A344B9" w:rsidRPr="00A344B9" w:rsidRDefault="00A344B9" w:rsidP="00A344B9">
      <w:pPr>
        <w:pStyle w:val="NoSpacing"/>
        <w:rPr>
          <w:b/>
          <w:color w:val="1F497D" w:themeColor="text2"/>
          <w:sz w:val="21"/>
          <w:szCs w:val="21"/>
        </w:rPr>
      </w:pPr>
      <w:r w:rsidRPr="00A344B9">
        <w:rPr>
          <w:b/>
          <w:color w:val="1F497D" w:themeColor="text2"/>
          <w:sz w:val="21"/>
          <w:szCs w:val="21"/>
        </w:rPr>
        <w:t>Overall teacher judgments</w:t>
      </w:r>
    </w:p>
    <w:p w:rsidR="00A344B9" w:rsidRDefault="00A344B9" w:rsidP="00A344B9">
      <w:pPr>
        <w:pStyle w:val="NoSpacing"/>
        <w:rPr>
          <w:color w:val="auto"/>
        </w:rPr>
      </w:pPr>
    </w:p>
    <w:p w:rsidR="00A344B9" w:rsidRDefault="00A344B9" w:rsidP="00A344B9">
      <w:pPr>
        <w:pStyle w:val="NoSpacing"/>
        <w:rPr>
          <w:color w:val="auto"/>
        </w:rPr>
      </w:pPr>
      <w:r w:rsidRPr="00A344B9">
        <w:rPr>
          <w:color w:val="auto"/>
          <w:highlight w:val="yellow"/>
        </w:rPr>
        <w:t xml:space="preserve">Making an overall teacher judgment means, starting with the student, drawing on evidence gathered up to a particular point and analysing it in order to make an informed, balanced judgment about what constitutes </w:t>
      </w:r>
      <w:hyperlink r:id="rId93" w:history="1">
        <w:r w:rsidRPr="00A344B9">
          <w:rPr>
            <w:rStyle w:val="Hyperlink"/>
            <w:b/>
            <w:color w:val="1F497D" w:themeColor="text2"/>
          </w:rPr>
          <w:t>'best fit'</w:t>
        </w:r>
      </w:hyperlink>
      <w:r w:rsidRPr="00A344B9">
        <w:rPr>
          <w:color w:val="auto"/>
          <w:highlight w:val="yellow"/>
        </w:rPr>
        <w:t xml:space="preserve"> in terms of a student’s performance</w:t>
      </w:r>
      <w:r w:rsidRPr="00A344B9">
        <w:rPr>
          <w:color w:val="auto"/>
        </w:rPr>
        <w:t xml:space="preserve">. This judgment involves considering how a student’s performance lines up with the expectations embedded in the standards. Judgments can be used to inform teaching and to report on progress and achievement. </w:t>
      </w:r>
    </w:p>
    <w:p w:rsidR="00A344B9" w:rsidRPr="00A344B9" w:rsidRDefault="00A344B9" w:rsidP="00A344B9">
      <w:pPr>
        <w:pStyle w:val="NoSpacing"/>
        <w:rPr>
          <w:color w:val="auto"/>
        </w:rPr>
      </w:pPr>
    </w:p>
    <w:p w:rsidR="00A344B9" w:rsidRDefault="00A344B9" w:rsidP="00A344B9">
      <w:pPr>
        <w:pStyle w:val="NoSpacing"/>
        <w:rPr>
          <w:color w:val="auto"/>
        </w:rPr>
      </w:pPr>
      <w:r w:rsidRPr="00A344B9">
        <w:rPr>
          <w:color w:val="auto"/>
        </w:rPr>
        <w:t xml:space="preserve">To make an overall judgment, a teacher needs to know a lot about the learner. The teacher can gain this knowledge by using </w:t>
      </w:r>
      <w:r w:rsidRPr="00A344B9">
        <w:rPr>
          <w:color w:val="auto"/>
          <w:highlight w:val="yellow"/>
        </w:rPr>
        <w:t>multiple sources of information gathered over a period of time, much of it derived through daily classroom interactions, performances, and observations.</w:t>
      </w:r>
      <w:r w:rsidRPr="00A344B9">
        <w:rPr>
          <w:color w:val="auto"/>
        </w:rPr>
        <w:t xml:space="preserve"> The Teacher will start by considering their students and what they know about them to decide ‘best fit’ in relation to the standards. The teacher will </w:t>
      </w:r>
      <w:r w:rsidRPr="00A344B9">
        <w:rPr>
          <w:color w:val="auto"/>
          <w:highlight w:val="yellow"/>
        </w:rPr>
        <w:t>use evidence from a range of sources to support their judgements, consider progress, and determine next learning steps.</w:t>
      </w:r>
    </w:p>
    <w:p w:rsidR="00A344B9" w:rsidRPr="00A344B9" w:rsidRDefault="00A344B9" w:rsidP="00A344B9">
      <w:pPr>
        <w:pStyle w:val="NoSpacing"/>
        <w:rPr>
          <w:color w:val="auto"/>
        </w:rPr>
      </w:pPr>
    </w:p>
    <w:p w:rsidR="00A344B9" w:rsidRDefault="00A344B9" w:rsidP="00A344B9">
      <w:pPr>
        <w:pStyle w:val="NoSpacing"/>
        <w:rPr>
          <w:color w:val="auto"/>
        </w:rPr>
      </w:pPr>
      <w:r w:rsidRPr="00A344B9">
        <w:rPr>
          <w:color w:val="auto"/>
        </w:rPr>
        <w:t xml:space="preserve">An overall teacher judgment is </w:t>
      </w:r>
      <w:r w:rsidRPr="00A344B9">
        <w:rPr>
          <w:color w:val="auto"/>
          <w:highlight w:val="yellow"/>
        </w:rPr>
        <w:t>not a test</w:t>
      </w:r>
      <w:r w:rsidRPr="00A344B9">
        <w:rPr>
          <w:color w:val="auto"/>
        </w:rPr>
        <w:t xml:space="preserve">, and no single test or set of tests can provide teachers with the breadth of knowledge required to form an overall judgment. </w:t>
      </w:r>
    </w:p>
    <w:p w:rsidR="00A344B9" w:rsidRPr="00A344B9" w:rsidRDefault="00A344B9" w:rsidP="00A344B9">
      <w:pPr>
        <w:pStyle w:val="NoSpacing"/>
        <w:rPr>
          <w:color w:val="auto"/>
        </w:rPr>
      </w:pPr>
    </w:p>
    <w:p w:rsidR="00A344B9" w:rsidRDefault="00A344B9" w:rsidP="00A344B9">
      <w:pPr>
        <w:pStyle w:val="NoSpacing"/>
        <w:rPr>
          <w:color w:val="auto"/>
        </w:rPr>
      </w:pPr>
      <w:r w:rsidRPr="00A344B9">
        <w:rPr>
          <w:color w:val="auto"/>
        </w:rPr>
        <w:t xml:space="preserve">Detailed information about the many ways in which teachers can gain knowledge about their students and what they can do can be found in the core resources listed in the </w:t>
      </w:r>
      <w:r w:rsidRPr="00A344B9">
        <w:rPr>
          <w:b/>
          <w:i/>
          <w:iCs/>
          <w:color w:val="1F497D" w:themeColor="text2"/>
        </w:rPr>
        <w:t>Overview</w:t>
      </w:r>
      <w:r w:rsidRPr="00A344B9">
        <w:rPr>
          <w:b/>
          <w:color w:val="1F497D" w:themeColor="text2"/>
        </w:rPr>
        <w:t>.</w:t>
      </w:r>
      <w:r w:rsidRPr="00A344B9">
        <w:rPr>
          <w:color w:val="auto"/>
        </w:rPr>
        <w:t xml:space="preserve"> </w:t>
      </w:r>
    </w:p>
    <w:p w:rsidR="00A344B9" w:rsidRPr="00A344B9" w:rsidRDefault="00A344B9" w:rsidP="00A344B9">
      <w:pPr>
        <w:pStyle w:val="NoSpacing"/>
        <w:rPr>
          <w:color w:val="auto"/>
        </w:rPr>
      </w:pPr>
    </w:p>
    <w:p w:rsidR="00A344B9" w:rsidRDefault="00A344B9" w:rsidP="00A344B9">
      <w:pPr>
        <w:pStyle w:val="NoSpacing"/>
        <w:rPr>
          <w:b/>
          <w:color w:val="1F497D" w:themeColor="text2"/>
          <w:sz w:val="18"/>
          <w:szCs w:val="18"/>
        </w:rPr>
      </w:pPr>
      <w:r w:rsidRPr="00A344B9">
        <w:rPr>
          <w:color w:val="auto"/>
        </w:rPr>
        <w:t>Work is under way to align the outcomes of assessment tools with the National Standards. Summary papers can be found on</w:t>
      </w:r>
      <w:r>
        <w:rPr>
          <w:color w:val="666666"/>
          <w:sz w:val="18"/>
          <w:szCs w:val="18"/>
        </w:rPr>
        <w:t xml:space="preserve"> </w:t>
      </w:r>
      <w:hyperlink r:id="rId94" w:history="1">
        <w:r w:rsidRPr="00A344B9">
          <w:rPr>
            <w:rStyle w:val="Hyperlink"/>
            <w:b/>
            <w:color w:val="1F497D" w:themeColor="text2"/>
            <w:sz w:val="18"/>
            <w:szCs w:val="18"/>
          </w:rPr>
          <w:t>Assessment Online</w:t>
        </w:r>
      </w:hyperlink>
      <w:r w:rsidRPr="00A344B9">
        <w:rPr>
          <w:b/>
          <w:color w:val="1F497D" w:themeColor="text2"/>
          <w:sz w:val="18"/>
          <w:szCs w:val="18"/>
        </w:rPr>
        <w:t>.</w:t>
      </w:r>
    </w:p>
    <w:p w:rsidR="00A344B9" w:rsidRDefault="00A344B9" w:rsidP="00A344B9">
      <w:pPr>
        <w:pStyle w:val="NoSpacing"/>
        <w:rPr>
          <w:b/>
          <w:color w:val="1F497D" w:themeColor="text2"/>
          <w:sz w:val="18"/>
          <w:szCs w:val="18"/>
        </w:rPr>
      </w:pPr>
    </w:p>
    <w:p w:rsidR="00A344B9" w:rsidRDefault="00A344B9" w:rsidP="00A344B9">
      <w:pPr>
        <w:pStyle w:val="NoSpacing"/>
        <w:rPr>
          <w:b/>
          <w:color w:val="1F497D" w:themeColor="text2"/>
          <w:sz w:val="18"/>
          <w:szCs w:val="18"/>
        </w:rPr>
      </w:pPr>
    </w:p>
    <w:p w:rsidR="00A344B9" w:rsidRDefault="00A344B9" w:rsidP="00A344B9">
      <w:pPr>
        <w:pStyle w:val="NoSpacing"/>
        <w:rPr>
          <w:b/>
          <w:color w:val="1F497D" w:themeColor="text2"/>
          <w:sz w:val="18"/>
          <w:szCs w:val="18"/>
        </w:rPr>
      </w:pPr>
    </w:p>
    <w:p w:rsidR="00A344B9" w:rsidRDefault="00A344B9" w:rsidP="00A344B9">
      <w:pPr>
        <w:pStyle w:val="NoSpacing"/>
        <w:rPr>
          <w:b/>
          <w:color w:val="1F497D" w:themeColor="text2"/>
          <w:sz w:val="18"/>
          <w:szCs w:val="18"/>
        </w:rPr>
      </w:pPr>
    </w:p>
    <w:p w:rsidR="00A344B9" w:rsidRDefault="00F7283C" w:rsidP="00A344B9">
      <w:pPr>
        <w:pStyle w:val="NoSpacing"/>
        <w:ind w:left="567" w:right="765"/>
      </w:pPr>
      <w:r>
        <w:rPr>
          <w:noProof/>
          <w:lang w:eastAsia="zh-TW"/>
        </w:rPr>
        <w:lastRenderedPageBreak/>
        <w:pict>
          <v:rect id="_x0000_s1041" style="position:absolute;left:0;text-align:left;margin-left:15.05pt;margin-top:-10.15pt;width:359.25pt;height:151.95pt;z-index:-251639808"/>
        </w:pict>
      </w:r>
      <w:r>
        <w:rPr>
          <w:noProof/>
          <w:lang w:eastAsia="zh-TW"/>
        </w:rPr>
        <w:pict>
          <v:rect id="_x0000_s1040" style="position:absolute;left:0;text-align:left;margin-left:414.05pt;margin-top:-10.15pt;width:126pt;height:773.2pt;z-index:251675648"/>
        </w:pict>
      </w:r>
      <w:r w:rsidR="00A344B9" w:rsidRPr="00A344B9">
        <w:t>Knowledge of the learner depends on effective assessment and helps teachers to choose appropriate instructional strategies for all learners. For more information on assessment and instructional strategies in reading and writing, see:</w:t>
      </w:r>
    </w:p>
    <w:p w:rsidR="00A344B9" w:rsidRPr="00A344B9" w:rsidRDefault="00A344B9" w:rsidP="00A344B9">
      <w:pPr>
        <w:pStyle w:val="NoSpacing"/>
        <w:ind w:left="567" w:right="765"/>
      </w:pPr>
    </w:p>
    <w:p w:rsidR="00A344B9" w:rsidRDefault="00A344B9" w:rsidP="00A344B9">
      <w:pPr>
        <w:pStyle w:val="NoSpacing"/>
        <w:ind w:left="567" w:right="765"/>
      </w:pPr>
      <w:proofErr w:type="gramStart"/>
      <w:r w:rsidRPr="00A344B9">
        <w:t>the</w:t>
      </w:r>
      <w:proofErr w:type="gramEnd"/>
      <w:r w:rsidRPr="00A344B9">
        <w:t xml:space="preserve"> </w:t>
      </w:r>
      <w:r w:rsidRPr="00A344B9">
        <w:rPr>
          <w:b/>
          <w:i/>
          <w:iCs/>
          <w:color w:val="1F497D" w:themeColor="text2"/>
        </w:rPr>
        <w:t>Effective Literacy Practice</w:t>
      </w:r>
      <w:r w:rsidRPr="00A344B9">
        <w:t xml:space="preserve"> handbooks, chapters 3 and 4 </w:t>
      </w:r>
    </w:p>
    <w:p w:rsidR="00A344B9" w:rsidRPr="00A344B9" w:rsidRDefault="00A344B9" w:rsidP="00A344B9">
      <w:pPr>
        <w:pStyle w:val="NoSpacing"/>
        <w:ind w:left="567" w:right="765"/>
      </w:pPr>
    </w:p>
    <w:p w:rsidR="00A344B9" w:rsidRDefault="00A344B9" w:rsidP="00A344B9">
      <w:pPr>
        <w:pStyle w:val="NoSpacing"/>
        <w:ind w:left="567" w:right="765"/>
      </w:pPr>
      <w:r w:rsidRPr="00A344B9">
        <w:t>For information on assessment and instructional strategies in mathematics, see:</w:t>
      </w:r>
    </w:p>
    <w:p w:rsidR="00A344B9" w:rsidRPr="00A344B9" w:rsidRDefault="00A344B9" w:rsidP="00A344B9">
      <w:pPr>
        <w:pStyle w:val="NoSpacing"/>
        <w:ind w:left="567" w:right="765"/>
      </w:pPr>
    </w:p>
    <w:p w:rsidR="00A344B9" w:rsidRPr="00A344B9" w:rsidRDefault="00A344B9" w:rsidP="00A344B9">
      <w:pPr>
        <w:pStyle w:val="NoSpacing"/>
        <w:ind w:left="567" w:right="765"/>
      </w:pPr>
      <w:r w:rsidRPr="00A344B9">
        <w:rPr>
          <w:b/>
          <w:color w:val="1F497D" w:themeColor="text2"/>
        </w:rPr>
        <w:t>Numeracy Development Projects</w:t>
      </w:r>
      <w:r w:rsidRPr="00A344B9">
        <w:t xml:space="preserve">, Books 3 and 6 </w:t>
      </w:r>
    </w:p>
    <w:p w:rsidR="00A344B9" w:rsidRDefault="00A344B9" w:rsidP="00A344B9">
      <w:pPr>
        <w:pStyle w:val="NoSpacing"/>
        <w:rPr>
          <w:color w:val="666666"/>
          <w:sz w:val="18"/>
          <w:szCs w:val="18"/>
        </w:rPr>
      </w:pPr>
    </w:p>
    <w:p w:rsidR="003E3E0F" w:rsidRDefault="003E3E0F" w:rsidP="00A344B9">
      <w:pPr>
        <w:pStyle w:val="NoSpacing"/>
        <w:ind w:left="993"/>
        <w:rPr>
          <w:color w:val="auto"/>
        </w:rPr>
      </w:pPr>
    </w:p>
    <w:p w:rsidR="00A344B9" w:rsidRDefault="00A344B9" w:rsidP="00A344B9">
      <w:pPr>
        <w:pStyle w:val="NoSpacing"/>
        <w:ind w:left="993"/>
        <w:rPr>
          <w:color w:val="auto"/>
        </w:rPr>
      </w:pPr>
    </w:p>
    <w:p w:rsidR="00A344B9" w:rsidRPr="001A7030" w:rsidRDefault="00A344B9" w:rsidP="00A344B9">
      <w:pPr>
        <w:pStyle w:val="NoSpacing"/>
        <w:rPr>
          <w:b/>
          <w:color w:val="1F497D" w:themeColor="text2"/>
          <w:sz w:val="21"/>
          <w:szCs w:val="21"/>
        </w:rPr>
      </w:pPr>
      <w:r w:rsidRPr="001A7030">
        <w:rPr>
          <w:b/>
          <w:color w:val="1F497D" w:themeColor="text2"/>
          <w:sz w:val="21"/>
          <w:szCs w:val="21"/>
        </w:rPr>
        <w:t>The structure of this module</w:t>
      </w:r>
    </w:p>
    <w:p w:rsidR="001A7030" w:rsidRDefault="001A7030" w:rsidP="00A344B9">
      <w:pPr>
        <w:pStyle w:val="NoSpacing"/>
        <w:rPr>
          <w:color w:val="666666"/>
        </w:rPr>
      </w:pPr>
    </w:p>
    <w:p w:rsidR="00A344B9" w:rsidRPr="001A7030" w:rsidRDefault="00A344B9" w:rsidP="00A344B9">
      <w:pPr>
        <w:pStyle w:val="NoSpacing"/>
        <w:rPr>
          <w:color w:val="auto"/>
        </w:rPr>
      </w:pPr>
      <w:r w:rsidRPr="001A7030">
        <w:rPr>
          <w:color w:val="auto"/>
        </w:rPr>
        <w:t xml:space="preserve">This module has three main sections. </w:t>
      </w:r>
    </w:p>
    <w:p w:rsidR="001A7030" w:rsidRPr="001A7030" w:rsidRDefault="001A7030" w:rsidP="00A344B9">
      <w:pPr>
        <w:pStyle w:val="NoSpacing"/>
        <w:rPr>
          <w:color w:val="auto"/>
        </w:rPr>
      </w:pPr>
    </w:p>
    <w:p w:rsidR="00A344B9" w:rsidRDefault="00A344B9" w:rsidP="00A344B9">
      <w:pPr>
        <w:pStyle w:val="NoSpacing"/>
        <w:rPr>
          <w:color w:val="auto"/>
        </w:rPr>
      </w:pPr>
      <w:r w:rsidRPr="001A7030">
        <w:rPr>
          <w:color w:val="auto"/>
          <w:highlight w:val="yellow"/>
        </w:rPr>
        <w:t>Key outcome</w:t>
      </w:r>
      <w:r w:rsidRPr="001A7030">
        <w:rPr>
          <w:color w:val="auto"/>
        </w:rPr>
        <w:t xml:space="preserve"> of the module, which:</w:t>
      </w:r>
    </w:p>
    <w:p w:rsidR="001A7030" w:rsidRPr="001A7030" w:rsidRDefault="001A7030" w:rsidP="00A344B9">
      <w:pPr>
        <w:pStyle w:val="NoSpacing"/>
        <w:rPr>
          <w:color w:val="auto"/>
        </w:rPr>
      </w:pPr>
    </w:p>
    <w:p w:rsidR="00A344B9" w:rsidRPr="001A7030" w:rsidRDefault="00A344B9" w:rsidP="003821AE">
      <w:pPr>
        <w:pStyle w:val="NoSpacing"/>
        <w:numPr>
          <w:ilvl w:val="0"/>
          <w:numId w:val="16"/>
        </w:numPr>
        <w:rPr>
          <w:color w:val="auto"/>
        </w:rPr>
      </w:pPr>
      <w:r w:rsidRPr="001A7030">
        <w:rPr>
          <w:color w:val="auto"/>
        </w:rPr>
        <w:t xml:space="preserve">states what the module aims to help school leaders and teachers achieve; </w:t>
      </w:r>
    </w:p>
    <w:p w:rsidR="00A344B9" w:rsidRPr="001A7030" w:rsidRDefault="00A344B9" w:rsidP="003821AE">
      <w:pPr>
        <w:pStyle w:val="NoSpacing"/>
        <w:numPr>
          <w:ilvl w:val="0"/>
          <w:numId w:val="16"/>
        </w:numPr>
        <w:rPr>
          <w:color w:val="auto"/>
        </w:rPr>
      </w:pPr>
      <w:r w:rsidRPr="001A7030">
        <w:rPr>
          <w:color w:val="auto"/>
          <w:u w:val="single"/>
        </w:rPr>
        <w:t xml:space="preserve">lists indicators </w:t>
      </w:r>
      <w:r w:rsidRPr="001A7030">
        <w:rPr>
          <w:color w:val="auto"/>
        </w:rPr>
        <w:t xml:space="preserve">that describe what to look for as evidence that they have achieved the outcome; </w:t>
      </w:r>
    </w:p>
    <w:p w:rsidR="00A344B9" w:rsidRPr="001A7030" w:rsidRDefault="00A344B9" w:rsidP="003821AE">
      <w:pPr>
        <w:pStyle w:val="NoSpacing"/>
        <w:numPr>
          <w:ilvl w:val="0"/>
          <w:numId w:val="16"/>
        </w:numPr>
        <w:rPr>
          <w:color w:val="auto"/>
        </w:rPr>
      </w:pPr>
      <w:proofErr w:type="gramStart"/>
      <w:r w:rsidRPr="001A7030">
        <w:rPr>
          <w:color w:val="auto"/>
        </w:rPr>
        <w:t>provides</w:t>
      </w:r>
      <w:proofErr w:type="gramEnd"/>
      <w:r w:rsidRPr="001A7030">
        <w:rPr>
          <w:color w:val="auto"/>
        </w:rPr>
        <w:t xml:space="preserve"> a rationale for the key outcome. </w:t>
      </w:r>
    </w:p>
    <w:p w:rsidR="001A7030" w:rsidRPr="001A7030" w:rsidRDefault="001A7030" w:rsidP="00A344B9">
      <w:pPr>
        <w:pStyle w:val="NoSpacing"/>
        <w:rPr>
          <w:color w:val="auto"/>
        </w:rPr>
      </w:pPr>
    </w:p>
    <w:p w:rsidR="00A344B9" w:rsidRDefault="00A344B9" w:rsidP="00A344B9">
      <w:pPr>
        <w:pStyle w:val="NoSpacing"/>
        <w:rPr>
          <w:color w:val="auto"/>
        </w:rPr>
      </w:pPr>
      <w:r w:rsidRPr="001A7030">
        <w:rPr>
          <w:color w:val="auto"/>
          <w:highlight w:val="yellow"/>
        </w:rPr>
        <w:t>Reflective questions</w:t>
      </w:r>
      <w:r w:rsidRPr="001A7030">
        <w:rPr>
          <w:color w:val="auto"/>
        </w:rPr>
        <w:t xml:space="preserve"> for school leaders and teachers, which:</w:t>
      </w:r>
    </w:p>
    <w:p w:rsidR="001A7030" w:rsidRPr="001A7030" w:rsidRDefault="001A7030" w:rsidP="00A344B9">
      <w:pPr>
        <w:pStyle w:val="NoSpacing"/>
        <w:rPr>
          <w:color w:val="auto"/>
        </w:rPr>
      </w:pPr>
    </w:p>
    <w:p w:rsidR="00A344B9" w:rsidRPr="001A7030" w:rsidRDefault="00A344B9" w:rsidP="003821AE">
      <w:pPr>
        <w:pStyle w:val="NoSpacing"/>
        <w:numPr>
          <w:ilvl w:val="0"/>
          <w:numId w:val="17"/>
        </w:numPr>
        <w:rPr>
          <w:color w:val="auto"/>
        </w:rPr>
      </w:pPr>
      <w:r w:rsidRPr="001A7030">
        <w:rPr>
          <w:color w:val="auto"/>
        </w:rPr>
        <w:t xml:space="preserve">helps determine the professional learning needs of the whole staff, syndicates, or individual teachers or leaders </w:t>
      </w:r>
    </w:p>
    <w:p w:rsidR="00A344B9" w:rsidRPr="001A7030" w:rsidRDefault="00A344B9" w:rsidP="003821AE">
      <w:pPr>
        <w:pStyle w:val="NoSpacing"/>
        <w:numPr>
          <w:ilvl w:val="0"/>
          <w:numId w:val="17"/>
        </w:numPr>
        <w:rPr>
          <w:color w:val="auto"/>
        </w:rPr>
      </w:pPr>
      <w:proofErr w:type="gramStart"/>
      <w:r w:rsidRPr="001A7030">
        <w:rPr>
          <w:color w:val="auto"/>
        </w:rPr>
        <w:t>can</w:t>
      </w:r>
      <w:proofErr w:type="gramEnd"/>
      <w:r w:rsidRPr="001A7030">
        <w:rPr>
          <w:color w:val="auto"/>
        </w:rPr>
        <w:t xml:space="preserve"> be used within activities for leaders and teachers (see next section). </w:t>
      </w:r>
    </w:p>
    <w:p w:rsidR="001A7030" w:rsidRPr="001A7030" w:rsidRDefault="001A7030" w:rsidP="00A344B9">
      <w:pPr>
        <w:pStyle w:val="NoSpacing"/>
        <w:rPr>
          <w:color w:val="auto"/>
        </w:rPr>
      </w:pPr>
    </w:p>
    <w:p w:rsidR="00A344B9" w:rsidRDefault="00A344B9" w:rsidP="00A344B9">
      <w:pPr>
        <w:pStyle w:val="NoSpacing"/>
        <w:rPr>
          <w:color w:val="auto"/>
        </w:rPr>
      </w:pPr>
      <w:r w:rsidRPr="001A7030">
        <w:rPr>
          <w:color w:val="auto"/>
        </w:rPr>
        <w:t xml:space="preserve">Leading shifts in practice through </w:t>
      </w:r>
      <w:r w:rsidRPr="001A7030">
        <w:rPr>
          <w:color w:val="auto"/>
          <w:highlight w:val="yellow"/>
        </w:rPr>
        <w:t>focused activities,</w:t>
      </w:r>
      <w:r w:rsidRPr="001A7030">
        <w:rPr>
          <w:color w:val="auto"/>
        </w:rPr>
        <w:t xml:space="preserve"> which:</w:t>
      </w:r>
    </w:p>
    <w:p w:rsidR="001A7030" w:rsidRPr="001A7030" w:rsidRDefault="001A7030" w:rsidP="00A344B9">
      <w:pPr>
        <w:pStyle w:val="NoSpacing"/>
        <w:rPr>
          <w:color w:val="auto"/>
        </w:rPr>
      </w:pPr>
    </w:p>
    <w:p w:rsidR="00A344B9" w:rsidRPr="001A7030" w:rsidRDefault="00A344B9" w:rsidP="003821AE">
      <w:pPr>
        <w:pStyle w:val="NoSpacing"/>
        <w:numPr>
          <w:ilvl w:val="0"/>
          <w:numId w:val="18"/>
        </w:numPr>
        <w:rPr>
          <w:color w:val="auto"/>
        </w:rPr>
      </w:pPr>
      <w:r w:rsidRPr="001A7030">
        <w:rPr>
          <w:color w:val="auto"/>
        </w:rPr>
        <w:t xml:space="preserve">outlines some professional development activities that relate to the reflective questions; </w:t>
      </w:r>
    </w:p>
    <w:p w:rsidR="00A344B9" w:rsidRPr="001A7030" w:rsidRDefault="00A344B9" w:rsidP="003821AE">
      <w:pPr>
        <w:pStyle w:val="NoSpacing"/>
        <w:numPr>
          <w:ilvl w:val="0"/>
          <w:numId w:val="18"/>
        </w:numPr>
        <w:rPr>
          <w:color w:val="auto"/>
        </w:rPr>
      </w:pPr>
      <w:r w:rsidRPr="001A7030">
        <w:rPr>
          <w:color w:val="auto"/>
        </w:rPr>
        <w:t xml:space="preserve">can be used flexibly to help meet identified needs; </w:t>
      </w:r>
    </w:p>
    <w:p w:rsidR="00A344B9" w:rsidRPr="001A7030" w:rsidRDefault="00A344B9" w:rsidP="003821AE">
      <w:pPr>
        <w:pStyle w:val="NoSpacing"/>
        <w:numPr>
          <w:ilvl w:val="0"/>
          <w:numId w:val="18"/>
        </w:numPr>
        <w:rPr>
          <w:color w:val="auto"/>
        </w:rPr>
      </w:pPr>
      <w:proofErr w:type="gramStart"/>
      <w:r w:rsidRPr="001A7030">
        <w:rPr>
          <w:color w:val="auto"/>
        </w:rPr>
        <w:t>draws</w:t>
      </w:r>
      <w:proofErr w:type="gramEnd"/>
      <w:r w:rsidRPr="001A7030">
        <w:rPr>
          <w:color w:val="auto"/>
        </w:rPr>
        <w:t xml:space="preserve"> on existing resources and professional development opportunities. </w:t>
      </w:r>
    </w:p>
    <w:p w:rsidR="001A7030" w:rsidRPr="001A7030" w:rsidRDefault="001A7030" w:rsidP="00A344B9">
      <w:pPr>
        <w:pStyle w:val="NoSpacing"/>
        <w:rPr>
          <w:color w:val="auto"/>
        </w:rPr>
      </w:pPr>
    </w:p>
    <w:p w:rsidR="00A344B9" w:rsidRPr="001A7030" w:rsidRDefault="00A344B9" w:rsidP="00A344B9">
      <w:pPr>
        <w:pStyle w:val="NoSpacing"/>
        <w:rPr>
          <w:color w:val="auto"/>
        </w:rPr>
      </w:pPr>
      <w:r w:rsidRPr="001A7030">
        <w:rPr>
          <w:color w:val="auto"/>
        </w:rPr>
        <w:t xml:space="preserve">A final section, </w:t>
      </w:r>
      <w:r w:rsidRPr="001A7030">
        <w:rPr>
          <w:color w:val="auto"/>
          <w:highlight w:val="yellow"/>
        </w:rPr>
        <w:t>Resources and references,</w:t>
      </w:r>
      <w:r w:rsidRPr="001A7030">
        <w:rPr>
          <w:color w:val="auto"/>
        </w:rPr>
        <w:t xml:space="preserve"> lists texts cited or quoted in the module along with resources that include useful information about how knowledge of the learner can support students’ learning.</w:t>
      </w:r>
    </w:p>
    <w:p w:rsidR="001A7030" w:rsidRPr="001A7030" w:rsidRDefault="001A7030" w:rsidP="00A344B9">
      <w:pPr>
        <w:pStyle w:val="NoSpacing"/>
        <w:rPr>
          <w:color w:val="auto"/>
        </w:rPr>
      </w:pPr>
    </w:p>
    <w:p w:rsidR="00A344B9" w:rsidRPr="001A7030" w:rsidRDefault="00A344B9" w:rsidP="00A344B9">
      <w:pPr>
        <w:pStyle w:val="NoSpacing"/>
        <w:rPr>
          <w:b/>
          <w:color w:val="1F497D" w:themeColor="text2"/>
          <w:sz w:val="21"/>
          <w:szCs w:val="21"/>
        </w:rPr>
      </w:pPr>
      <w:r w:rsidRPr="001A7030">
        <w:rPr>
          <w:b/>
          <w:color w:val="1F497D" w:themeColor="text2"/>
          <w:sz w:val="21"/>
          <w:szCs w:val="21"/>
        </w:rPr>
        <w:t>How to use this module</w:t>
      </w:r>
    </w:p>
    <w:p w:rsidR="001A7030" w:rsidRPr="001A7030" w:rsidRDefault="001A7030" w:rsidP="00A344B9">
      <w:pPr>
        <w:pStyle w:val="NoSpacing"/>
        <w:rPr>
          <w:color w:val="auto"/>
        </w:rPr>
      </w:pPr>
    </w:p>
    <w:p w:rsidR="00A344B9" w:rsidRDefault="00A344B9" w:rsidP="00A344B9">
      <w:pPr>
        <w:pStyle w:val="NoSpacing"/>
        <w:rPr>
          <w:color w:val="auto"/>
        </w:rPr>
      </w:pPr>
      <w:r w:rsidRPr="001A7030">
        <w:rPr>
          <w:color w:val="auto"/>
          <w:highlight w:val="yellow"/>
        </w:rPr>
        <w:t>School leaders</w:t>
      </w:r>
      <w:r w:rsidRPr="001A7030">
        <w:rPr>
          <w:color w:val="auto"/>
        </w:rPr>
        <w:t xml:space="preserve"> can use this module to identify and explore shifts in practice that might be needed as their school works with the National Standards. </w:t>
      </w:r>
    </w:p>
    <w:p w:rsidR="001A7030" w:rsidRPr="001A7030" w:rsidRDefault="001A7030" w:rsidP="00A344B9">
      <w:pPr>
        <w:pStyle w:val="NoSpacing"/>
        <w:rPr>
          <w:color w:val="auto"/>
        </w:rPr>
      </w:pPr>
    </w:p>
    <w:p w:rsidR="00A344B9" w:rsidRPr="001A7030" w:rsidRDefault="00A344B9" w:rsidP="00A344B9">
      <w:pPr>
        <w:pStyle w:val="NoSpacing"/>
        <w:rPr>
          <w:color w:val="auto"/>
        </w:rPr>
      </w:pPr>
      <w:r w:rsidRPr="001A7030">
        <w:rPr>
          <w:color w:val="auto"/>
          <w:highlight w:val="yellow"/>
        </w:rPr>
        <w:t>Teachers</w:t>
      </w:r>
      <w:r w:rsidRPr="001A7030">
        <w:rPr>
          <w:color w:val="auto"/>
        </w:rPr>
        <w:t xml:space="preserve"> can use the reflective questions and/or activities to help guide them through any changes they might need to make as they work with the National Standards</w:t>
      </w:r>
    </w:p>
    <w:p w:rsidR="00A344B9" w:rsidRDefault="00A344B9" w:rsidP="00A344B9">
      <w:pPr>
        <w:pStyle w:val="NoSpacing"/>
        <w:rPr>
          <w:color w:val="auto"/>
        </w:rPr>
      </w:pPr>
    </w:p>
    <w:p w:rsidR="001A7030" w:rsidRPr="001A7030" w:rsidRDefault="001A7030" w:rsidP="001A7030">
      <w:pPr>
        <w:pStyle w:val="NoSpacing"/>
        <w:rPr>
          <w:b/>
          <w:color w:val="1F497D" w:themeColor="text2"/>
          <w:sz w:val="21"/>
          <w:szCs w:val="21"/>
        </w:rPr>
      </w:pPr>
      <w:bookmarkStart w:id="8" w:name="2"/>
      <w:bookmarkEnd w:id="8"/>
      <w:r w:rsidRPr="001A7030">
        <w:rPr>
          <w:b/>
          <w:color w:val="1F497D" w:themeColor="text2"/>
          <w:sz w:val="21"/>
          <w:szCs w:val="21"/>
        </w:rPr>
        <w:t xml:space="preserve">Key outcome of the module </w:t>
      </w:r>
    </w:p>
    <w:p w:rsidR="001A7030" w:rsidRPr="001A7030" w:rsidRDefault="001A7030" w:rsidP="001A7030">
      <w:pPr>
        <w:pStyle w:val="NoSpacing"/>
        <w:rPr>
          <w:color w:val="auto"/>
        </w:rPr>
      </w:pPr>
    </w:p>
    <w:p w:rsidR="001A7030" w:rsidRPr="001A7030" w:rsidRDefault="001A7030" w:rsidP="001A7030">
      <w:pPr>
        <w:pStyle w:val="NoSpacing"/>
        <w:rPr>
          <w:color w:val="auto"/>
        </w:rPr>
      </w:pPr>
      <w:r w:rsidRPr="001A7030">
        <w:rPr>
          <w:color w:val="auto"/>
        </w:rPr>
        <w:t xml:space="preserve">The key outcome for this module is </w:t>
      </w:r>
      <w:r w:rsidRPr="009F49D2">
        <w:rPr>
          <w:color w:val="auto"/>
          <w:highlight w:val="yellow"/>
        </w:rPr>
        <w:t>that teachers and students understand the need for overall teacher judgments in relation to the National Standards and the process of making and using such judgments.</w:t>
      </w:r>
    </w:p>
    <w:p w:rsidR="001A7030" w:rsidRPr="001A7030" w:rsidRDefault="001A7030" w:rsidP="001A7030">
      <w:pPr>
        <w:pStyle w:val="NoSpacing"/>
        <w:rPr>
          <w:color w:val="auto"/>
        </w:rPr>
      </w:pPr>
    </w:p>
    <w:p w:rsidR="001A7030" w:rsidRPr="001A7030" w:rsidRDefault="001A7030" w:rsidP="001A7030">
      <w:pPr>
        <w:pStyle w:val="NoSpacing"/>
        <w:rPr>
          <w:b/>
          <w:color w:val="1F497D" w:themeColor="text2"/>
        </w:rPr>
      </w:pPr>
      <w:r w:rsidRPr="001A7030">
        <w:rPr>
          <w:b/>
          <w:color w:val="1F497D" w:themeColor="text2"/>
        </w:rPr>
        <w:t>Indicators</w:t>
      </w:r>
    </w:p>
    <w:p w:rsidR="001A7030" w:rsidRPr="001A7030" w:rsidRDefault="001A7030" w:rsidP="001A7030">
      <w:pPr>
        <w:pStyle w:val="NoSpacing"/>
        <w:rPr>
          <w:color w:val="auto"/>
        </w:rPr>
      </w:pPr>
    </w:p>
    <w:p w:rsidR="001A7030" w:rsidRDefault="001A7030" w:rsidP="001A7030">
      <w:pPr>
        <w:pStyle w:val="NoSpacing"/>
        <w:rPr>
          <w:color w:val="auto"/>
        </w:rPr>
      </w:pPr>
      <w:r w:rsidRPr="001A7030">
        <w:rPr>
          <w:color w:val="auto"/>
        </w:rPr>
        <w:t>Indicators that this outcome is being achieved include the following:</w:t>
      </w:r>
    </w:p>
    <w:p w:rsidR="001A7030" w:rsidRPr="001A7030" w:rsidRDefault="001A7030" w:rsidP="001A7030">
      <w:pPr>
        <w:pStyle w:val="NoSpacing"/>
        <w:rPr>
          <w:color w:val="auto"/>
        </w:rPr>
      </w:pPr>
    </w:p>
    <w:p w:rsidR="001A7030" w:rsidRPr="001A7030" w:rsidRDefault="001A7030" w:rsidP="003821AE">
      <w:pPr>
        <w:pStyle w:val="NoSpacing"/>
        <w:numPr>
          <w:ilvl w:val="0"/>
          <w:numId w:val="19"/>
        </w:numPr>
        <w:rPr>
          <w:color w:val="auto"/>
        </w:rPr>
      </w:pPr>
      <w:r w:rsidRPr="009F49D2">
        <w:rPr>
          <w:color w:val="auto"/>
          <w:highlight w:val="yellow"/>
        </w:rPr>
        <w:t>School leaders and teachers use overall teacher judgments to inform future teaching and learning</w:t>
      </w:r>
      <w:r w:rsidRPr="001A7030">
        <w:rPr>
          <w:color w:val="auto"/>
        </w:rPr>
        <w:t xml:space="preserve">, to </w:t>
      </w:r>
      <w:r w:rsidRPr="009F49D2">
        <w:rPr>
          <w:color w:val="auto"/>
          <w:highlight w:val="yellow"/>
        </w:rPr>
        <w:t>report</w:t>
      </w:r>
      <w:r w:rsidRPr="001A7030">
        <w:rPr>
          <w:color w:val="auto"/>
        </w:rPr>
        <w:t xml:space="preserve"> to students, parents, families, and </w:t>
      </w:r>
      <w:proofErr w:type="spellStart"/>
      <w:r w:rsidRPr="001A7030">
        <w:rPr>
          <w:color w:val="auto"/>
        </w:rPr>
        <w:t>whānau</w:t>
      </w:r>
      <w:proofErr w:type="spellEnd"/>
      <w:r w:rsidRPr="001A7030">
        <w:rPr>
          <w:color w:val="auto"/>
        </w:rPr>
        <w:t xml:space="preserve"> about students’ progress in relation to the National Standards, and to </w:t>
      </w:r>
      <w:r w:rsidRPr="009F49D2">
        <w:rPr>
          <w:color w:val="auto"/>
          <w:highlight w:val="yellow"/>
        </w:rPr>
        <w:t>inform decision making</w:t>
      </w:r>
      <w:r w:rsidRPr="001A7030">
        <w:rPr>
          <w:color w:val="auto"/>
        </w:rPr>
        <w:t xml:space="preserve"> about the effective use of resources. (See also the module </w:t>
      </w:r>
      <w:r w:rsidRPr="001A7030">
        <w:rPr>
          <w:i/>
          <w:iCs/>
          <w:color w:val="auto"/>
        </w:rPr>
        <w:t>Building Effective Partnerships</w:t>
      </w:r>
      <w:r w:rsidRPr="001A7030">
        <w:rPr>
          <w:color w:val="auto"/>
        </w:rPr>
        <w:t xml:space="preserve">.) </w:t>
      </w:r>
    </w:p>
    <w:p w:rsidR="001A7030" w:rsidRPr="001A7030" w:rsidRDefault="00F7283C" w:rsidP="003821AE">
      <w:pPr>
        <w:pStyle w:val="NoSpacing"/>
        <w:numPr>
          <w:ilvl w:val="0"/>
          <w:numId w:val="19"/>
        </w:numPr>
        <w:rPr>
          <w:color w:val="1F497D" w:themeColor="text2"/>
        </w:rPr>
      </w:pPr>
      <w:r w:rsidRPr="00F7283C">
        <w:rPr>
          <w:noProof/>
          <w:color w:val="auto"/>
          <w:lang w:eastAsia="zh-TW"/>
        </w:rPr>
        <w:lastRenderedPageBreak/>
        <w:pict>
          <v:rect id="_x0000_s1042" style="position:absolute;left:0;text-align:left;margin-left:414.8pt;margin-top:-2.95pt;width:126pt;height:773.2pt;z-index:251677696"/>
        </w:pict>
      </w:r>
      <w:r w:rsidR="001A7030" w:rsidRPr="001A7030">
        <w:rPr>
          <w:color w:val="auto"/>
        </w:rPr>
        <w:t xml:space="preserve">School leaders and teachers use their professional judgment to ensure that </w:t>
      </w:r>
      <w:r w:rsidR="001A7030" w:rsidRPr="009F49D2">
        <w:rPr>
          <w:color w:val="auto"/>
          <w:highlight w:val="yellow"/>
        </w:rPr>
        <w:t>assessment tasks are appropriate</w:t>
      </w:r>
      <w:r w:rsidR="001A7030" w:rsidRPr="001A7030">
        <w:rPr>
          <w:color w:val="auto"/>
        </w:rPr>
        <w:t xml:space="preserve"> and, where necessary, adapted to make them inclusive for all students. When assessing the reading and writing of English language learners, teachers use their professional judgment to determine whether to use the </w:t>
      </w:r>
      <w:r w:rsidR="001A7030" w:rsidRPr="009F49D2">
        <w:rPr>
          <w:color w:val="1F497D" w:themeColor="text2"/>
        </w:rPr>
        <w:t>reading and writing standards</w:t>
      </w:r>
      <w:r w:rsidR="001A7030" w:rsidRPr="001A7030">
        <w:rPr>
          <w:color w:val="auto"/>
        </w:rPr>
        <w:t xml:space="preserve"> or the </w:t>
      </w:r>
      <w:r w:rsidR="001A7030" w:rsidRPr="009F49D2">
        <w:rPr>
          <w:color w:val="1F497D" w:themeColor="text2"/>
        </w:rPr>
        <w:t>English Language Learning Progressions</w:t>
      </w:r>
      <w:r w:rsidR="001A7030" w:rsidRPr="001A7030">
        <w:rPr>
          <w:color w:val="1F497D" w:themeColor="text2"/>
        </w:rPr>
        <w:t xml:space="preserve">. </w:t>
      </w:r>
    </w:p>
    <w:p w:rsidR="001A7030" w:rsidRPr="001A7030" w:rsidRDefault="001A7030" w:rsidP="001A7030">
      <w:pPr>
        <w:pStyle w:val="NoSpacing"/>
        <w:ind w:left="720"/>
        <w:rPr>
          <w:color w:val="auto"/>
        </w:rPr>
      </w:pPr>
    </w:p>
    <w:p w:rsidR="001A7030" w:rsidRDefault="001A7030" w:rsidP="003821AE">
      <w:pPr>
        <w:pStyle w:val="NoSpacing"/>
        <w:numPr>
          <w:ilvl w:val="0"/>
          <w:numId w:val="19"/>
        </w:numPr>
        <w:rPr>
          <w:color w:val="auto"/>
        </w:rPr>
      </w:pPr>
      <w:r w:rsidRPr="001A7030">
        <w:rPr>
          <w:color w:val="auto"/>
        </w:rPr>
        <w:t xml:space="preserve">Ongoing monitoring </w:t>
      </w:r>
      <w:r w:rsidRPr="009F49D2">
        <w:rPr>
          <w:color w:val="auto"/>
          <w:highlight w:val="yellow"/>
        </w:rPr>
        <w:t>occurs for all students</w:t>
      </w:r>
      <w:r w:rsidRPr="001A7030">
        <w:rPr>
          <w:color w:val="auto"/>
        </w:rPr>
        <w:t xml:space="preserve"> and keeps in view at all times the expectations identified in the National Standards and the progress students are making. </w:t>
      </w:r>
    </w:p>
    <w:p w:rsidR="001A7030" w:rsidRPr="001A7030" w:rsidRDefault="001A7030" w:rsidP="001A7030">
      <w:pPr>
        <w:pStyle w:val="NoSpacing"/>
        <w:rPr>
          <w:color w:val="auto"/>
        </w:rPr>
      </w:pPr>
    </w:p>
    <w:p w:rsidR="001A7030" w:rsidRPr="009F49D2" w:rsidRDefault="001A7030" w:rsidP="003821AE">
      <w:pPr>
        <w:pStyle w:val="NoSpacing"/>
        <w:numPr>
          <w:ilvl w:val="0"/>
          <w:numId w:val="19"/>
        </w:numPr>
        <w:rPr>
          <w:color w:val="1F497D" w:themeColor="text2"/>
        </w:rPr>
      </w:pPr>
      <w:r w:rsidRPr="001A7030">
        <w:rPr>
          <w:color w:val="auto"/>
        </w:rPr>
        <w:t xml:space="preserve">Interventions for students who are achieving well below standard are informed by evidence, targeted to benefit those with identified needs, and monitored for effectiveness. Students funded by </w:t>
      </w:r>
      <w:r w:rsidRPr="009F49D2">
        <w:rPr>
          <w:color w:val="1F497D" w:themeColor="text2"/>
        </w:rPr>
        <w:t>ORRS</w:t>
      </w:r>
      <w:r w:rsidRPr="001A7030">
        <w:rPr>
          <w:color w:val="auto"/>
        </w:rPr>
        <w:t xml:space="preserve"> (Ongoing and Reviewable </w:t>
      </w:r>
      <w:proofErr w:type="spellStart"/>
      <w:r w:rsidRPr="001A7030">
        <w:rPr>
          <w:color w:val="auto"/>
        </w:rPr>
        <w:t>Resourcing</w:t>
      </w:r>
      <w:proofErr w:type="spellEnd"/>
      <w:r w:rsidRPr="001A7030">
        <w:rPr>
          <w:color w:val="auto"/>
        </w:rPr>
        <w:t xml:space="preserve"> Schemes) are assessed in relation to the standards as part of their </w:t>
      </w:r>
      <w:r w:rsidRPr="009F49D2">
        <w:rPr>
          <w:color w:val="1F497D" w:themeColor="text2"/>
        </w:rPr>
        <w:t xml:space="preserve">Individual Education Programmes. </w:t>
      </w:r>
    </w:p>
    <w:p w:rsidR="001A7030" w:rsidRPr="001A7030" w:rsidRDefault="001A7030" w:rsidP="001A7030">
      <w:pPr>
        <w:pStyle w:val="NoSpacing"/>
        <w:rPr>
          <w:color w:val="auto"/>
        </w:rPr>
      </w:pPr>
    </w:p>
    <w:p w:rsidR="001A7030" w:rsidRPr="001A7030" w:rsidRDefault="001A7030" w:rsidP="003821AE">
      <w:pPr>
        <w:pStyle w:val="NoSpacing"/>
        <w:numPr>
          <w:ilvl w:val="0"/>
          <w:numId w:val="19"/>
        </w:numPr>
        <w:rPr>
          <w:color w:val="auto"/>
        </w:rPr>
      </w:pPr>
      <w:proofErr w:type="gramStart"/>
      <w:r w:rsidRPr="001A7030">
        <w:rPr>
          <w:color w:val="auto"/>
        </w:rPr>
        <w:t>Staff within schools have</w:t>
      </w:r>
      <w:proofErr w:type="gramEnd"/>
      <w:r w:rsidRPr="001A7030">
        <w:rPr>
          <w:color w:val="auto"/>
        </w:rPr>
        <w:t xml:space="preserve"> a </w:t>
      </w:r>
      <w:r w:rsidRPr="009F49D2">
        <w:rPr>
          <w:color w:val="auto"/>
          <w:highlight w:val="yellow"/>
        </w:rPr>
        <w:t>shared understanding of what achievement of the standards looks like</w:t>
      </w:r>
      <w:r w:rsidRPr="001A7030">
        <w:rPr>
          <w:color w:val="auto"/>
        </w:rPr>
        <w:t xml:space="preserve">. Overall teacher judgments are dependable. </w:t>
      </w:r>
      <w:proofErr w:type="gramStart"/>
      <w:r w:rsidRPr="001A7030">
        <w:rPr>
          <w:color w:val="auto"/>
        </w:rPr>
        <w:t>Staff use</w:t>
      </w:r>
      <w:proofErr w:type="gramEnd"/>
      <w:r w:rsidRPr="001A7030">
        <w:rPr>
          <w:color w:val="auto"/>
        </w:rPr>
        <w:t xml:space="preserve"> a </w:t>
      </w:r>
      <w:r w:rsidRPr="009F49D2">
        <w:rPr>
          <w:color w:val="1F497D" w:themeColor="text2"/>
        </w:rPr>
        <w:t>moderation process</w:t>
      </w:r>
      <w:r w:rsidRPr="001A7030">
        <w:rPr>
          <w:color w:val="auto"/>
        </w:rPr>
        <w:t xml:space="preserve"> to support shared understanding of quality and increase confidence in decision making. (See also the module </w:t>
      </w:r>
      <w:r w:rsidRPr="001A7030">
        <w:rPr>
          <w:i/>
          <w:iCs/>
          <w:color w:val="auto"/>
        </w:rPr>
        <w:t>Establishing Shared Expectations</w:t>
      </w:r>
      <w:r w:rsidRPr="001A7030">
        <w:rPr>
          <w:color w:val="auto"/>
        </w:rPr>
        <w:t xml:space="preserve">.) </w:t>
      </w:r>
    </w:p>
    <w:p w:rsidR="001A7030" w:rsidRPr="001A7030" w:rsidRDefault="001A7030" w:rsidP="001A7030">
      <w:pPr>
        <w:pStyle w:val="NoSpacing"/>
        <w:rPr>
          <w:color w:val="auto"/>
        </w:rPr>
      </w:pPr>
    </w:p>
    <w:p w:rsidR="001A7030" w:rsidRPr="001A7030" w:rsidRDefault="001A7030" w:rsidP="001A7030">
      <w:pPr>
        <w:pStyle w:val="NoSpacing"/>
        <w:rPr>
          <w:b/>
          <w:color w:val="1F497D" w:themeColor="text2"/>
          <w:sz w:val="21"/>
          <w:szCs w:val="21"/>
        </w:rPr>
      </w:pPr>
      <w:r w:rsidRPr="001A7030">
        <w:rPr>
          <w:b/>
          <w:color w:val="1F497D" w:themeColor="text2"/>
          <w:sz w:val="21"/>
          <w:szCs w:val="21"/>
        </w:rPr>
        <w:t>Rationale for the key outcome</w:t>
      </w:r>
    </w:p>
    <w:p w:rsidR="001A7030" w:rsidRPr="001A7030" w:rsidRDefault="001A7030" w:rsidP="001A7030">
      <w:pPr>
        <w:pStyle w:val="NoSpacing"/>
        <w:rPr>
          <w:color w:val="auto"/>
        </w:rPr>
      </w:pPr>
    </w:p>
    <w:p w:rsidR="001A7030" w:rsidRDefault="001A7030" w:rsidP="001A7030">
      <w:pPr>
        <w:pStyle w:val="NoSpacing"/>
        <w:rPr>
          <w:color w:val="auto"/>
        </w:rPr>
      </w:pPr>
      <w:r w:rsidRPr="009F49D2">
        <w:rPr>
          <w:color w:val="auto"/>
          <w:highlight w:val="yellow"/>
        </w:rPr>
        <w:t>Positive outcomes for students from diverse backgrounds are associated with a detailed knowledge of those students, based on the gathering, analysis, and use of quality assessment data</w:t>
      </w:r>
      <w:r w:rsidRPr="001A7030">
        <w:rPr>
          <w:color w:val="auto"/>
        </w:rPr>
        <w:t>.</w:t>
      </w:r>
    </w:p>
    <w:p w:rsidR="001A7030" w:rsidRPr="001A7030" w:rsidRDefault="001A7030" w:rsidP="001A7030">
      <w:pPr>
        <w:pStyle w:val="NoSpacing"/>
        <w:rPr>
          <w:color w:val="auto"/>
        </w:rPr>
      </w:pPr>
    </w:p>
    <w:p w:rsidR="001A7030" w:rsidRPr="001A7030" w:rsidRDefault="001A7030" w:rsidP="001A7030">
      <w:pPr>
        <w:pStyle w:val="NoSpacing"/>
        <w:rPr>
          <w:color w:val="auto"/>
        </w:rPr>
      </w:pPr>
      <w:r w:rsidRPr="001A7030">
        <w:rPr>
          <w:color w:val="auto"/>
        </w:rPr>
        <w:t xml:space="preserve">When assessing the achievement of a student in relation to the National Standards, teachers need to bring together a </w:t>
      </w:r>
      <w:r w:rsidRPr="009F49D2">
        <w:rPr>
          <w:color w:val="auto"/>
          <w:highlight w:val="yellow"/>
        </w:rPr>
        <w:t>range of evidence collected cumulatively</w:t>
      </w:r>
      <w:r w:rsidRPr="001A7030">
        <w:rPr>
          <w:color w:val="auto"/>
        </w:rPr>
        <w:t xml:space="preserve"> in order to form an </w:t>
      </w:r>
      <w:hyperlink r:id="rId95" w:history="1">
        <w:r w:rsidRPr="001A7030">
          <w:rPr>
            <w:rStyle w:val="Hyperlink"/>
            <w:color w:val="auto"/>
          </w:rPr>
          <w:t>overall teacher judgment</w:t>
        </w:r>
      </w:hyperlink>
      <w:r w:rsidRPr="001A7030">
        <w:rPr>
          <w:color w:val="auto"/>
        </w:rPr>
        <w:t xml:space="preserve">. The National Standards can help teachers to identify students who are 'at risk' and who may need additional support. Assessments that are based on sound principles and that use a moderation process within schools and, where appropriate, between schools, can validate decision-making and have a positive impact on teaching and learning. Refer to the sections on </w:t>
      </w:r>
      <w:hyperlink r:id="rId96" w:history="1">
        <w:r w:rsidRPr="001A7030">
          <w:rPr>
            <w:rStyle w:val="Hyperlink"/>
            <w:color w:val="auto"/>
          </w:rPr>
          <w:t>principles</w:t>
        </w:r>
      </w:hyperlink>
      <w:r w:rsidRPr="001A7030">
        <w:rPr>
          <w:color w:val="auto"/>
        </w:rPr>
        <w:t xml:space="preserve"> and </w:t>
      </w:r>
      <w:hyperlink r:id="rId97" w:history="1">
        <w:r w:rsidRPr="001A7030">
          <w:rPr>
            <w:rStyle w:val="Hyperlink"/>
            <w:color w:val="auto"/>
          </w:rPr>
          <w:t>moderation</w:t>
        </w:r>
      </w:hyperlink>
      <w:r w:rsidRPr="001A7030">
        <w:rPr>
          <w:color w:val="auto"/>
        </w:rPr>
        <w:t xml:space="preserve"> on Assessment Online.</w:t>
      </w:r>
    </w:p>
    <w:p w:rsidR="001A7030" w:rsidRDefault="001A7030" w:rsidP="00A344B9">
      <w:pPr>
        <w:pStyle w:val="NoSpacing"/>
        <w:rPr>
          <w:color w:val="auto"/>
        </w:rPr>
      </w:pPr>
    </w:p>
    <w:p w:rsidR="008C109C" w:rsidRDefault="008C109C" w:rsidP="00A344B9">
      <w:pPr>
        <w:pStyle w:val="NoSpacing"/>
        <w:rPr>
          <w:color w:val="auto"/>
        </w:rPr>
      </w:pPr>
    </w:p>
    <w:p w:rsidR="008C109C" w:rsidRPr="008C109C" w:rsidRDefault="008C109C" w:rsidP="008C109C">
      <w:pPr>
        <w:pStyle w:val="NoSpacing"/>
        <w:rPr>
          <w:b/>
          <w:color w:val="1F497D" w:themeColor="text2"/>
          <w:sz w:val="21"/>
          <w:szCs w:val="21"/>
        </w:rPr>
      </w:pPr>
      <w:bookmarkStart w:id="9" w:name="3"/>
      <w:bookmarkEnd w:id="9"/>
      <w:r w:rsidRPr="008C109C">
        <w:rPr>
          <w:b/>
          <w:color w:val="1F497D" w:themeColor="text2"/>
          <w:sz w:val="21"/>
          <w:szCs w:val="21"/>
        </w:rPr>
        <w:t>Reflective questions for school leaders and teachers</w:t>
      </w:r>
    </w:p>
    <w:p w:rsidR="008C109C" w:rsidRPr="008C109C" w:rsidRDefault="008C109C" w:rsidP="008C109C">
      <w:pPr>
        <w:pStyle w:val="NoSpacing"/>
        <w:rPr>
          <w:color w:val="auto"/>
        </w:rPr>
      </w:pPr>
    </w:p>
    <w:p w:rsidR="008C109C" w:rsidRDefault="008C109C" w:rsidP="008C109C">
      <w:pPr>
        <w:pStyle w:val="NoSpacing"/>
        <w:rPr>
          <w:color w:val="auto"/>
        </w:rPr>
      </w:pPr>
      <w:r w:rsidRPr="008C109C">
        <w:rPr>
          <w:color w:val="auto"/>
        </w:rPr>
        <w:t>The following reflective questions are designed to help school leaders and teachers understand their school’s current practice in relation to knowledge of the learner. They can then make comparisons with practices embedded in the National Standards. Use the reflective questions to identify areas for further exploration through the activities that follow.</w:t>
      </w:r>
    </w:p>
    <w:p w:rsidR="008C109C" w:rsidRPr="008C109C" w:rsidRDefault="008C109C" w:rsidP="008C109C">
      <w:pPr>
        <w:pStyle w:val="NoSpacing"/>
        <w:rPr>
          <w:color w:val="auto"/>
        </w:rPr>
      </w:pPr>
    </w:p>
    <w:p w:rsidR="008C109C" w:rsidRPr="008C109C" w:rsidRDefault="008C109C" w:rsidP="003821AE">
      <w:pPr>
        <w:pStyle w:val="NoSpacing"/>
        <w:numPr>
          <w:ilvl w:val="0"/>
          <w:numId w:val="20"/>
        </w:numPr>
        <w:ind w:left="284"/>
        <w:rPr>
          <w:b/>
          <w:color w:val="auto"/>
        </w:rPr>
      </w:pPr>
      <w:r w:rsidRPr="008C109C">
        <w:rPr>
          <w:b/>
          <w:color w:val="auto"/>
        </w:rPr>
        <w:t>How do we gather, interpret, and use assessment information to make overall teacher judgments in our school?</w:t>
      </w:r>
    </w:p>
    <w:p w:rsidR="008C109C" w:rsidRPr="008C109C" w:rsidRDefault="008C109C" w:rsidP="008C109C">
      <w:pPr>
        <w:pStyle w:val="NoSpacing"/>
        <w:ind w:left="720"/>
        <w:rPr>
          <w:color w:val="auto"/>
        </w:rPr>
      </w:pPr>
    </w:p>
    <w:p w:rsidR="008C109C" w:rsidRDefault="008C109C" w:rsidP="003821AE">
      <w:pPr>
        <w:pStyle w:val="NoSpacing"/>
        <w:numPr>
          <w:ilvl w:val="0"/>
          <w:numId w:val="21"/>
        </w:numPr>
        <w:rPr>
          <w:color w:val="auto"/>
        </w:rPr>
      </w:pPr>
      <w:r w:rsidRPr="008C109C">
        <w:rPr>
          <w:color w:val="auto"/>
        </w:rPr>
        <w:t xml:space="preserve">What sources of information do we use? </w:t>
      </w:r>
    </w:p>
    <w:p w:rsidR="003821AE" w:rsidRPr="008C109C" w:rsidRDefault="003821AE" w:rsidP="003821AE">
      <w:pPr>
        <w:pStyle w:val="NoSpacing"/>
        <w:ind w:left="720"/>
        <w:rPr>
          <w:color w:val="auto"/>
        </w:rPr>
      </w:pPr>
    </w:p>
    <w:p w:rsidR="008C109C" w:rsidRDefault="008C109C" w:rsidP="003821AE">
      <w:pPr>
        <w:pStyle w:val="NoSpacing"/>
        <w:numPr>
          <w:ilvl w:val="0"/>
          <w:numId w:val="21"/>
        </w:numPr>
        <w:rPr>
          <w:color w:val="auto"/>
        </w:rPr>
      </w:pPr>
      <w:r w:rsidRPr="008C109C">
        <w:rPr>
          <w:color w:val="auto"/>
        </w:rPr>
        <w:t xml:space="preserve">How do we know that our evidence is dependable? </w:t>
      </w:r>
    </w:p>
    <w:p w:rsidR="003821AE" w:rsidRPr="008C109C" w:rsidRDefault="003821AE" w:rsidP="003821AE">
      <w:pPr>
        <w:pStyle w:val="NoSpacing"/>
        <w:rPr>
          <w:color w:val="auto"/>
        </w:rPr>
      </w:pPr>
    </w:p>
    <w:p w:rsidR="008C109C" w:rsidRDefault="008C109C" w:rsidP="003821AE">
      <w:pPr>
        <w:pStyle w:val="NoSpacing"/>
        <w:numPr>
          <w:ilvl w:val="0"/>
          <w:numId w:val="21"/>
        </w:numPr>
        <w:rPr>
          <w:color w:val="auto"/>
        </w:rPr>
      </w:pPr>
      <w:r w:rsidRPr="008C109C">
        <w:rPr>
          <w:color w:val="auto"/>
        </w:rPr>
        <w:t xml:space="preserve">How do we accommodate student diversity as we gather, interpret, and use assessment information? </w:t>
      </w:r>
    </w:p>
    <w:p w:rsidR="003821AE" w:rsidRPr="008C109C" w:rsidRDefault="003821AE" w:rsidP="003821AE">
      <w:pPr>
        <w:pStyle w:val="NoSpacing"/>
        <w:rPr>
          <w:color w:val="auto"/>
        </w:rPr>
      </w:pPr>
    </w:p>
    <w:p w:rsidR="008C109C" w:rsidRDefault="008C109C" w:rsidP="003821AE">
      <w:pPr>
        <w:pStyle w:val="NoSpacing"/>
        <w:numPr>
          <w:ilvl w:val="0"/>
          <w:numId w:val="21"/>
        </w:numPr>
        <w:rPr>
          <w:color w:val="auto"/>
        </w:rPr>
      </w:pPr>
      <w:r w:rsidRPr="008C109C">
        <w:rPr>
          <w:color w:val="auto"/>
        </w:rPr>
        <w:t xml:space="preserve">Will the same amount of information (from multiple sources) be required for all students? How do we determine how much information we need to make an overall teacher judgement? </w:t>
      </w:r>
    </w:p>
    <w:p w:rsidR="003821AE" w:rsidRPr="008C109C" w:rsidRDefault="003821AE" w:rsidP="003821AE">
      <w:pPr>
        <w:pStyle w:val="NoSpacing"/>
        <w:rPr>
          <w:color w:val="auto"/>
        </w:rPr>
      </w:pPr>
    </w:p>
    <w:p w:rsidR="008C109C" w:rsidRDefault="008C109C" w:rsidP="003821AE">
      <w:pPr>
        <w:pStyle w:val="NoSpacing"/>
        <w:numPr>
          <w:ilvl w:val="0"/>
          <w:numId w:val="21"/>
        </w:numPr>
        <w:rPr>
          <w:color w:val="auto"/>
        </w:rPr>
      </w:pPr>
      <w:r w:rsidRPr="008C109C">
        <w:rPr>
          <w:color w:val="auto"/>
        </w:rPr>
        <w:t>How do we make overall teacher judgments in relation to a whole</w:t>
      </w:r>
      <w:r w:rsidRPr="008C109C">
        <w:rPr>
          <w:i/>
          <w:iCs/>
          <w:color w:val="auto"/>
        </w:rPr>
        <w:t xml:space="preserve"> </w:t>
      </w:r>
      <w:r w:rsidRPr="008C109C">
        <w:rPr>
          <w:color w:val="auto"/>
        </w:rPr>
        <w:t xml:space="preserve">standard when students show variability between the strands? What guides our decision making about the 'best fit'? </w:t>
      </w:r>
    </w:p>
    <w:p w:rsidR="003821AE" w:rsidRPr="008C109C" w:rsidRDefault="003821AE" w:rsidP="003821AE">
      <w:pPr>
        <w:pStyle w:val="NoSpacing"/>
        <w:rPr>
          <w:color w:val="auto"/>
        </w:rPr>
      </w:pPr>
    </w:p>
    <w:p w:rsidR="008C109C" w:rsidRPr="008C109C" w:rsidRDefault="008C109C" w:rsidP="003821AE">
      <w:pPr>
        <w:pStyle w:val="NoSpacing"/>
        <w:numPr>
          <w:ilvl w:val="0"/>
          <w:numId w:val="21"/>
        </w:numPr>
        <w:rPr>
          <w:color w:val="auto"/>
        </w:rPr>
      </w:pPr>
      <w:r w:rsidRPr="008C109C">
        <w:rPr>
          <w:color w:val="auto"/>
        </w:rPr>
        <w:t xml:space="preserve">How do we identify and assess the literacy achievements of English language learners? </w:t>
      </w:r>
    </w:p>
    <w:p w:rsidR="008C109C" w:rsidRDefault="00F7283C" w:rsidP="003821AE">
      <w:pPr>
        <w:pStyle w:val="NoSpacing"/>
        <w:numPr>
          <w:ilvl w:val="0"/>
          <w:numId w:val="21"/>
        </w:numPr>
        <w:rPr>
          <w:color w:val="auto"/>
        </w:rPr>
      </w:pPr>
      <w:r>
        <w:rPr>
          <w:noProof/>
          <w:color w:val="auto"/>
          <w:lang w:eastAsia="zh-TW"/>
        </w:rPr>
        <w:lastRenderedPageBreak/>
        <w:pict>
          <v:rect id="_x0000_s1043" style="position:absolute;left:0;text-align:left;margin-left:416.3pt;margin-top:-3.1pt;width:126pt;height:773.2pt;z-index:251678720"/>
        </w:pict>
      </w:r>
      <w:r w:rsidR="008C109C" w:rsidRPr="008C109C">
        <w:rPr>
          <w:color w:val="auto"/>
        </w:rPr>
        <w:t xml:space="preserve">What tools do we use to inform decisions about support and/or interventions for students who are achieving well below standard? How do we monitor interventions (by, for example, a Resource Teacher: Literacy)? </w:t>
      </w:r>
    </w:p>
    <w:p w:rsidR="003821AE" w:rsidRPr="008C109C" w:rsidRDefault="003821AE" w:rsidP="003821AE">
      <w:pPr>
        <w:pStyle w:val="NoSpacing"/>
        <w:rPr>
          <w:color w:val="auto"/>
        </w:rPr>
      </w:pPr>
    </w:p>
    <w:p w:rsidR="008C109C" w:rsidRDefault="008C109C" w:rsidP="003821AE">
      <w:pPr>
        <w:pStyle w:val="NoSpacing"/>
        <w:numPr>
          <w:ilvl w:val="0"/>
          <w:numId w:val="21"/>
        </w:numPr>
        <w:rPr>
          <w:color w:val="auto"/>
        </w:rPr>
      </w:pPr>
      <w:r w:rsidRPr="008C109C">
        <w:rPr>
          <w:color w:val="auto"/>
        </w:rPr>
        <w:t xml:space="preserve">How do we assess, monitor, and report on the progress of students on Individual Education Programmes? Are we using the Ministry of Education’s </w:t>
      </w:r>
      <w:hyperlink r:id="rId98" w:history="1">
        <w:r w:rsidRPr="008C109C">
          <w:rPr>
            <w:rStyle w:val="Hyperlink"/>
            <w:color w:val="auto"/>
          </w:rPr>
          <w:t>Inclusive website</w:t>
        </w:r>
      </w:hyperlink>
      <w:r w:rsidRPr="008C109C">
        <w:rPr>
          <w:color w:val="auto"/>
        </w:rPr>
        <w:t xml:space="preserve"> (specifically the section </w:t>
      </w:r>
      <w:hyperlink r:id="rId99" w:history="1">
        <w:r w:rsidRPr="008C109C">
          <w:rPr>
            <w:rStyle w:val="Hyperlink"/>
            <w:color w:val="auto"/>
          </w:rPr>
          <w:t>Through Different Eyes</w:t>
        </w:r>
      </w:hyperlink>
      <w:r w:rsidRPr="008C109C">
        <w:rPr>
          <w:color w:val="auto"/>
        </w:rPr>
        <w:t xml:space="preserve">) to guide our assessment of students who have special education needs? </w:t>
      </w:r>
    </w:p>
    <w:p w:rsidR="008C109C" w:rsidRPr="008C109C" w:rsidRDefault="008C109C" w:rsidP="008C109C">
      <w:pPr>
        <w:pStyle w:val="NoSpacing"/>
        <w:rPr>
          <w:color w:val="auto"/>
        </w:rPr>
      </w:pPr>
    </w:p>
    <w:p w:rsidR="008C109C" w:rsidRPr="008C109C" w:rsidRDefault="008C109C" w:rsidP="003821AE">
      <w:pPr>
        <w:pStyle w:val="NoSpacing"/>
        <w:numPr>
          <w:ilvl w:val="0"/>
          <w:numId w:val="20"/>
        </w:numPr>
        <w:ind w:left="284"/>
        <w:rPr>
          <w:color w:val="auto"/>
        </w:rPr>
      </w:pPr>
      <w:r w:rsidRPr="008C109C">
        <w:rPr>
          <w:b/>
          <w:color w:val="auto"/>
        </w:rPr>
        <w:t xml:space="preserve">How are our overall </w:t>
      </w:r>
      <w:proofErr w:type="gramStart"/>
      <w:r w:rsidRPr="008C109C">
        <w:rPr>
          <w:b/>
          <w:color w:val="auto"/>
        </w:rPr>
        <w:t>teacher</w:t>
      </w:r>
      <w:proofErr w:type="gramEnd"/>
      <w:r w:rsidRPr="008C109C">
        <w:rPr>
          <w:b/>
          <w:color w:val="auto"/>
        </w:rPr>
        <w:t xml:space="preserve"> judgments supported and checked for dependability? How might we increase the dependability of our judgments?</w:t>
      </w:r>
    </w:p>
    <w:p w:rsidR="008C109C" w:rsidRPr="008C109C" w:rsidRDefault="008C109C" w:rsidP="008C109C">
      <w:pPr>
        <w:pStyle w:val="NoSpacing"/>
        <w:ind w:left="284"/>
        <w:rPr>
          <w:color w:val="auto"/>
        </w:rPr>
      </w:pPr>
    </w:p>
    <w:p w:rsidR="008C109C" w:rsidRDefault="008C109C" w:rsidP="003821AE">
      <w:pPr>
        <w:pStyle w:val="NoSpacing"/>
        <w:numPr>
          <w:ilvl w:val="0"/>
          <w:numId w:val="22"/>
        </w:numPr>
        <w:rPr>
          <w:color w:val="auto"/>
        </w:rPr>
      </w:pPr>
      <w:r w:rsidRPr="008C109C">
        <w:rPr>
          <w:color w:val="auto"/>
        </w:rPr>
        <w:t xml:space="preserve">Is there a shared understanding of what the standards mean? </w:t>
      </w:r>
    </w:p>
    <w:p w:rsidR="008C109C" w:rsidRPr="008C109C" w:rsidRDefault="008C109C" w:rsidP="008C109C">
      <w:pPr>
        <w:pStyle w:val="NoSpacing"/>
        <w:ind w:left="360"/>
        <w:rPr>
          <w:color w:val="auto"/>
        </w:rPr>
      </w:pPr>
    </w:p>
    <w:p w:rsidR="008C109C" w:rsidRDefault="008C109C" w:rsidP="003821AE">
      <w:pPr>
        <w:pStyle w:val="NoSpacing"/>
        <w:numPr>
          <w:ilvl w:val="0"/>
          <w:numId w:val="22"/>
        </w:numPr>
        <w:rPr>
          <w:color w:val="auto"/>
        </w:rPr>
      </w:pPr>
      <w:r w:rsidRPr="008C109C">
        <w:rPr>
          <w:color w:val="auto"/>
        </w:rPr>
        <w:t xml:space="preserve">How do we support and encourage students to assess their own work? Is active student participation a regular and valued part of each overall teacher judgment? If not, how can we change this? </w:t>
      </w:r>
    </w:p>
    <w:p w:rsidR="008C109C" w:rsidRPr="008C109C" w:rsidRDefault="008C109C" w:rsidP="008C109C">
      <w:pPr>
        <w:pStyle w:val="NoSpacing"/>
        <w:rPr>
          <w:color w:val="auto"/>
        </w:rPr>
      </w:pPr>
    </w:p>
    <w:p w:rsidR="008C109C" w:rsidRDefault="008C109C" w:rsidP="003821AE">
      <w:pPr>
        <w:pStyle w:val="NoSpacing"/>
        <w:numPr>
          <w:ilvl w:val="0"/>
          <w:numId w:val="22"/>
        </w:numPr>
        <w:rPr>
          <w:color w:val="auto"/>
        </w:rPr>
      </w:pPr>
      <w:r w:rsidRPr="008C109C">
        <w:rPr>
          <w:color w:val="auto"/>
        </w:rPr>
        <w:t xml:space="preserve">How does our school manage the moderation of overall teacher judgments? </w:t>
      </w:r>
    </w:p>
    <w:p w:rsidR="008C109C" w:rsidRPr="008C109C" w:rsidRDefault="008C109C" w:rsidP="008C109C">
      <w:pPr>
        <w:pStyle w:val="NoSpacing"/>
        <w:rPr>
          <w:color w:val="auto"/>
        </w:rPr>
      </w:pPr>
    </w:p>
    <w:p w:rsidR="008C109C" w:rsidRDefault="008C109C" w:rsidP="003821AE">
      <w:pPr>
        <w:pStyle w:val="NoSpacing"/>
        <w:numPr>
          <w:ilvl w:val="0"/>
          <w:numId w:val="22"/>
        </w:numPr>
        <w:rPr>
          <w:color w:val="auto"/>
        </w:rPr>
      </w:pPr>
      <w:r w:rsidRPr="008C109C">
        <w:rPr>
          <w:color w:val="auto"/>
        </w:rPr>
        <w:t xml:space="preserve">Can we make informed decisions to support the learning of English language learners? (If not, see the module </w:t>
      </w:r>
      <w:r w:rsidRPr="008C109C">
        <w:rPr>
          <w:i/>
          <w:iCs/>
          <w:color w:val="auto"/>
        </w:rPr>
        <w:t>Meeting the Needs of English Language Learners</w:t>
      </w:r>
      <w:r w:rsidRPr="008C109C">
        <w:rPr>
          <w:color w:val="auto"/>
        </w:rPr>
        <w:t xml:space="preserve">.) </w:t>
      </w:r>
    </w:p>
    <w:p w:rsidR="003821AE" w:rsidRPr="008C109C" w:rsidRDefault="003821AE" w:rsidP="003821AE">
      <w:pPr>
        <w:pStyle w:val="NoSpacing"/>
        <w:rPr>
          <w:color w:val="auto"/>
        </w:rPr>
      </w:pPr>
    </w:p>
    <w:p w:rsidR="008C109C" w:rsidRDefault="008C109C" w:rsidP="003821AE">
      <w:pPr>
        <w:pStyle w:val="NoSpacing"/>
        <w:numPr>
          <w:ilvl w:val="0"/>
          <w:numId w:val="22"/>
        </w:numPr>
        <w:rPr>
          <w:color w:val="auto"/>
        </w:rPr>
      </w:pPr>
      <w:r w:rsidRPr="008C109C">
        <w:rPr>
          <w:color w:val="auto"/>
        </w:rPr>
        <w:t xml:space="preserve">How are we using the information about expected development provided in </w:t>
      </w:r>
      <w:r w:rsidRPr="008C109C">
        <w:rPr>
          <w:i/>
          <w:iCs/>
          <w:color w:val="auto"/>
        </w:rPr>
        <w:t>The New Zealand Curriculum</w:t>
      </w:r>
      <w:r w:rsidRPr="008C109C">
        <w:rPr>
          <w:color w:val="auto"/>
        </w:rPr>
        <w:t xml:space="preserve"> (including the mathematics and statistics learning area), the National Standards, </w:t>
      </w:r>
      <w:r w:rsidRPr="008C109C">
        <w:rPr>
          <w:i/>
          <w:iCs/>
          <w:color w:val="auto"/>
        </w:rPr>
        <w:t>The Literacy Learning Progressions</w:t>
      </w:r>
      <w:r w:rsidRPr="008C109C">
        <w:rPr>
          <w:color w:val="auto"/>
        </w:rPr>
        <w:t xml:space="preserve">, </w:t>
      </w:r>
      <w:r w:rsidRPr="008C109C">
        <w:rPr>
          <w:i/>
          <w:iCs/>
          <w:color w:val="auto"/>
        </w:rPr>
        <w:t>The English Language Learning Progressions</w:t>
      </w:r>
      <w:r w:rsidRPr="008C109C">
        <w:rPr>
          <w:color w:val="auto"/>
        </w:rPr>
        <w:t xml:space="preserve">, and the Number Framework to support our judgments, decisions, and monitoring? </w:t>
      </w:r>
    </w:p>
    <w:p w:rsidR="008C109C" w:rsidRPr="008C109C" w:rsidRDefault="008C109C" w:rsidP="008C109C">
      <w:pPr>
        <w:pStyle w:val="NoSpacing"/>
        <w:ind w:left="720"/>
        <w:rPr>
          <w:color w:val="auto"/>
        </w:rPr>
      </w:pPr>
    </w:p>
    <w:p w:rsidR="008C109C" w:rsidRDefault="008C109C" w:rsidP="003821AE">
      <w:pPr>
        <w:pStyle w:val="NoSpacing"/>
        <w:numPr>
          <w:ilvl w:val="0"/>
          <w:numId w:val="20"/>
        </w:numPr>
        <w:ind w:left="284"/>
        <w:rPr>
          <w:b/>
          <w:color w:val="auto"/>
        </w:rPr>
      </w:pPr>
      <w:r w:rsidRPr="008C109C">
        <w:rPr>
          <w:b/>
          <w:color w:val="auto"/>
        </w:rPr>
        <w:t>How does our school use knowledge about learners, including assessment information, to inform teaching and learning?</w:t>
      </w:r>
    </w:p>
    <w:p w:rsidR="008C109C" w:rsidRPr="008C109C" w:rsidRDefault="008C109C" w:rsidP="008C109C">
      <w:pPr>
        <w:pStyle w:val="NoSpacing"/>
        <w:ind w:left="284"/>
        <w:rPr>
          <w:b/>
          <w:color w:val="auto"/>
        </w:rPr>
      </w:pPr>
    </w:p>
    <w:p w:rsidR="008C109C" w:rsidRDefault="008C109C" w:rsidP="003821AE">
      <w:pPr>
        <w:pStyle w:val="NoSpacing"/>
        <w:numPr>
          <w:ilvl w:val="0"/>
          <w:numId w:val="23"/>
        </w:numPr>
        <w:rPr>
          <w:color w:val="auto"/>
        </w:rPr>
      </w:pPr>
      <w:r w:rsidRPr="008C109C">
        <w:rPr>
          <w:color w:val="auto"/>
        </w:rPr>
        <w:t xml:space="preserve">How do we use ongoing monitoring to inform teaching and learning? How do we involve students, families, and </w:t>
      </w:r>
      <w:proofErr w:type="spellStart"/>
      <w:r w:rsidRPr="008C109C">
        <w:rPr>
          <w:color w:val="auto"/>
        </w:rPr>
        <w:t>whānau</w:t>
      </w:r>
      <w:proofErr w:type="spellEnd"/>
      <w:r w:rsidRPr="008C109C">
        <w:rPr>
          <w:color w:val="auto"/>
        </w:rPr>
        <w:t xml:space="preserve">? </w:t>
      </w:r>
    </w:p>
    <w:p w:rsidR="008C109C" w:rsidRPr="008C109C" w:rsidRDefault="008C109C" w:rsidP="008C109C">
      <w:pPr>
        <w:pStyle w:val="NoSpacing"/>
        <w:ind w:left="360"/>
        <w:rPr>
          <w:color w:val="auto"/>
        </w:rPr>
      </w:pPr>
    </w:p>
    <w:p w:rsidR="008C109C" w:rsidRPr="008C109C" w:rsidRDefault="008C109C" w:rsidP="003821AE">
      <w:pPr>
        <w:pStyle w:val="NoSpacing"/>
        <w:numPr>
          <w:ilvl w:val="0"/>
          <w:numId w:val="23"/>
        </w:numPr>
        <w:rPr>
          <w:color w:val="auto"/>
        </w:rPr>
      </w:pPr>
      <w:r w:rsidRPr="008C109C">
        <w:rPr>
          <w:color w:val="auto"/>
        </w:rPr>
        <w:t>How do we show, in our planning and our school curriculum, that we are building on the strengths of all students? For example, our planning might show that we are using progressions to inform the pathways of progress, that we are using observations and learning conversations, or that we are supporting students to be aware of their own learning</w:t>
      </w:r>
      <w:r w:rsidRPr="008C109C">
        <w:t xml:space="preserve">. </w:t>
      </w:r>
    </w:p>
    <w:p w:rsidR="008C109C" w:rsidRDefault="008C109C" w:rsidP="008C109C">
      <w:pPr>
        <w:pStyle w:val="NoSpacing"/>
        <w:ind w:left="720"/>
      </w:pPr>
    </w:p>
    <w:p w:rsidR="008C109C" w:rsidRPr="008C109C" w:rsidRDefault="00F7283C" w:rsidP="008C109C">
      <w:pPr>
        <w:pStyle w:val="NoSpacing"/>
        <w:ind w:left="720"/>
        <w:rPr>
          <w:color w:val="auto"/>
        </w:rPr>
      </w:pPr>
      <w:r>
        <w:rPr>
          <w:noProof/>
          <w:color w:val="auto"/>
          <w:lang w:eastAsia="zh-TW"/>
        </w:rPr>
        <w:pict>
          <v:rect id="_x0000_s1044" style="position:absolute;left:0;text-align:left;margin-left:-10.45pt;margin-top:8.85pt;width:420pt;height:39.75pt;z-index:-251636736" fillcolor="#dbe5f1 [660]"/>
        </w:pict>
      </w:r>
    </w:p>
    <w:p w:rsidR="008C109C" w:rsidRPr="008C109C" w:rsidRDefault="008C109C" w:rsidP="008C109C">
      <w:pPr>
        <w:pStyle w:val="NoSpacing"/>
        <w:rPr>
          <w:color w:val="auto"/>
        </w:rPr>
      </w:pPr>
      <w:r w:rsidRPr="008C109C">
        <w:rPr>
          <w:color w:val="auto"/>
        </w:rPr>
        <w:t xml:space="preserve">Use the understandings gained from discussing the reflective questions above to identify the shifts in practice and/or professional learning that may be required in the school. Select from the following activities to support these shifts as part of professional inquiry. </w:t>
      </w:r>
    </w:p>
    <w:p w:rsidR="008C109C" w:rsidRDefault="008C109C" w:rsidP="008C109C">
      <w:pPr>
        <w:pStyle w:val="NoSpacing"/>
        <w:rPr>
          <w:color w:val="auto"/>
        </w:rPr>
      </w:pPr>
      <w:bookmarkStart w:id="10" w:name="4"/>
      <w:bookmarkEnd w:id="10"/>
    </w:p>
    <w:p w:rsidR="008C109C" w:rsidRDefault="008C109C" w:rsidP="008C109C">
      <w:pPr>
        <w:pStyle w:val="NoSpacing"/>
        <w:rPr>
          <w:color w:val="auto"/>
        </w:rPr>
      </w:pPr>
    </w:p>
    <w:p w:rsidR="008C109C" w:rsidRPr="008C109C" w:rsidRDefault="008C109C" w:rsidP="008C109C">
      <w:pPr>
        <w:pStyle w:val="NoSpacing"/>
        <w:rPr>
          <w:b/>
          <w:color w:val="1F497D" w:themeColor="text2"/>
          <w:sz w:val="21"/>
          <w:szCs w:val="21"/>
        </w:rPr>
      </w:pPr>
      <w:r w:rsidRPr="008C109C">
        <w:rPr>
          <w:b/>
          <w:color w:val="1F497D" w:themeColor="text2"/>
          <w:sz w:val="21"/>
          <w:szCs w:val="21"/>
        </w:rPr>
        <w:t>Leading shifts in practice through focused activities</w:t>
      </w:r>
    </w:p>
    <w:p w:rsidR="008C109C" w:rsidRPr="008C109C" w:rsidRDefault="008C109C" w:rsidP="008C109C">
      <w:pPr>
        <w:pStyle w:val="NoSpacing"/>
        <w:rPr>
          <w:color w:val="auto"/>
        </w:rPr>
      </w:pPr>
    </w:p>
    <w:p w:rsidR="008C109C" w:rsidRPr="008C109C" w:rsidRDefault="008C109C" w:rsidP="008C109C">
      <w:pPr>
        <w:pStyle w:val="NoSpacing"/>
        <w:rPr>
          <w:b/>
          <w:color w:val="auto"/>
        </w:rPr>
      </w:pPr>
      <w:r w:rsidRPr="008C109C">
        <w:rPr>
          <w:b/>
          <w:color w:val="auto"/>
        </w:rPr>
        <w:t xml:space="preserve">Consider the principle of </w:t>
      </w:r>
      <w:hyperlink r:id="rId100" w:history="1">
        <w:proofErr w:type="spellStart"/>
        <w:r w:rsidRPr="008C109C">
          <w:rPr>
            <w:rStyle w:val="Hyperlink"/>
            <w:b/>
            <w:color w:val="1F497D" w:themeColor="text2"/>
          </w:rPr>
          <w:t>ako</w:t>
        </w:r>
        <w:proofErr w:type="spellEnd"/>
      </w:hyperlink>
      <w:r w:rsidRPr="008C109C">
        <w:rPr>
          <w:b/>
          <w:color w:val="1F497D" w:themeColor="text2"/>
        </w:rPr>
        <w:t xml:space="preserve"> </w:t>
      </w:r>
      <w:r w:rsidRPr="008C109C">
        <w:rPr>
          <w:b/>
          <w:color w:val="auto"/>
        </w:rPr>
        <w:t>when exploring the school’s practice in these activities.</w:t>
      </w:r>
    </w:p>
    <w:p w:rsidR="008C109C" w:rsidRDefault="008C109C" w:rsidP="008C109C">
      <w:pPr>
        <w:pStyle w:val="NoSpacing"/>
        <w:rPr>
          <w:color w:val="auto"/>
        </w:rPr>
      </w:pPr>
    </w:p>
    <w:p w:rsidR="008C109C" w:rsidRPr="008C109C" w:rsidRDefault="008C109C" w:rsidP="008C109C">
      <w:pPr>
        <w:pStyle w:val="NoSpacing"/>
        <w:rPr>
          <w:color w:val="auto"/>
        </w:rPr>
      </w:pPr>
    </w:p>
    <w:p w:rsidR="008C109C" w:rsidRDefault="008C109C" w:rsidP="008C109C">
      <w:pPr>
        <w:pStyle w:val="NoSpacing"/>
        <w:rPr>
          <w:color w:val="auto"/>
        </w:rPr>
      </w:pPr>
      <w:r w:rsidRPr="008C109C">
        <w:rPr>
          <w:color w:val="auto"/>
        </w:rPr>
        <w:t>Select activities to help members of the school community deepen their understandings about knowing the learner. Further exploration may be needed to reach the outcome for this module. For example, discussions may reveal a need to explore teachers’ knowledge of assessment practices</w:t>
      </w:r>
      <w:r w:rsidRPr="008C109C">
        <w:rPr>
          <w:rStyle w:val="Strong"/>
          <w:color w:val="auto"/>
        </w:rPr>
        <w:t xml:space="preserve"> </w:t>
      </w:r>
      <w:r w:rsidRPr="008C109C">
        <w:rPr>
          <w:color w:val="auto"/>
        </w:rPr>
        <w:t xml:space="preserve">for a particular year level. </w:t>
      </w:r>
    </w:p>
    <w:p w:rsidR="008C109C" w:rsidRPr="008C109C" w:rsidRDefault="008C109C" w:rsidP="008C109C">
      <w:pPr>
        <w:pStyle w:val="NoSpacing"/>
        <w:rPr>
          <w:color w:val="auto"/>
        </w:rPr>
      </w:pPr>
    </w:p>
    <w:p w:rsidR="003821AE" w:rsidRDefault="008C109C" w:rsidP="008C109C">
      <w:pPr>
        <w:pStyle w:val="NoSpacing"/>
        <w:rPr>
          <w:color w:val="auto"/>
        </w:rPr>
      </w:pPr>
      <w:r w:rsidRPr="008C109C">
        <w:rPr>
          <w:color w:val="auto"/>
        </w:rPr>
        <w:t xml:space="preserve">The activities can be used in a variety of ways for whole-staff, syndicate, group, or individual inquiry. For example, an activity that relates to mathematics may be carried out differently from the same activity when it relates to reading and writing. </w:t>
      </w:r>
    </w:p>
    <w:p w:rsidR="008C109C" w:rsidRDefault="008C109C" w:rsidP="008C109C">
      <w:pPr>
        <w:pStyle w:val="NoSpacing"/>
        <w:rPr>
          <w:color w:val="auto"/>
        </w:rPr>
      </w:pPr>
      <w:r w:rsidRPr="008C109C">
        <w:rPr>
          <w:color w:val="auto"/>
        </w:rPr>
        <w:t>Teachers working with years 1–3 may also carry out some activities differently from those working with years 4–8.</w:t>
      </w:r>
    </w:p>
    <w:p w:rsidR="008C109C" w:rsidRPr="008C109C" w:rsidRDefault="008C109C" w:rsidP="008C109C">
      <w:pPr>
        <w:pStyle w:val="NoSpacing"/>
        <w:rPr>
          <w:color w:val="auto"/>
        </w:rPr>
      </w:pPr>
    </w:p>
    <w:p w:rsidR="008C109C" w:rsidRPr="008C109C" w:rsidRDefault="008C109C" w:rsidP="008C109C">
      <w:pPr>
        <w:pStyle w:val="NoSpacing"/>
        <w:rPr>
          <w:color w:val="auto"/>
        </w:rPr>
      </w:pPr>
      <w:r w:rsidRPr="008C109C">
        <w:rPr>
          <w:color w:val="auto"/>
        </w:rPr>
        <w:t xml:space="preserve">The activities in all of the modules, including this one, are based on the core resources listed in the </w:t>
      </w:r>
      <w:r w:rsidRPr="008C109C">
        <w:rPr>
          <w:i/>
          <w:iCs/>
          <w:color w:val="auto"/>
        </w:rPr>
        <w:t>Overview</w:t>
      </w:r>
      <w:r w:rsidRPr="008C109C">
        <w:rPr>
          <w:color w:val="auto"/>
        </w:rPr>
        <w:t xml:space="preserve">. Refer to these as appropriate when exploring practice through the activities. </w:t>
      </w:r>
    </w:p>
    <w:p w:rsidR="008C109C" w:rsidRPr="003821AE" w:rsidRDefault="00F7283C" w:rsidP="008C109C">
      <w:pPr>
        <w:pStyle w:val="NoSpacing"/>
        <w:rPr>
          <w:color w:val="auto"/>
        </w:rPr>
      </w:pPr>
      <w:r>
        <w:rPr>
          <w:noProof/>
          <w:color w:val="auto"/>
          <w:lang w:eastAsia="zh-TW"/>
        </w:rPr>
        <w:lastRenderedPageBreak/>
        <w:pict>
          <v:rect id="_x0000_s1045" style="position:absolute;margin-left:414.8pt;margin-top:-.85pt;width:126pt;height:773.2pt;z-index:251680768"/>
        </w:pict>
      </w:r>
      <w:r w:rsidR="008C109C" w:rsidRPr="008C109C">
        <w:rPr>
          <w:b/>
          <w:color w:val="1F497D" w:themeColor="text2"/>
        </w:rPr>
        <w:t>Activity 1: Assessment practices and overall teacher judgments</w:t>
      </w:r>
    </w:p>
    <w:p w:rsidR="008C109C" w:rsidRPr="008C109C" w:rsidRDefault="008C109C" w:rsidP="008C109C">
      <w:pPr>
        <w:pStyle w:val="NoSpacing"/>
        <w:rPr>
          <w:color w:val="auto"/>
        </w:rPr>
      </w:pPr>
    </w:p>
    <w:p w:rsidR="008C109C" w:rsidRPr="008C109C" w:rsidRDefault="008C109C" w:rsidP="008C109C">
      <w:pPr>
        <w:pStyle w:val="NoSpacing"/>
        <w:rPr>
          <w:b/>
          <w:color w:val="auto"/>
        </w:rPr>
      </w:pPr>
      <w:r w:rsidRPr="008C109C">
        <w:rPr>
          <w:b/>
          <w:color w:val="auto"/>
        </w:rPr>
        <w:t xml:space="preserve">How do we gather, interpret, and use assessment information to make overall teacher judgments in our school? </w:t>
      </w:r>
    </w:p>
    <w:p w:rsidR="008C109C" w:rsidRPr="008C109C" w:rsidRDefault="008C109C" w:rsidP="008C109C">
      <w:pPr>
        <w:pStyle w:val="NoSpacing"/>
        <w:rPr>
          <w:color w:val="auto"/>
        </w:rPr>
      </w:pPr>
    </w:p>
    <w:p w:rsidR="008C109C" w:rsidRDefault="008C109C" w:rsidP="008C109C">
      <w:pPr>
        <w:pStyle w:val="NoSpacing"/>
        <w:rPr>
          <w:color w:val="auto"/>
        </w:rPr>
      </w:pPr>
      <w:r w:rsidRPr="008C109C">
        <w:rPr>
          <w:color w:val="auto"/>
        </w:rPr>
        <w:t xml:space="preserve">Use specific topics from Assessment Online’s section on </w:t>
      </w:r>
      <w:hyperlink r:id="rId101" w:history="1">
        <w:r w:rsidRPr="008C109C">
          <w:rPr>
            <w:rStyle w:val="Hyperlink"/>
            <w:color w:val="auto"/>
          </w:rPr>
          <w:t>overall teacher judgments</w:t>
        </w:r>
      </w:hyperlink>
      <w:r w:rsidRPr="008C109C">
        <w:rPr>
          <w:color w:val="auto"/>
        </w:rPr>
        <w:t xml:space="preserve"> to guide professional development using one or more of the following tasks. </w:t>
      </w:r>
    </w:p>
    <w:p w:rsidR="008C109C" w:rsidRPr="008C109C" w:rsidRDefault="008C109C" w:rsidP="008C109C">
      <w:pPr>
        <w:pStyle w:val="NoSpacing"/>
        <w:rPr>
          <w:color w:val="auto"/>
        </w:rPr>
      </w:pPr>
    </w:p>
    <w:p w:rsidR="008C109C" w:rsidRDefault="008C109C" w:rsidP="003821AE">
      <w:pPr>
        <w:pStyle w:val="NoSpacing"/>
        <w:numPr>
          <w:ilvl w:val="0"/>
          <w:numId w:val="24"/>
        </w:numPr>
        <w:rPr>
          <w:color w:val="auto"/>
        </w:rPr>
      </w:pPr>
      <w:r w:rsidRPr="008C109C">
        <w:rPr>
          <w:color w:val="auto"/>
        </w:rPr>
        <w:t xml:space="preserve">Identify what we know about our students and what has or hasn’t changed now that we are using the reading, writing, and mathematics standards. How will new assessment practices build on what we already know or do? </w:t>
      </w:r>
    </w:p>
    <w:p w:rsidR="008C109C" w:rsidRPr="008C109C" w:rsidRDefault="008C109C" w:rsidP="008C109C">
      <w:pPr>
        <w:pStyle w:val="NoSpacing"/>
        <w:ind w:left="720"/>
        <w:rPr>
          <w:color w:val="auto"/>
        </w:rPr>
      </w:pPr>
    </w:p>
    <w:p w:rsidR="008C109C" w:rsidRDefault="008C109C" w:rsidP="003821AE">
      <w:pPr>
        <w:pStyle w:val="NoSpacing"/>
        <w:numPr>
          <w:ilvl w:val="0"/>
          <w:numId w:val="24"/>
        </w:numPr>
        <w:rPr>
          <w:color w:val="auto"/>
        </w:rPr>
      </w:pPr>
      <w:r w:rsidRPr="008C109C">
        <w:rPr>
          <w:color w:val="auto"/>
        </w:rPr>
        <w:t xml:space="preserve">Discuss how our assessment practices show that we value each student for who they are, where they come from, and what they bring with them. </w:t>
      </w:r>
    </w:p>
    <w:p w:rsidR="008C109C" w:rsidRPr="008C109C" w:rsidRDefault="008C109C" w:rsidP="008C109C">
      <w:pPr>
        <w:pStyle w:val="NoSpacing"/>
        <w:rPr>
          <w:color w:val="auto"/>
        </w:rPr>
      </w:pPr>
    </w:p>
    <w:p w:rsidR="008C109C" w:rsidRDefault="008C109C" w:rsidP="003821AE">
      <w:pPr>
        <w:pStyle w:val="NoSpacing"/>
        <w:numPr>
          <w:ilvl w:val="0"/>
          <w:numId w:val="24"/>
        </w:numPr>
        <w:rPr>
          <w:color w:val="auto"/>
        </w:rPr>
      </w:pPr>
      <w:r w:rsidRPr="008C109C">
        <w:rPr>
          <w:color w:val="auto"/>
        </w:rPr>
        <w:t xml:space="preserve">Discuss making overall teacher judgments in relation to a whole standard when students show variability between the strands. For example, in mathematics Number is the most critical strand; what does this mean in terms of making an overall teacher judgment in relation to the whole mathematics standard? </w:t>
      </w:r>
    </w:p>
    <w:p w:rsidR="008C109C" w:rsidRPr="008C109C" w:rsidRDefault="008C109C" w:rsidP="008C109C">
      <w:pPr>
        <w:pStyle w:val="NoSpacing"/>
        <w:rPr>
          <w:color w:val="auto"/>
        </w:rPr>
      </w:pPr>
    </w:p>
    <w:p w:rsidR="008C109C" w:rsidRDefault="008C109C" w:rsidP="003821AE">
      <w:pPr>
        <w:pStyle w:val="NoSpacing"/>
        <w:numPr>
          <w:ilvl w:val="0"/>
          <w:numId w:val="24"/>
        </w:numPr>
        <w:rPr>
          <w:color w:val="auto"/>
        </w:rPr>
      </w:pPr>
      <w:r w:rsidRPr="008C109C">
        <w:rPr>
          <w:color w:val="auto"/>
        </w:rPr>
        <w:t xml:space="preserve">Clarify what the standards mean for students with special needs, English language learners, and students deemed to be at risk. What has or hasn’t changed? What do we need to do? </w:t>
      </w:r>
    </w:p>
    <w:p w:rsidR="008C109C" w:rsidRPr="008C109C" w:rsidRDefault="008C109C" w:rsidP="008C109C">
      <w:pPr>
        <w:pStyle w:val="NoSpacing"/>
        <w:rPr>
          <w:color w:val="auto"/>
        </w:rPr>
      </w:pPr>
    </w:p>
    <w:p w:rsidR="008C109C" w:rsidRDefault="008C109C" w:rsidP="003821AE">
      <w:pPr>
        <w:pStyle w:val="NoSpacing"/>
        <w:numPr>
          <w:ilvl w:val="0"/>
          <w:numId w:val="24"/>
        </w:numPr>
        <w:rPr>
          <w:color w:val="auto"/>
        </w:rPr>
      </w:pPr>
      <w:r w:rsidRPr="008C109C">
        <w:rPr>
          <w:color w:val="auto"/>
        </w:rPr>
        <w:t xml:space="preserve">Learn or review the key vocabulary associated with assessment and share our learning with students, parents, families, and </w:t>
      </w:r>
      <w:proofErr w:type="spellStart"/>
      <w:r w:rsidRPr="008C109C">
        <w:rPr>
          <w:color w:val="auto"/>
        </w:rPr>
        <w:t>whānau</w:t>
      </w:r>
      <w:proofErr w:type="spellEnd"/>
      <w:r w:rsidRPr="008C109C">
        <w:rPr>
          <w:color w:val="auto"/>
        </w:rPr>
        <w:t xml:space="preserve">. (Refer to the </w:t>
      </w:r>
      <w:hyperlink r:id="rId102" w:history="1">
        <w:r w:rsidRPr="008C109C">
          <w:rPr>
            <w:rStyle w:val="Hyperlink"/>
            <w:color w:val="auto"/>
          </w:rPr>
          <w:t>glossary</w:t>
        </w:r>
      </w:hyperlink>
      <w:r w:rsidRPr="008C109C">
        <w:rPr>
          <w:color w:val="auto"/>
        </w:rPr>
        <w:t xml:space="preserve"> of Assessment Onl</w:t>
      </w:r>
      <w:r>
        <w:rPr>
          <w:color w:val="auto"/>
        </w:rPr>
        <w:t>ine)</w:t>
      </w:r>
    </w:p>
    <w:p w:rsidR="003821AE" w:rsidRDefault="003821AE" w:rsidP="003821AE">
      <w:pPr>
        <w:pStyle w:val="NoSpacing"/>
        <w:rPr>
          <w:rFonts w:eastAsia="Times New Roman" w:cs="Times New Roman"/>
          <w:color w:val="auto"/>
          <w:szCs w:val="24"/>
          <w:lang w:val="en-AU" w:eastAsia="en-US"/>
        </w:rPr>
      </w:pPr>
    </w:p>
    <w:p w:rsidR="003821AE" w:rsidRDefault="003821AE" w:rsidP="003821AE">
      <w:pPr>
        <w:pStyle w:val="NoSpacing"/>
        <w:rPr>
          <w:rFonts w:eastAsia="Times New Roman" w:cs="Times New Roman"/>
          <w:color w:val="auto"/>
          <w:szCs w:val="24"/>
          <w:lang w:val="en-AU" w:eastAsia="en-US"/>
        </w:rPr>
      </w:pPr>
    </w:p>
    <w:p w:rsidR="003821AE" w:rsidRPr="003821AE" w:rsidRDefault="003821AE" w:rsidP="003821AE">
      <w:pPr>
        <w:pStyle w:val="NoSpacing"/>
        <w:rPr>
          <w:b/>
          <w:color w:val="1F497D" w:themeColor="text2"/>
        </w:rPr>
      </w:pPr>
      <w:r w:rsidRPr="003821AE">
        <w:rPr>
          <w:b/>
          <w:color w:val="1F497D" w:themeColor="text2"/>
        </w:rPr>
        <w:t>Activity 2: Formative assessment</w:t>
      </w:r>
    </w:p>
    <w:p w:rsidR="003821AE" w:rsidRPr="003821AE" w:rsidRDefault="003821AE" w:rsidP="003821AE">
      <w:pPr>
        <w:pStyle w:val="NoSpacing"/>
        <w:rPr>
          <w:color w:val="auto"/>
        </w:rPr>
      </w:pPr>
    </w:p>
    <w:p w:rsidR="003821AE" w:rsidRPr="003821AE" w:rsidRDefault="003821AE" w:rsidP="003821AE">
      <w:pPr>
        <w:pStyle w:val="NoSpacing"/>
        <w:rPr>
          <w:b/>
          <w:color w:val="auto"/>
        </w:rPr>
      </w:pPr>
      <w:r w:rsidRPr="003821AE">
        <w:rPr>
          <w:b/>
          <w:color w:val="auto"/>
        </w:rPr>
        <w:t xml:space="preserve">How do we use assessment information to change teacher practice or agree next learning steps for </w:t>
      </w:r>
      <w:proofErr w:type="gramStart"/>
      <w:r w:rsidRPr="003821AE">
        <w:rPr>
          <w:b/>
          <w:color w:val="auto"/>
        </w:rPr>
        <w:t>students.</w:t>
      </w:r>
      <w:proofErr w:type="gramEnd"/>
    </w:p>
    <w:p w:rsidR="003821AE" w:rsidRPr="003821AE" w:rsidRDefault="003821AE" w:rsidP="003821AE">
      <w:pPr>
        <w:pStyle w:val="NoSpacing"/>
        <w:rPr>
          <w:color w:val="auto"/>
        </w:rPr>
      </w:pPr>
    </w:p>
    <w:p w:rsidR="003821AE" w:rsidRPr="003821AE" w:rsidRDefault="003821AE" w:rsidP="003821AE">
      <w:pPr>
        <w:pStyle w:val="NoSpacing"/>
        <w:rPr>
          <w:color w:val="auto"/>
        </w:rPr>
      </w:pPr>
      <w:r w:rsidRPr="003821AE">
        <w:rPr>
          <w:color w:val="auto"/>
        </w:rPr>
        <w:t>Use the Assessment Online presentation</w:t>
      </w:r>
      <w:r w:rsidRPr="009F49D2">
        <w:rPr>
          <w:color w:val="1F497D" w:themeColor="text2"/>
        </w:rPr>
        <w:t xml:space="preserve"> </w:t>
      </w:r>
      <w:r w:rsidRPr="009F49D2">
        <w:rPr>
          <w:i/>
          <w:color w:val="1F497D" w:themeColor="text2"/>
        </w:rPr>
        <w:t>Exploring Assessment for Learning</w:t>
      </w:r>
      <w:r w:rsidRPr="003821AE">
        <w:rPr>
          <w:i/>
          <w:color w:val="1F497D" w:themeColor="text2"/>
        </w:rPr>
        <w:t xml:space="preserve"> </w:t>
      </w:r>
      <w:r w:rsidRPr="003821AE">
        <w:rPr>
          <w:color w:val="auto"/>
        </w:rPr>
        <w:t xml:space="preserve">as a guide for one of the following tasks. Refer also to the section on </w:t>
      </w:r>
      <w:r w:rsidRPr="009F49D2">
        <w:rPr>
          <w:i/>
          <w:color w:val="1F497D" w:themeColor="text2"/>
        </w:rPr>
        <w:t>formative assessment</w:t>
      </w:r>
      <w:r w:rsidRPr="009F49D2">
        <w:rPr>
          <w:color w:val="1F497D" w:themeColor="text2"/>
        </w:rPr>
        <w:t>.</w:t>
      </w:r>
    </w:p>
    <w:p w:rsidR="003821AE" w:rsidRDefault="003821AE" w:rsidP="003821AE">
      <w:pPr>
        <w:pStyle w:val="NoSpacing"/>
        <w:rPr>
          <w:color w:val="auto"/>
        </w:rPr>
      </w:pPr>
    </w:p>
    <w:p w:rsidR="003821AE" w:rsidRDefault="003821AE" w:rsidP="003821AE">
      <w:pPr>
        <w:pStyle w:val="NoSpacing"/>
        <w:numPr>
          <w:ilvl w:val="0"/>
          <w:numId w:val="25"/>
        </w:numPr>
        <w:rPr>
          <w:color w:val="auto"/>
        </w:rPr>
      </w:pPr>
      <w:r w:rsidRPr="003821AE">
        <w:rPr>
          <w:color w:val="auto"/>
        </w:rPr>
        <w:t xml:space="preserve">Update, review, and/or reflect on the formative assessment practices in our classroom or school. Which existing practices will continue to be useful? What might need to change? </w:t>
      </w:r>
    </w:p>
    <w:p w:rsidR="003821AE" w:rsidRPr="003821AE" w:rsidRDefault="003821AE" w:rsidP="003821AE">
      <w:pPr>
        <w:pStyle w:val="NoSpacing"/>
        <w:ind w:left="720"/>
        <w:rPr>
          <w:color w:val="auto"/>
        </w:rPr>
      </w:pPr>
    </w:p>
    <w:p w:rsidR="003821AE" w:rsidRPr="003821AE" w:rsidRDefault="003821AE" w:rsidP="003821AE">
      <w:pPr>
        <w:pStyle w:val="NoSpacing"/>
        <w:numPr>
          <w:ilvl w:val="0"/>
          <w:numId w:val="25"/>
        </w:numPr>
        <w:rPr>
          <w:color w:val="auto"/>
        </w:rPr>
      </w:pPr>
      <w:r w:rsidRPr="003821AE">
        <w:rPr>
          <w:color w:val="auto"/>
        </w:rPr>
        <w:t xml:space="preserve">Use the presentation as a resource for exploring professional development in formative assessment. </w:t>
      </w:r>
    </w:p>
    <w:p w:rsidR="003821AE" w:rsidRDefault="003821AE" w:rsidP="003821AE">
      <w:pPr>
        <w:pStyle w:val="NoSpacing"/>
        <w:rPr>
          <w:color w:val="auto"/>
        </w:rPr>
      </w:pPr>
    </w:p>
    <w:p w:rsidR="003821AE" w:rsidRDefault="003821AE" w:rsidP="003821AE">
      <w:pPr>
        <w:pStyle w:val="NoSpacing"/>
        <w:rPr>
          <w:color w:val="auto"/>
        </w:rPr>
      </w:pPr>
    </w:p>
    <w:p w:rsidR="003821AE" w:rsidRDefault="003821AE" w:rsidP="003821AE">
      <w:pPr>
        <w:pStyle w:val="NoSpacing"/>
        <w:rPr>
          <w:b/>
          <w:color w:val="1F497D" w:themeColor="text2"/>
        </w:rPr>
      </w:pPr>
      <w:r w:rsidRPr="003821AE">
        <w:rPr>
          <w:b/>
          <w:color w:val="1F497D" w:themeColor="text2"/>
        </w:rPr>
        <w:t>Activity 3: Assessment tools</w:t>
      </w:r>
    </w:p>
    <w:p w:rsidR="003821AE" w:rsidRPr="003821AE" w:rsidRDefault="003821AE" w:rsidP="003821AE">
      <w:pPr>
        <w:pStyle w:val="NoSpacing"/>
        <w:rPr>
          <w:b/>
          <w:color w:val="1F497D" w:themeColor="text2"/>
        </w:rPr>
      </w:pPr>
    </w:p>
    <w:p w:rsidR="003821AE" w:rsidRPr="003821AE" w:rsidRDefault="003821AE" w:rsidP="003821AE">
      <w:pPr>
        <w:pStyle w:val="NoSpacing"/>
        <w:rPr>
          <w:b/>
          <w:color w:val="auto"/>
        </w:rPr>
      </w:pPr>
      <w:r w:rsidRPr="003821AE">
        <w:rPr>
          <w:b/>
          <w:color w:val="auto"/>
        </w:rPr>
        <w:t xml:space="preserve">How are our overall </w:t>
      </w:r>
      <w:proofErr w:type="gramStart"/>
      <w:r w:rsidRPr="003821AE">
        <w:rPr>
          <w:b/>
          <w:color w:val="auto"/>
        </w:rPr>
        <w:t>teacher</w:t>
      </w:r>
      <w:proofErr w:type="gramEnd"/>
      <w:r w:rsidRPr="003821AE">
        <w:rPr>
          <w:b/>
          <w:color w:val="auto"/>
        </w:rPr>
        <w:t xml:space="preserve"> judgments supported and checked for dependability? How might we increase the dependability of our judgments? </w:t>
      </w:r>
    </w:p>
    <w:p w:rsidR="003821AE" w:rsidRDefault="003821AE" w:rsidP="003821AE">
      <w:pPr>
        <w:pStyle w:val="NoSpacing"/>
        <w:rPr>
          <w:color w:val="auto"/>
        </w:rPr>
      </w:pPr>
    </w:p>
    <w:p w:rsidR="003821AE" w:rsidRDefault="003821AE" w:rsidP="003821AE">
      <w:pPr>
        <w:pStyle w:val="NoSpacing"/>
        <w:rPr>
          <w:color w:val="auto"/>
        </w:rPr>
      </w:pPr>
      <w:r w:rsidRPr="003821AE">
        <w:rPr>
          <w:color w:val="auto"/>
        </w:rPr>
        <w:t xml:space="preserve">Use the </w:t>
      </w:r>
      <w:r w:rsidRPr="009F49D2">
        <w:rPr>
          <w:color w:val="1F497D" w:themeColor="text2"/>
        </w:rPr>
        <w:t>assessment tool selector</w:t>
      </w:r>
      <w:r w:rsidRPr="003821AE">
        <w:rPr>
          <w:color w:val="auto"/>
        </w:rPr>
        <w:t xml:space="preserve"> on Assessment Online to review the purposes of a range of assessment tools. Groups of teachers can work across the school, in different areas (reading, writing, mathematics) or in different teams or year levels, to review the tools they currently use. Teachers may like to refer to the </w:t>
      </w:r>
      <w:r w:rsidRPr="009F49D2">
        <w:rPr>
          <w:i/>
          <w:iCs/>
          <w:color w:val="1F497D" w:themeColor="text2"/>
        </w:rPr>
        <w:t>ESOL Progress Assessment Guidelines</w:t>
      </w:r>
      <w:r w:rsidRPr="003821AE">
        <w:rPr>
          <w:color w:val="auto"/>
        </w:rPr>
        <w:t xml:space="preserve"> for information about using assessment tools with English language learners.</w:t>
      </w:r>
    </w:p>
    <w:p w:rsidR="003821AE" w:rsidRPr="003821AE" w:rsidRDefault="003821AE" w:rsidP="003821AE">
      <w:pPr>
        <w:pStyle w:val="NoSpacing"/>
        <w:rPr>
          <w:color w:val="auto"/>
        </w:rPr>
      </w:pPr>
    </w:p>
    <w:p w:rsidR="003821AE" w:rsidRDefault="003821AE" w:rsidP="003821AE">
      <w:pPr>
        <w:pStyle w:val="NoSpacing"/>
        <w:numPr>
          <w:ilvl w:val="0"/>
          <w:numId w:val="26"/>
        </w:numPr>
        <w:rPr>
          <w:color w:val="auto"/>
        </w:rPr>
      </w:pPr>
      <w:r w:rsidRPr="003821AE">
        <w:rPr>
          <w:color w:val="auto"/>
        </w:rPr>
        <w:t xml:space="preserve">Are the tools we use 'fit for purpose'? </w:t>
      </w:r>
    </w:p>
    <w:p w:rsidR="003821AE" w:rsidRPr="003821AE" w:rsidRDefault="003821AE" w:rsidP="003821AE">
      <w:pPr>
        <w:pStyle w:val="NoSpacing"/>
        <w:ind w:left="720"/>
        <w:rPr>
          <w:color w:val="auto"/>
        </w:rPr>
      </w:pPr>
    </w:p>
    <w:p w:rsidR="003821AE" w:rsidRDefault="003821AE" w:rsidP="003821AE">
      <w:pPr>
        <w:pStyle w:val="NoSpacing"/>
        <w:numPr>
          <w:ilvl w:val="0"/>
          <w:numId w:val="26"/>
        </w:numPr>
        <w:rPr>
          <w:color w:val="auto"/>
        </w:rPr>
      </w:pPr>
      <w:r w:rsidRPr="003821AE">
        <w:rPr>
          <w:color w:val="auto"/>
        </w:rPr>
        <w:t xml:space="preserve">Do we need to revise the school’s assessment schedule, assessment processes, or timing? </w:t>
      </w:r>
    </w:p>
    <w:p w:rsidR="003821AE" w:rsidRPr="003821AE" w:rsidRDefault="003821AE" w:rsidP="003821AE">
      <w:pPr>
        <w:pStyle w:val="NoSpacing"/>
        <w:rPr>
          <w:color w:val="auto"/>
        </w:rPr>
      </w:pPr>
    </w:p>
    <w:p w:rsidR="003821AE" w:rsidRDefault="003821AE" w:rsidP="003821AE">
      <w:pPr>
        <w:pStyle w:val="NoSpacing"/>
        <w:numPr>
          <w:ilvl w:val="0"/>
          <w:numId w:val="26"/>
        </w:numPr>
        <w:rPr>
          <w:color w:val="auto"/>
        </w:rPr>
      </w:pPr>
      <w:r w:rsidRPr="003821AE">
        <w:rPr>
          <w:color w:val="auto"/>
        </w:rPr>
        <w:t xml:space="preserve">How do our tools inform ongoing monitoring of learning and teaching? </w:t>
      </w:r>
    </w:p>
    <w:p w:rsidR="003821AE" w:rsidRPr="003821AE" w:rsidRDefault="003821AE" w:rsidP="003821AE">
      <w:pPr>
        <w:pStyle w:val="NoSpacing"/>
        <w:rPr>
          <w:color w:val="auto"/>
        </w:rPr>
      </w:pPr>
    </w:p>
    <w:p w:rsidR="003821AE" w:rsidRDefault="003821AE" w:rsidP="003821AE">
      <w:pPr>
        <w:pStyle w:val="NoSpacing"/>
        <w:numPr>
          <w:ilvl w:val="0"/>
          <w:numId w:val="26"/>
        </w:numPr>
        <w:rPr>
          <w:color w:val="auto"/>
        </w:rPr>
      </w:pPr>
      <w:r w:rsidRPr="003821AE">
        <w:rPr>
          <w:color w:val="auto"/>
        </w:rPr>
        <w:t xml:space="preserve">How can our tools contribute to dependable overall teacher judgments? </w:t>
      </w:r>
    </w:p>
    <w:p w:rsidR="003821AE" w:rsidRPr="003821AE" w:rsidRDefault="003821AE" w:rsidP="003821AE">
      <w:pPr>
        <w:pStyle w:val="NoSpacing"/>
        <w:rPr>
          <w:color w:val="auto"/>
        </w:rPr>
      </w:pPr>
    </w:p>
    <w:p w:rsidR="003821AE" w:rsidRDefault="00F7283C" w:rsidP="003821AE">
      <w:pPr>
        <w:pStyle w:val="NoSpacing"/>
        <w:numPr>
          <w:ilvl w:val="0"/>
          <w:numId w:val="26"/>
        </w:numPr>
        <w:rPr>
          <w:color w:val="auto"/>
        </w:rPr>
      </w:pPr>
      <w:r>
        <w:rPr>
          <w:noProof/>
          <w:color w:val="auto"/>
          <w:lang w:eastAsia="zh-TW"/>
        </w:rPr>
        <w:lastRenderedPageBreak/>
        <w:pict>
          <v:rect id="_x0000_s1046" style="position:absolute;left:0;text-align:left;margin-left:414.05pt;margin-top:-.1pt;width:126pt;height:773.2pt;z-index:251681792"/>
        </w:pict>
      </w:r>
      <w:r w:rsidR="003821AE" w:rsidRPr="003821AE">
        <w:rPr>
          <w:color w:val="auto"/>
        </w:rPr>
        <w:t>Do we need to identify additional tools?</w:t>
      </w:r>
    </w:p>
    <w:p w:rsidR="003821AE" w:rsidRPr="003821AE" w:rsidRDefault="003821AE" w:rsidP="003821AE">
      <w:pPr>
        <w:pStyle w:val="NoSpacing"/>
        <w:rPr>
          <w:color w:val="auto"/>
        </w:rPr>
      </w:pPr>
      <w:r w:rsidRPr="003821AE">
        <w:rPr>
          <w:color w:val="auto"/>
        </w:rPr>
        <w:t xml:space="preserve"> </w:t>
      </w:r>
    </w:p>
    <w:p w:rsidR="003821AE" w:rsidRPr="003821AE" w:rsidRDefault="003821AE" w:rsidP="003821AE">
      <w:pPr>
        <w:pStyle w:val="NoSpacing"/>
        <w:numPr>
          <w:ilvl w:val="0"/>
          <w:numId w:val="26"/>
        </w:numPr>
        <w:rPr>
          <w:color w:val="auto"/>
        </w:rPr>
      </w:pPr>
      <w:r w:rsidRPr="003821AE">
        <w:rPr>
          <w:color w:val="auto"/>
        </w:rPr>
        <w:t xml:space="preserve">How do we use student work from across the curriculum in conjunction with information from tools to make dependable judgments? </w:t>
      </w:r>
    </w:p>
    <w:p w:rsidR="003821AE" w:rsidRDefault="003821AE" w:rsidP="003821AE">
      <w:pPr>
        <w:pStyle w:val="NoSpacing"/>
        <w:rPr>
          <w:color w:val="auto"/>
        </w:rPr>
      </w:pPr>
    </w:p>
    <w:p w:rsidR="008C109C" w:rsidRDefault="008C109C" w:rsidP="008C109C">
      <w:pPr>
        <w:pStyle w:val="NoSpacing"/>
        <w:rPr>
          <w:color w:val="auto"/>
        </w:rPr>
      </w:pPr>
    </w:p>
    <w:p w:rsidR="008C109C" w:rsidRPr="008C109C" w:rsidRDefault="008C109C" w:rsidP="008C109C">
      <w:pPr>
        <w:pStyle w:val="NoSpacing"/>
        <w:rPr>
          <w:color w:val="auto"/>
        </w:rPr>
      </w:pPr>
    </w:p>
    <w:p w:rsidR="007F3579" w:rsidRPr="007F3579" w:rsidRDefault="007F3579" w:rsidP="007F3579">
      <w:pPr>
        <w:pStyle w:val="NoSpacing"/>
        <w:rPr>
          <w:b/>
          <w:color w:val="1F497D" w:themeColor="text2"/>
        </w:rPr>
      </w:pPr>
      <w:r w:rsidRPr="007F3579">
        <w:rPr>
          <w:b/>
          <w:color w:val="1F497D" w:themeColor="text2"/>
        </w:rPr>
        <w:t>Activity 4: Using multiple sources of evidence</w:t>
      </w:r>
    </w:p>
    <w:p w:rsidR="007F3579" w:rsidRPr="007F3579" w:rsidRDefault="007F3579" w:rsidP="007F3579">
      <w:pPr>
        <w:pStyle w:val="NoSpacing"/>
        <w:rPr>
          <w:color w:val="auto"/>
        </w:rPr>
      </w:pPr>
    </w:p>
    <w:p w:rsidR="007F3579" w:rsidRPr="007F3579" w:rsidRDefault="007F3579" w:rsidP="007F3579">
      <w:pPr>
        <w:pStyle w:val="NoSpacing"/>
        <w:rPr>
          <w:b/>
          <w:color w:val="auto"/>
        </w:rPr>
      </w:pPr>
      <w:r w:rsidRPr="007F3579">
        <w:rPr>
          <w:b/>
          <w:color w:val="auto"/>
        </w:rPr>
        <w:t xml:space="preserve">How are our overall </w:t>
      </w:r>
      <w:proofErr w:type="gramStart"/>
      <w:r w:rsidRPr="007F3579">
        <w:rPr>
          <w:b/>
          <w:color w:val="auto"/>
        </w:rPr>
        <w:t>teacher</w:t>
      </w:r>
      <w:proofErr w:type="gramEnd"/>
      <w:r w:rsidRPr="007F3579">
        <w:rPr>
          <w:b/>
          <w:color w:val="auto"/>
        </w:rPr>
        <w:t xml:space="preserve"> judgments supported and checked for dependability? How might we increase the dependability of our judgments? </w:t>
      </w:r>
    </w:p>
    <w:p w:rsidR="007F3579" w:rsidRDefault="007F3579" w:rsidP="007F3579">
      <w:pPr>
        <w:pStyle w:val="NoSpacing"/>
        <w:rPr>
          <w:color w:val="auto"/>
        </w:rPr>
      </w:pPr>
    </w:p>
    <w:p w:rsidR="007F3579" w:rsidRDefault="007F3579" w:rsidP="007F3579">
      <w:pPr>
        <w:pStyle w:val="NoSpacing"/>
        <w:rPr>
          <w:color w:val="auto"/>
        </w:rPr>
      </w:pPr>
      <w:r w:rsidRPr="007F3579">
        <w:rPr>
          <w:color w:val="auto"/>
        </w:rPr>
        <w:t xml:space="preserve">Use Assessment Online’s </w:t>
      </w:r>
      <w:hyperlink r:id="rId103" w:history="1">
        <w:r w:rsidRPr="009F49D2">
          <w:rPr>
            <w:rStyle w:val="Hyperlink"/>
            <w:color w:val="1F497D" w:themeColor="text2"/>
          </w:rPr>
          <w:t>triangulation diagram</w:t>
        </w:r>
      </w:hyperlink>
      <w:r w:rsidRPr="007F3579">
        <w:rPr>
          <w:color w:val="auto"/>
        </w:rPr>
        <w:t xml:space="preserve"> to consider each type of evidence (that is, observation of process, learning conversations, and tool outcomes) and to help explore the following questions. </w:t>
      </w:r>
    </w:p>
    <w:p w:rsidR="007F3579" w:rsidRPr="007F3579" w:rsidRDefault="007F3579" w:rsidP="007F3579">
      <w:pPr>
        <w:pStyle w:val="NoSpacing"/>
        <w:rPr>
          <w:color w:val="auto"/>
        </w:rPr>
      </w:pPr>
    </w:p>
    <w:p w:rsidR="007F3579" w:rsidRDefault="007F3579" w:rsidP="00FC06F2">
      <w:pPr>
        <w:pStyle w:val="NoSpacing"/>
        <w:numPr>
          <w:ilvl w:val="0"/>
          <w:numId w:val="29"/>
        </w:numPr>
        <w:rPr>
          <w:color w:val="auto"/>
        </w:rPr>
      </w:pPr>
      <w:r w:rsidRPr="007F3579">
        <w:rPr>
          <w:color w:val="auto"/>
        </w:rPr>
        <w:t xml:space="preserve">What do we currently do? </w:t>
      </w:r>
    </w:p>
    <w:p w:rsidR="007F3579" w:rsidRPr="007F3579" w:rsidRDefault="007F3579" w:rsidP="007F3579">
      <w:pPr>
        <w:pStyle w:val="NoSpacing"/>
        <w:ind w:left="720"/>
        <w:rPr>
          <w:color w:val="auto"/>
        </w:rPr>
      </w:pPr>
    </w:p>
    <w:p w:rsidR="007F3579" w:rsidRDefault="007F3579" w:rsidP="00FC06F2">
      <w:pPr>
        <w:pStyle w:val="NoSpacing"/>
        <w:numPr>
          <w:ilvl w:val="0"/>
          <w:numId w:val="29"/>
        </w:numPr>
        <w:rPr>
          <w:color w:val="auto"/>
        </w:rPr>
      </w:pPr>
      <w:r w:rsidRPr="007F3579">
        <w:rPr>
          <w:color w:val="auto"/>
        </w:rPr>
        <w:t xml:space="preserve">What else might we need to do? </w:t>
      </w:r>
    </w:p>
    <w:p w:rsidR="007F3579" w:rsidRPr="007F3579" w:rsidRDefault="007F3579" w:rsidP="007F3579">
      <w:pPr>
        <w:pStyle w:val="NoSpacing"/>
        <w:rPr>
          <w:color w:val="auto"/>
        </w:rPr>
      </w:pPr>
    </w:p>
    <w:p w:rsidR="007F3579" w:rsidRPr="007F3579" w:rsidRDefault="007F3579" w:rsidP="00FC06F2">
      <w:pPr>
        <w:pStyle w:val="NoSpacing"/>
        <w:numPr>
          <w:ilvl w:val="0"/>
          <w:numId w:val="29"/>
        </w:numPr>
        <w:rPr>
          <w:color w:val="auto"/>
        </w:rPr>
      </w:pPr>
      <w:r w:rsidRPr="007F3579">
        <w:rPr>
          <w:color w:val="auto"/>
        </w:rPr>
        <w:t xml:space="preserve">What do we need to learn in order to do that effectively? </w:t>
      </w:r>
    </w:p>
    <w:p w:rsidR="007F3579" w:rsidRPr="007F3579" w:rsidRDefault="007F3579" w:rsidP="007F3579">
      <w:pPr>
        <w:pStyle w:val="NoSpacing"/>
        <w:rPr>
          <w:color w:val="auto"/>
        </w:rPr>
      </w:pPr>
    </w:p>
    <w:p w:rsidR="007F3579" w:rsidRDefault="007F3579" w:rsidP="007F3579">
      <w:pPr>
        <w:pStyle w:val="NoSpacing"/>
        <w:rPr>
          <w:color w:val="auto"/>
        </w:rPr>
      </w:pPr>
    </w:p>
    <w:p w:rsidR="007F3579" w:rsidRDefault="00E91801" w:rsidP="007F3579">
      <w:pPr>
        <w:pStyle w:val="NoSpacing"/>
        <w:rPr>
          <w:b/>
        </w:rPr>
      </w:pPr>
      <w:r>
        <w:rPr>
          <w:b/>
        </w:rPr>
        <w:t>Triangulation diagram</w:t>
      </w:r>
    </w:p>
    <w:p w:rsidR="00E91801" w:rsidRDefault="00F7283C" w:rsidP="007F3579">
      <w:pPr>
        <w:pStyle w:val="NoSpacing"/>
        <w:rPr>
          <w:b/>
        </w:rPr>
      </w:pPr>
      <w:r w:rsidRPr="00F7283C">
        <w:rPr>
          <w:noProof/>
          <w:color w:val="auto"/>
          <w:lang w:eastAsia="zh-TW"/>
        </w:rPr>
        <w:pict>
          <v:rect id="_x0000_s1047" style="position:absolute;margin-left:-13.45pt;margin-top:4.2pt;width:418.5pt;height:412.25pt;z-index:-251633664"/>
        </w:pict>
      </w:r>
    </w:p>
    <w:p w:rsidR="007F3579" w:rsidRPr="007F3579" w:rsidRDefault="007F3579" w:rsidP="007F3579">
      <w:pPr>
        <w:pStyle w:val="NoSpacing"/>
        <w:rPr>
          <w:b/>
        </w:rPr>
      </w:pPr>
      <w:r w:rsidRPr="007F3579">
        <w:rPr>
          <w:b/>
        </w:rPr>
        <w:t>Using a range of information to make an overall teacher judgement</w:t>
      </w:r>
    </w:p>
    <w:p w:rsidR="007F3579" w:rsidRPr="009F49D2" w:rsidRDefault="00F7283C" w:rsidP="00FC06F2">
      <w:pPr>
        <w:pStyle w:val="NoSpacing"/>
        <w:numPr>
          <w:ilvl w:val="0"/>
          <w:numId w:val="27"/>
        </w:numPr>
        <w:rPr>
          <w:b/>
          <w:color w:val="1F497D" w:themeColor="text2"/>
        </w:rPr>
      </w:pPr>
      <w:hyperlink r:id="rId104" w:anchor="1" w:history="1">
        <w:r w:rsidR="007F3579" w:rsidRPr="009F49D2">
          <w:rPr>
            <w:rStyle w:val="Hyperlink"/>
            <w:b/>
            <w:color w:val="1F497D" w:themeColor="text2"/>
          </w:rPr>
          <w:t>Confirming dependability</w:t>
        </w:r>
      </w:hyperlink>
      <w:r w:rsidR="007F3579" w:rsidRPr="009F49D2">
        <w:rPr>
          <w:b/>
          <w:color w:val="1F497D" w:themeColor="text2"/>
        </w:rPr>
        <w:t xml:space="preserve"> </w:t>
      </w:r>
    </w:p>
    <w:p w:rsidR="007F3579" w:rsidRPr="009F49D2" w:rsidRDefault="00F7283C" w:rsidP="00FC06F2">
      <w:pPr>
        <w:pStyle w:val="NoSpacing"/>
        <w:numPr>
          <w:ilvl w:val="0"/>
          <w:numId w:val="27"/>
        </w:numPr>
        <w:rPr>
          <w:b/>
          <w:color w:val="1F497D" w:themeColor="text2"/>
        </w:rPr>
      </w:pPr>
      <w:hyperlink r:id="rId105" w:anchor="2" w:history="1">
        <w:r w:rsidR="007F3579" w:rsidRPr="009F49D2">
          <w:rPr>
            <w:rStyle w:val="Hyperlink"/>
            <w:b/>
            <w:color w:val="1F497D" w:themeColor="text2"/>
          </w:rPr>
          <w:t>Moderation</w:t>
        </w:r>
      </w:hyperlink>
      <w:r w:rsidR="007F3579" w:rsidRPr="009F49D2">
        <w:rPr>
          <w:b/>
          <w:color w:val="1F497D" w:themeColor="text2"/>
        </w:rPr>
        <w:t xml:space="preserve"> </w:t>
      </w:r>
    </w:p>
    <w:p w:rsidR="007F3579" w:rsidRDefault="00F7283C" w:rsidP="00FC06F2">
      <w:pPr>
        <w:pStyle w:val="NoSpacing"/>
        <w:numPr>
          <w:ilvl w:val="0"/>
          <w:numId w:val="27"/>
        </w:numPr>
      </w:pPr>
      <w:hyperlink r:id="rId106" w:anchor="3" w:history="1">
        <w:r w:rsidR="007F3579" w:rsidRPr="009F49D2">
          <w:rPr>
            <w:rStyle w:val="Hyperlink"/>
            <w:b/>
            <w:color w:val="1F497D" w:themeColor="text2"/>
          </w:rPr>
          <w:t>Student participation</w:t>
        </w:r>
      </w:hyperlink>
      <w:r w:rsidR="007F3579">
        <w:t xml:space="preserve"> </w:t>
      </w:r>
    </w:p>
    <w:p w:rsidR="007F3579" w:rsidRDefault="007F3579" w:rsidP="007F3579">
      <w:pPr>
        <w:pStyle w:val="NoSpacing"/>
      </w:pPr>
      <w:bookmarkStart w:id="11" w:name="start"/>
      <w:bookmarkEnd w:id="11"/>
    </w:p>
    <w:p w:rsidR="007F3579" w:rsidRDefault="007F3579" w:rsidP="007F3579">
      <w:pPr>
        <w:pStyle w:val="NoSpacing"/>
      </w:pPr>
      <w:r>
        <w:t xml:space="preserve">Overall teacher judgements of achievement and progress involve combining information </w:t>
      </w:r>
    </w:p>
    <w:p w:rsidR="007F3579" w:rsidRDefault="007F3579" w:rsidP="007F3579">
      <w:pPr>
        <w:pStyle w:val="NoSpacing"/>
      </w:pPr>
      <w:proofErr w:type="gramStart"/>
      <w:r>
        <w:t>from</w:t>
      </w:r>
      <w:proofErr w:type="gramEnd"/>
      <w:r>
        <w:t xml:space="preserve"> a variety of sources, using a range of approaches. Evidence may be gathered through the following three ways:</w:t>
      </w:r>
    </w:p>
    <w:p w:rsidR="007F3579" w:rsidRDefault="007F3579" w:rsidP="007F3579">
      <w:pPr>
        <w:pStyle w:val="NoSpacing"/>
      </w:pPr>
    </w:p>
    <w:p w:rsidR="007F3579" w:rsidRDefault="007F3579" w:rsidP="00FC06F2">
      <w:pPr>
        <w:pStyle w:val="NoSpacing"/>
        <w:numPr>
          <w:ilvl w:val="0"/>
          <w:numId w:val="28"/>
        </w:numPr>
      </w:pPr>
      <w:r>
        <w:rPr>
          <w:rStyle w:val="Strong"/>
        </w:rPr>
        <w:t>Conversing</w:t>
      </w:r>
      <w:r>
        <w:t xml:space="preserve"> with the student to find out what they know, understand and can do. </w:t>
      </w:r>
    </w:p>
    <w:p w:rsidR="007F3579" w:rsidRDefault="007F3579" w:rsidP="00FC06F2">
      <w:pPr>
        <w:pStyle w:val="NoSpacing"/>
        <w:numPr>
          <w:ilvl w:val="0"/>
          <w:numId w:val="28"/>
        </w:numPr>
      </w:pPr>
      <w:r>
        <w:rPr>
          <w:rStyle w:val="Strong"/>
        </w:rPr>
        <w:t>Observing</w:t>
      </w:r>
      <w:r>
        <w:t xml:space="preserve"> the process a student uses. </w:t>
      </w:r>
    </w:p>
    <w:p w:rsidR="007F3579" w:rsidRDefault="007F3579" w:rsidP="00FC06F2">
      <w:pPr>
        <w:pStyle w:val="NoSpacing"/>
        <w:numPr>
          <w:ilvl w:val="0"/>
          <w:numId w:val="28"/>
        </w:numPr>
      </w:pPr>
      <w:r>
        <w:rPr>
          <w:rStyle w:val="Strong"/>
        </w:rPr>
        <w:t>Gathering</w:t>
      </w:r>
      <w:r>
        <w:t xml:space="preserve"> results from formal assessments, including standardised tools. </w:t>
      </w:r>
    </w:p>
    <w:p w:rsidR="007F3579" w:rsidRDefault="007F3579" w:rsidP="007F3579">
      <w:pPr>
        <w:pStyle w:val="NoSpacing"/>
      </w:pPr>
    </w:p>
    <w:p w:rsidR="007F3579" w:rsidRDefault="007F3579" w:rsidP="007F3579">
      <w:pPr>
        <w:pStyle w:val="NoSpacing"/>
      </w:pPr>
      <w:r>
        <w:t xml:space="preserve">This ‘triangulation’ of information increases the </w:t>
      </w:r>
      <w:hyperlink r:id="rId107" w:anchor="dependability" w:tooltip="A dependable assessment has both high validity and reliability. Sometimes there is a trade-off between validity and reliability. Formal assessments may be more reliable, while informal assessments may be more valid." w:history="1">
        <w:r w:rsidRPr="009F49D2">
          <w:rPr>
            <w:rStyle w:val="Hyperlink"/>
            <w:b/>
            <w:color w:val="1F497D" w:themeColor="text2"/>
          </w:rPr>
          <w:t>dependability</w:t>
        </w:r>
      </w:hyperlink>
      <w:r>
        <w:t xml:space="preserve"> of the OTJ. </w:t>
      </w:r>
    </w:p>
    <w:p w:rsidR="007F3579" w:rsidRDefault="007F3579" w:rsidP="007F3579">
      <w:pPr>
        <w:pStyle w:val="NoSpacing"/>
      </w:pPr>
      <w:r>
        <w:t xml:space="preserve">See diagram 1 for more detail: </w:t>
      </w:r>
    </w:p>
    <w:p w:rsidR="007F3579" w:rsidRDefault="007F3579" w:rsidP="007F3579">
      <w:pPr>
        <w:pStyle w:val="NoSpacing"/>
        <w:rPr>
          <w:color w:val="auto"/>
        </w:rPr>
      </w:pPr>
      <w:r>
        <w:rPr>
          <w:noProof/>
          <w:color w:val="auto"/>
          <w:lang w:eastAsia="zh-TW"/>
        </w:rPr>
        <w:drawing>
          <wp:anchor distT="0" distB="0" distL="114300" distR="114300" simplePos="0" relativeHeight="251683840" behindDoc="1" locked="0" layoutInCell="1" allowOverlap="1">
            <wp:simplePos x="0" y="0"/>
            <wp:positionH relativeFrom="column">
              <wp:posOffset>295910</wp:posOffset>
            </wp:positionH>
            <wp:positionV relativeFrom="paragraph">
              <wp:posOffset>139065</wp:posOffset>
            </wp:positionV>
            <wp:extent cx="4210050" cy="2505075"/>
            <wp:effectExtent l="19050" t="0" r="0" b="0"/>
            <wp:wrapNone/>
            <wp:docPr id="3" name="Picture 2" descr="moe1077_diag1_2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e1077_diag1_2_large.jpg"/>
                    <pic:cNvPicPr/>
                  </pic:nvPicPr>
                  <pic:blipFill>
                    <a:blip r:embed="rId108"/>
                    <a:stretch>
                      <a:fillRect/>
                    </a:stretch>
                  </pic:blipFill>
                  <pic:spPr>
                    <a:xfrm>
                      <a:off x="0" y="0"/>
                      <a:ext cx="4210050" cy="2505075"/>
                    </a:xfrm>
                    <a:prstGeom prst="rect">
                      <a:avLst/>
                    </a:prstGeom>
                  </pic:spPr>
                </pic:pic>
              </a:graphicData>
            </a:graphic>
          </wp:anchor>
        </w:drawing>
      </w: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P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Default="007F3579" w:rsidP="007F3579">
      <w:pPr>
        <w:pStyle w:val="NoSpacing"/>
        <w:rPr>
          <w:color w:val="auto"/>
        </w:rPr>
      </w:pPr>
    </w:p>
    <w:p w:rsidR="007F3579" w:rsidRPr="00FA4ED6" w:rsidRDefault="00F7283C" w:rsidP="007F3579">
      <w:pPr>
        <w:pStyle w:val="NoSpacing"/>
        <w:rPr>
          <w:b/>
          <w:color w:val="1F497D" w:themeColor="text2"/>
          <w:sz w:val="21"/>
          <w:szCs w:val="21"/>
        </w:rPr>
      </w:pPr>
      <w:r>
        <w:rPr>
          <w:b/>
          <w:noProof/>
          <w:color w:val="1F497D" w:themeColor="text2"/>
          <w:sz w:val="21"/>
          <w:szCs w:val="21"/>
          <w:lang w:eastAsia="zh-TW"/>
        </w:rPr>
        <w:lastRenderedPageBreak/>
        <w:pict>
          <v:rect id="_x0000_s1048" style="position:absolute;margin-left:416.3pt;margin-top:-.1pt;width:126pt;height:773.2pt;z-index:251684864"/>
        </w:pict>
      </w:r>
      <w:r w:rsidR="007F3579" w:rsidRPr="00FA4ED6">
        <w:rPr>
          <w:b/>
          <w:color w:val="1F497D" w:themeColor="text2"/>
          <w:sz w:val="21"/>
          <w:szCs w:val="21"/>
        </w:rPr>
        <w:t>Activity 5: Moderation</w:t>
      </w:r>
    </w:p>
    <w:p w:rsidR="007F3579" w:rsidRPr="007F3579" w:rsidRDefault="007F3579" w:rsidP="007F3579">
      <w:pPr>
        <w:pStyle w:val="NoSpacing"/>
        <w:rPr>
          <w:color w:val="auto"/>
        </w:rPr>
      </w:pPr>
    </w:p>
    <w:p w:rsidR="007F3579" w:rsidRDefault="007F3579" w:rsidP="007F3579">
      <w:pPr>
        <w:pStyle w:val="NoSpacing"/>
        <w:rPr>
          <w:b/>
          <w:color w:val="auto"/>
        </w:rPr>
      </w:pPr>
      <w:r w:rsidRPr="00FA4ED6">
        <w:rPr>
          <w:b/>
          <w:color w:val="auto"/>
        </w:rPr>
        <w:t xml:space="preserve">How are our overall </w:t>
      </w:r>
      <w:proofErr w:type="gramStart"/>
      <w:r w:rsidRPr="00FA4ED6">
        <w:rPr>
          <w:b/>
          <w:color w:val="auto"/>
        </w:rPr>
        <w:t>teacher</w:t>
      </w:r>
      <w:proofErr w:type="gramEnd"/>
      <w:r w:rsidRPr="00FA4ED6">
        <w:rPr>
          <w:b/>
          <w:color w:val="auto"/>
        </w:rPr>
        <w:t xml:space="preserve"> judgments supported and checked for dependability? How might we increase the dependability of our judgments? </w:t>
      </w:r>
    </w:p>
    <w:p w:rsidR="00FA4ED6" w:rsidRPr="00FA4ED6" w:rsidRDefault="00FA4ED6" w:rsidP="007F3579">
      <w:pPr>
        <w:pStyle w:val="NoSpacing"/>
        <w:rPr>
          <w:b/>
          <w:color w:val="auto"/>
        </w:rPr>
      </w:pPr>
    </w:p>
    <w:p w:rsidR="007F3579" w:rsidRDefault="007F3579" w:rsidP="007F3579">
      <w:pPr>
        <w:pStyle w:val="NoSpacing"/>
        <w:rPr>
          <w:color w:val="auto"/>
        </w:rPr>
      </w:pPr>
      <w:r w:rsidRPr="007F3579">
        <w:rPr>
          <w:color w:val="auto"/>
        </w:rPr>
        <w:t xml:space="preserve">Refer to the </w:t>
      </w:r>
      <w:hyperlink r:id="rId109" w:history="1">
        <w:r w:rsidRPr="009F49D2">
          <w:rPr>
            <w:rStyle w:val="Hyperlink"/>
            <w:color w:val="1F497D" w:themeColor="text2"/>
          </w:rPr>
          <w:t>moderation</w:t>
        </w:r>
      </w:hyperlink>
      <w:r w:rsidRPr="009F49D2">
        <w:rPr>
          <w:color w:val="1F497D" w:themeColor="text2"/>
        </w:rPr>
        <w:t xml:space="preserve"> section on Assessment Online</w:t>
      </w:r>
      <w:r w:rsidRPr="00FA4ED6">
        <w:rPr>
          <w:color w:val="1F497D" w:themeColor="text2"/>
        </w:rPr>
        <w:t xml:space="preserve"> </w:t>
      </w:r>
      <w:r w:rsidRPr="007F3579">
        <w:rPr>
          <w:color w:val="auto"/>
        </w:rPr>
        <w:t>to help explore the following questions.</w:t>
      </w:r>
    </w:p>
    <w:p w:rsidR="00FA4ED6" w:rsidRPr="007F3579" w:rsidRDefault="00FA4ED6" w:rsidP="007F3579">
      <w:pPr>
        <w:pStyle w:val="NoSpacing"/>
        <w:rPr>
          <w:color w:val="auto"/>
        </w:rPr>
      </w:pPr>
    </w:p>
    <w:p w:rsidR="007F3579" w:rsidRDefault="007F3579" w:rsidP="00FC06F2">
      <w:pPr>
        <w:pStyle w:val="NoSpacing"/>
        <w:numPr>
          <w:ilvl w:val="0"/>
          <w:numId w:val="30"/>
        </w:numPr>
        <w:rPr>
          <w:color w:val="auto"/>
        </w:rPr>
      </w:pPr>
      <w:r w:rsidRPr="007F3579">
        <w:rPr>
          <w:color w:val="auto"/>
        </w:rPr>
        <w:t xml:space="preserve">What processes do we use, for example, when moderating writing samples against progress indicators such as those for </w:t>
      </w:r>
      <w:r w:rsidRPr="009F49D2">
        <w:rPr>
          <w:color w:val="1F497D" w:themeColor="text2"/>
        </w:rPr>
        <w:t>e-</w:t>
      </w:r>
      <w:proofErr w:type="spellStart"/>
      <w:r w:rsidRPr="009F49D2">
        <w:rPr>
          <w:color w:val="1F497D" w:themeColor="text2"/>
        </w:rPr>
        <w:t>asTTle</w:t>
      </w:r>
      <w:proofErr w:type="spellEnd"/>
      <w:r w:rsidRPr="009F49D2">
        <w:rPr>
          <w:color w:val="1F497D" w:themeColor="text2"/>
        </w:rPr>
        <w:t xml:space="preserve"> </w:t>
      </w:r>
      <w:r w:rsidRPr="007F3579">
        <w:rPr>
          <w:color w:val="auto"/>
        </w:rPr>
        <w:t>or when administering</w:t>
      </w:r>
      <w:r w:rsidRPr="009F49D2">
        <w:rPr>
          <w:color w:val="1F497D" w:themeColor="text2"/>
        </w:rPr>
        <w:t xml:space="preserve"> </w:t>
      </w:r>
      <w:hyperlink r:id="rId110" w:history="1">
        <w:r w:rsidRPr="009F49D2">
          <w:rPr>
            <w:rStyle w:val="Hyperlink"/>
            <w:color w:val="1F497D" w:themeColor="text2"/>
          </w:rPr>
          <w:t>PAT assessments</w:t>
        </w:r>
      </w:hyperlink>
      <w:r w:rsidRPr="007F3579">
        <w:rPr>
          <w:color w:val="auto"/>
        </w:rPr>
        <w:t xml:space="preserve">? </w:t>
      </w:r>
    </w:p>
    <w:p w:rsidR="00FA4ED6" w:rsidRPr="007F3579" w:rsidRDefault="00FA4ED6" w:rsidP="00FA4ED6">
      <w:pPr>
        <w:pStyle w:val="NoSpacing"/>
        <w:ind w:left="720"/>
        <w:rPr>
          <w:color w:val="auto"/>
        </w:rPr>
      </w:pPr>
    </w:p>
    <w:p w:rsidR="007F3579" w:rsidRPr="009F49D2" w:rsidRDefault="007F3579" w:rsidP="00FC06F2">
      <w:pPr>
        <w:pStyle w:val="NoSpacing"/>
        <w:numPr>
          <w:ilvl w:val="0"/>
          <w:numId w:val="30"/>
        </w:numPr>
        <w:rPr>
          <w:color w:val="1F497D" w:themeColor="text2"/>
        </w:rPr>
      </w:pPr>
      <w:r w:rsidRPr="007F3579">
        <w:rPr>
          <w:color w:val="auto"/>
        </w:rPr>
        <w:t xml:space="preserve">What processes do we use, for example, to moderate numeracy assessment data against the Number Framework when using tools such as </w:t>
      </w:r>
      <w:hyperlink r:id="rId111" w:history="1">
        <w:proofErr w:type="spellStart"/>
        <w:r w:rsidRPr="009F49D2">
          <w:rPr>
            <w:rStyle w:val="Hyperlink"/>
            <w:color w:val="1F497D" w:themeColor="text2"/>
          </w:rPr>
          <w:t>GLoSS</w:t>
        </w:r>
        <w:proofErr w:type="spellEnd"/>
      </w:hyperlink>
      <w:r w:rsidRPr="007F3579">
        <w:rPr>
          <w:color w:val="auto"/>
        </w:rPr>
        <w:t xml:space="preserve"> or the </w:t>
      </w:r>
      <w:hyperlink r:id="rId112" w:history="1">
        <w:r w:rsidRPr="009F49D2">
          <w:rPr>
            <w:rStyle w:val="Hyperlink"/>
            <w:color w:val="1F497D" w:themeColor="text2"/>
          </w:rPr>
          <w:t>Diagnostic Assessment</w:t>
        </w:r>
      </w:hyperlink>
      <w:r w:rsidR="00FA4ED6" w:rsidRPr="009F49D2">
        <w:rPr>
          <w:color w:val="1F497D" w:themeColor="text2"/>
        </w:rPr>
        <w:t>?</w:t>
      </w:r>
    </w:p>
    <w:p w:rsidR="00FA4ED6" w:rsidRPr="007F3579" w:rsidRDefault="00FA4ED6" w:rsidP="00FA4ED6">
      <w:pPr>
        <w:pStyle w:val="NoSpacing"/>
        <w:rPr>
          <w:color w:val="auto"/>
        </w:rPr>
      </w:pPr>
    </w:p>
    <w:p w:rsidR="007F3579" w:rsidRPr="007F3579" w:rsidRDefault="007F3579" w:rsidP="00FC06F2">
      <w:pPr>
        <w:pStyle w:val="NoSpacing"/>
        <w:numPr>
          <w:ilvl w:val="0"/>
          <w:numId w:val="30"/>
        </w:numPr>
        <w:rPr>
          <w:color w:val="auto"/>
        </w:rPr>
      </w:pPr>
      <w:r w:rsidRPr="007F3579">
        <w:rPr>
          <w:color w:val="auto"/>
        </w:rPr>
        <w:t xml:space="preserve">How can we use or adapt those processes to help us make overall teacher judgments? </w:t>
      </w:r>
    </w:p>
    <w:p w:rsidR="007F3579" w:rsidRPr="007F3579" w:rsidRDefault="007F3579" w:rsidP="007F3579">
      <w:pPr>
        <w:pStyle w:val="NoSpacing"/>
        <w:rPr>
          <w:color w:val="auto"/>
        </w:rPr>
      </w:pPr>
    </w:p>
    <w:p w:rsidR="007F3579" w:rsidRPr="007F3579" w:rsidRDefault="007F3579" w:rsidP="007F3579">
      <w:pPr>
        <w:pStyle w:val="NoSpacing"/>
        <w:rPr>
          <w:color w:val="auto"/>
        </w:rPr>
      </w:pPr>
    </w:p>
    <w:p w:rsidR="007F3579" w:rsidRPr="00FA4ED6" w:rsidRDefault="007F3579" w:rsidP="007F3579">
      <w:pPr>
        <w:pStyle w:val="NoSpacing"/>
        <w:rPr>
          <w:b/>
          <w:color w:val="1F497D" w:themeColor="text2"/>
          <w:sz w:val="21"/>
          <w:szCs w:val="21"/>
        </w:rPr>
      </w:pPr>
      <w:r w:rsidRPr="00FA4ED6">
        <w:rPr>
          <w:b/>
          <w:color w:val="1F497D" w:themeColor="text2"/>
          <w:sz w:val="21"/>
          <w:szCs w:val="21"/>
        </w:rPr>
        <w:t>Activity 6: Involving students in assessment</w:t>
      </w:r>
    </w:p>
    <w:p w:rsidR="007F3579" w:rsidRPr="007F3579" w:rsidRDefault="007F3579" w:rsidP="007F3579">
      <w:pPr>
        <w:pStyle w:val="NoSpacing"/>
        <w:rPr>
          <w:color w:val="auto"/>
        </w:rPr>
      </w:pPr>
    </w:p>
    <w:p w:rsidR="007F3579" w:rsidRDefault="007F3579" w:rsidP="007F3579">
      <w:pPr>
        <w:pStyle w:val="NoSpacing"/>
        <w:rPr>
          <w:b/>
          <w:color w:val="auto"/>
        </w:rPr>
      </w:pPr>
      <w:r w:rsidRPr="00FA4ED6">
        <w:rPr>
          <w:b/>
          <w:color w:val="auto"/>
        </w:rPr>
        <w:t xml:space="preserve">How does our school use knowledge about learners, including assessment information, to inform teaching and learning? </w:t>
      </w:r>
    </w:p>
    <w:p w:rsidR="00FA4ED6" w:rsidRPr="00FA4ED6" w:rsidRDefault="00FA4ED6" w:rsidP="007F3579">
      <w:pPr>
        <w:pStyle w:val="NoSpacing"/>
        <w:rPr>
          <w:b/>
          <w:color w:val="auto"/>
        </w:rPr>
      </w:pPr>
    </w:p>
    <w:p w:rsidR="00FA4ED6" w:rsidRDefault="007F3579" w:rsidP="00FC06F2">
      <w:pPr>
        <w:pStyle w:val="NoSpacing"/>
        <w:numPr>
          <w:ilvl w:val="0"/>
          <w:numId w:val="31"/>
        </w:numPr>
        <w:rPr>
          <w:color w:val="auto"/>
        </w:rPr>
      </w:pPr>
      <w:r w:rsidRPr="007F3579">
        <w:rPr>
          <w:color w:val="auto"/>
        </w:rPr>
        <w:t xml:space="preserve">Select sections from </w:t>
      </w:r>
      <w:hyperlink r:id="rId113" w:history="1">
        <w:r w:rsidRPr="009F49D2">
          <w:rPr>
            <w:rStyle w:val="Hyperlink"/>
            <w:color w:val="1F497D" w:themeColor="text2"/>
          </w:rPr>
          <w:t>effective pedagogy</w:t>
        </w:r>
      </w:hyperlink>
      <w:r w:rsidRPr="007F3579">
        <w:rPr>
          <w:color w:val="auto"/>
        </w:rPr>
        <w:t xml:space="preserve"> on Assessment Online to inquire about ways in which we currently involve students in monitoring their own learning.</w:t>
      </w:r>
    </w:p>
    <w:p w:rsidR="007F3579" w:rsidRPr="007F3579" w:rsidRDefault="007F3579" w:rsidP="00FA4ED6">
      <w:pPr>
        <w:pStyle w:val="NoSpacing"/>
        <w:ind w:left="720"/>
        <w:rPr>
          <w:color w:val="auto"/>
        </w:rPr>
      </w:pPr>
      <w:r w:rsidRPr="007F3579">
        <w:rPr>
          <w:color w:val="auto"/>
        </w:rPr>
        <w:t xml:space="preserve"> </w:t>
      </w:r>
    </w:p>
    <w:p w:rsidR="007F3579" w:rsidRPr="007F3579" w:rsidRDefault="007F3579" w:rsidP="00FC06F2">
      <w:pPr>
        <w:pStyle w:val="NoSpacing"/>
        <w:numPr>
          <w:ilvl w:val="0"/>
          <w:numId w:val="31"/>
        </w:numPr>
        <w:rPr>
          <w:color w:val="auto"/>
        </w:rPr>
      </w:pPr>
      <w:r w:rsidRPr="007F3579">
        <w:rPr>
          <w:color w:val="auto"/>
        </w:rPr>
        <w:t xml:space="preserve">Share stories from the group’s own experiences and from the </w:t>
      </w:r>
      <w:hyperlink r:id="rId114" w:history="1">
        <w:r w:rsidRPr="009F49D2">
          <w:rPr>
            <w:rStyle w:val="Hyperlink"/>
            <w:color w:val="1F497D" w:themeColor="text2"/>
          </w:rPr>
          <w:t>teaching and learning stories</w:t>
        </w:r>
      </w:hyperlink>
      <w:r w:rsidRPr="007F3579">
        <w:rPr>
          <w:color w:val="auto"/>
        </w:rPr>
        <w:t xml:space="preserve"> on Assessment Online. Use these to share and deepen understandings about assessment, student involvement, and the importance of ongoing</w:t>
      </w:r>
      <w:r w:rsidRPr="00FA4ED6">
        <w:rPr>
          <w:color w:val="1F497D" w:themeColor="text2"/>
        </w:rPr>
        <w:t xml:space="preserve"> </w:t>
      </w:r>
      <w:hyperlink r:id="rId115" w:history="1">
        <w:r w:rsidRPr="009F49D2">
          <w:rPr>
            <w:rStyle w:val="Hyperlink"/>
            <w:color w:val="1F497D" w:themeColor="text2"/>
          </w:rPr>
          <w:t>monitoring</w:t>
        </w:r>
      </w:hyperlink>
      <w:r w:rsidRPr="009F49D2">
        <w:rPr>
          <w:color w:val="1F497D" w:themeColor="text2"/>
        </w:rPr>
        <w:t xml:space="preserve"> </w:t>
      </w:r>
      <w:r w:rsidRPr="007F3579">
        <w:rPr>
          <w:color w:val="auto"/>
        </w:rPr>
        <w:t xml:space="preserve">to inform adjustments to teaching. </w:t>
      </w:r>
    </w:p>
    <w:p w:rsidR="007F3579" w:rsidRPr="007F3579" w:rsidRDefault="007F3579" w:rsidP="007F3579">
      <w:pPr>
        <w:pStyle w:val="NoSpacing"/>
        <w:rPr>
          <w:color w:val="auto"/>
        </w:rPr>
      </w:pPr>
      <w:bookmarkStart w:id="12" w:name="5"/>
      <w:bookmarkEnd w:id="12"/>
    </w:p>
    <w:p w:rsidR="007F3579" w:rsidRPr="007F3579" w:rsidRDefault="007F3579" w:rsidP="007F3579">
      <w:pPr>
        <w:pStyle w:val="NoSpacing"/>
        <w:rPr>
          <w:color w:val="auto"/>
        </w:rPr>
      </w:pPr>
    </w:p>
    <w:p w:rsidR="007F3579" w:rsidRPr="00FA4ED6" w:rsidRDefault="007F3579" w:rsidP="007F3579">
      <w:pPr>
        <w:pStyle w:val="NoSpacing"/>
        <w:rPr>
          <w:b/>
          <w:color w:val="1F497D" w:themeColor="text2"/>
          <w:sz w:val="21"/>
          <w:szCs w:val="21"/>
        </w:rPr>
      </w:pPr>
      <w:r w:rsidRPr="00FA4ED6">
        <w:rPr>
          <w:b/>
          <w:color w:val="1F497D" w:themeColor="text2"/>
          <w:sz w:val="21"/>
          <w:szCs w:val="21"/>
        </w:rPr>
        <w:t>Resources and references</w:t>
      </w:r>
    </w:p>
    <w:p w:rsidR="007F3579" w:rsidRPr="007F3579" w:rsidRDefault="007F3579" w:rsidP="007F3579">
      <w:pPr>
        <w:pStyle w:val="NoSpacing"/>
        <w:rPr>
          <w:color w:val="auto"/>
        </w:rPr>
      </w:pPr>
    </w:p>
    <w:p w:rsidR="007F3579" w:rsidRDefault="007F3579" w:rsidP="007F3579">
      <w:pPr>
        <w:pStyle w:val="NoSpacing"/>
        <w:rPr>
          <w:color w:val="auto"/>
        </w:rPr>
      </w:pPr>
      <w:r w:rsidRPr="007F3579">
        <w:rPr>
          <w:color w:val="auto"/>
        </w:rPr>
        <w:t>This section includes details of texts that are cited or quoted in the module and/or that will be helpful to users of this particular module. The full list of core resources is available in the Overview.</w:t>
      </w:r>
    </w:p>
    <w:p w:rsidR="00FA4ED6" w:rsidRPr="007F3579" w:rsidRDefault="00FA4ED6" w:rsidP="007F3579">
      <w:pPr>
        <w:pStyle w:val="NoSpacing"/>
        <w:rPr>
          <w:color w:val="auto"/>
        </w:rPr>
      </w:pPr>
    </w:p>
    <w:p w:rsidR="007F3579" w:rsidRPr="007F3579" w:rsidRDefault="007F3579" w:rsidP="007F3579">
      <w:pPr>
        <w:pStyle w:val="NoSpacing"/>
        <w:rPr>
          <w:color w:val="auto"/>
        </w:rPr>
      </w:pPr>
      <w:proofErr w:type="gramStart"/>
      <w:r w:rsidRPr="007F3579">
        <w:rPr>
          <w:color w:val="auto"/>
        </w:rPr>
        <w:t>Ministry of Education (2006).</w:t>
      </w:r>
      <w:proofErr w:type="gramEnd"/>
      <w:r w:rsidRPr="007F3579">
        <w:rPr>
          <w:color w:val="auto"/>
        </w:rPr>
        <w:t xml:space="preserve"> </w:t>
      </w:r>
      <w:r w:rsidRPr="007F3579">
        <w:rPr>
          <w:i/>
          <w:iCs/>
          <w:color w:val="auto"/>
        </w:rPr>
        <w:t>Effective Literacy Practice in Years 1 to 4</w:t>
      </w:r>
      <w:r w:rsidRPr="007F3579">
        <w:rPr>
          <w:color w:val="auto"/>
        </w:rPr>
        <w:t xml:space="preserve">. Wellington: Learning Media. </w:t>
      </w:r>
    </w:p>
    <w:p w:rsidR="007F3579" w:rsidRPr="007F3579" w:rsidRDefault="007F3579" w:rsidP="007F3579">
      <w:pPr>
        <w:pStyle w:val="NoSpacing"/>
        <w:rPr>
          <w:color w:val="auto"/>
        </w:rPr>
      </w:pPr>
      <w:proofErr w:type="gramStart"/>
      <w:r w:rsidRPr="007F3579">
        <w:rPr>
          <w:color w:val="auto"/>
        </w:rPr>
        <w:t>Ministry of Education (2006).</w:t>
      </w:r>
      <w:proofErr w:type="gramEnd"/>
      <w:r w:rsidRPr="007F3579">
        <w:rPr>
          <w:color w:val="auto"/>
        </w:rPr>
        <w:t xml:space="preserve"> </w:t>
      </w:r>
      <w:r w:rsidRPr="007F3579">
        <w:rPr>
          <w:i/>
          <w:iCs/>
          <w:color w:val="auto"/>
        </w:rPr>
        <w:t>Effective Literacy Practice in Years 5 to 8</w:t>
      </w:r>
      <w:r w:rsidRPr="007F3579">
        <w:rPr>
          <w:color w:val="auto"/>
        </w:rPr>
        <w:t xml:space="preserve">. Wellington: Learning Media. </w:t>
      </w:r>
    </w:p>
    <w:p w:rsidR="007F3579" w:rsidRPr="007F3579" w:rsidRDefault="007F3579" w:rsidP="007F3579">
      <w:pPr>
        <w:pStyle w:val="NoSpacing"/>
        <w:rPr>
          <w:color w:val="auto"/>
        </w:rPr>
      </w:pPr>
      <w:r w:rsidRPr="007F3579">
        <w:rPr>
          <w:color w:val="auto"/>
        </w:rPr>
        <w:t xml:space="preserve">Ministry of Education’s </w:t>
      </w:r>
      <w:hyperlink r:id="rId116" w:history="1">
        <w:r w:rsidRPr="007F3579">
          <w:rPr>
            <w:rStyle w:val="Hyperlink"/>
            <w:color w:val="auto"/>
          </w:rPr>
          <w:t>Inclusive website</w:t>
        </w:r>
      </w:hyperlink>
      <w:r w:rsidRPr="007F3579">
        <w:rPr>
          <w:color w:val="auto"/>
        </w:rPr>
        <w:t xml:space="preserve"> </w:t>
      </w:r>
    </w:p>
    <w:p w:rsidR="007F3579" w:rsidRPr="007F3579" w:rsidRDefault="007F3579" w:rsidP="007F3579">
      <w:pPr>
        <w:pStyle w:val="NoSpacing"/>
        <w:rPr>
          <w:color w:val="auto"/>
        </w:rPr>
      </w:pPr>
      <w:proofErr w:type="gramStart"/>
      <w:r w:rsidRPr="007F3579">
        <w:rPr>
          <w:color w:val="auto"/>
        </w:rPr>
        <w:t>Ministry of Education (2005).</w:t>
      </w:r>
      <w:proofErr w:type="gramEnd"/>
      <w:r w:rsidRPr="007F3579">
        <w:rPr>
          <w:color w:val="auto"/>
        </w:rPr>
        <w:t xml:space="preserve"> </w:t>
      </w:r>
      <w:proofErr w:type="gramStart"/>
      <w:r w:rsidRPr="007F3579">
        <w:rPr>
          <w:i/>
          <w:iCs/>
          <w:color w:val="auto"/>
        </w:rPr>
        <w:t>ESOL Progress Assessment Guidelines.</w:t>
      </w:r>
      <w:proofErr w:type="gramEnd"/>
      <w:r w:rsidRPr="007F3579">
        <w:rPr>
          <w:color w:val="auto"/>
        </w:rPr>
        <w:t xml:space="preserve"> Wellington: Learning Media. </w:t>
      </w:r>
    </w:p>
    <w:p w:rsidR="007F3579" w:rsidRPr="007F3579" w:rsidRDefault="00F7283C" w:rsidP="007F3579">
      <w:pPr>
        <w:pStyle w:val="NoSpacing"/>
        <w:rPr>
          <w:color w:val="auto"/>
        </w:rPr>
      </w:pPr>
      <w:hyperlink r:id="rId117" w:history="1">
        <w:r w:rsidR="007F3579" w:rsidRPr="007F3579">
          <w:rPr>
            <w:rStyle w:val="Hyperlink"/>
            <w:color w:val="auto"/>
          </w:rPr>
          <w:t>NZCER Press website</w:t>
        </w:r>
      </w:hyperlink>
      <w:r w:rsidR="007F3579" w:rsidRPr="007F3579">
        <w:rPr>
          <w:color w:val="auto"/>
        </w:rPr>
        <w:t xml:space="preserve"> (PAT assessments) </w:t>
      </w:r>
    </w:p>
    <w:p w:rsidR="007F3579" w:rsidRPr="007F3579" w:rsidRDefault="007F3579" w:rsidP="007F3579">
      <w:pPr>
        <w:pStyle w:val="NoSpacing"/>
        <w:rPr>
          <w:color w:val="auto"/>
        </w:rPr>
      </w:pPr>
      <w:proofErr w:type="spellStart"/>
      <w:r w:rsidRPr="007F3579">
        <w:rPr>
          <w:color w:val="auto"/>
        </w:rPr>
        <w:t>Timperley</w:t>
      </w:r>
      <w:proofErr w:type="spellEnd"/>
      <w:r w:rsidRPr="007F3579">
        <w:rPr>
          <w:color w:val="auto"/>
        </w:rPr>
        <w:t xml:space="preserve">, H. (2009). </w:t>
      </w:r>
      <w:proofErr w:type="gramStart"/>
      <w:r w:rsidRPr="007F3579">
        <w:rPr>
          <w:color w:val="auto"/>
        </w:rPr>
        <w:t>'Using assessment data for improving teaching practice'.</w:t>
      </w:r>
      <w:proofErr w:type="gramEnd"/>
      <w:r w:rsidRPr="007F3579">
        <w:rPr>
          <w:color w:val="auto"/>
        </w:rPr>
        <w:t xml:space="preserve"> </w:t>
      </w:r>
      <w:proofErr w:type="gramStart"/>
      <w:r w:rsidRPr="007F3579">
        <w:rPr>
          <w:i/>
          <w:iCs/>
          <w:color w:val="auto"/>
        </w:rPr>
        <w:t>Professional Educator</w:t>
      </w:r>
      <w:r w:rsidRPr="007F3579">
        <w:rPr>
          <w:color w:val="auto"/>
        </w:rPr>
        <w:t>, vol. 8 no. 3, pp. 24 –27.</w:t>
      </w:r>
      <w:proofErr w:type="gramEnd"/>
      <w:r w:rsidRPr="007F3579">
        <w:rPr>
          <w:color w:val="auto"/>
        </w:rPr>
        <w:t xml:space="preserve"> </w:t>
      </w:r>
    </w:p>
    <w:p w:rsidR="008C109C" w:rsidRDefault="008C109C"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77044D" w:rsidP="008C109C">
      <w:pPr>
        <w:pStyle w:val="NoSpacing"/>
        <w:rPr>
          <w:color w:val="auto"/>
        </w:rPr>
      </w:pPr>
    </w:p>
    <w:p w:rsidR="0077044D" w:rsidRDefault="00F7283C" w:rsidP="008C109C">
      <w:pPr>
        <w:pStyle w:val="NoSpacing"/>
        <w:rPr>
          <w:color w:val="auto"/>
          <w:sz w:val="36"/>
          <w:szCs w:val="36"/>
        </w:rPr>
      </w:pPr>
      <w:r w:rsidRPr="00F7283C">
        <w:rPr>
          <w:noProof/>
          <w:color w:val="auto"/>
          <w:lang w:eastAsia="zh-TW"/>
        </w:rPr>
        <w:lastRenderedPageBreak/>
        <w:pict>
          <v:rect id="_x0000_s1049" style="position:absolute;margin-left:414.8pt;margin-top:-3.1pt;width:126pt;height:773.2pt;z-index:251685888"/>
        </w:pict>
      </w:r>
      <w:r w:rsidR="0077044D">
        <w:rPr>
          <w:color w:val="auto"/>
          <w:sz w:val="36"/>
          <w:szCs w:val="36"/>
        </w:rPr>
        <w:t>Knowledge of Literacy Learning</w:t>
      </w:r>
    </w:p>
    <w:p w:rsidR="0077044D" w:rsidRDefault="0077044D" w:rsidP="0077044D">
      <w:pPr>
        <w:pStyle w:val="NoSpacing"/>
      </w:pPr>
    </w:p>
    <w:p w:rsidR="0077044D" w:rsidRDefault="0077044D" w:rsidP="0077044D">
      <w:pPr>
        <w:pStyle w:val="NoSpacing"/>
      </w:pPr>
      <w:r w:rsidRPr="0077044D">
        <w:t xml:space="preserve">This module focuses on knowledge of literacy learning in relation to the reading and writing standards for years 1–8. </w:t>
      </w:r>
    </w:p>
    <w:p w:rsidR="0077044D" w:rsidRDefault="0077044D" w:rsidP="0077044D">
      <w:pPr>
        <w:pStyle w:val="NoSpacing"/>
      </w:pPr>
    </w:p>
    <w:p w:rsidR="0077044D" w:rsidRDefault="0077044D" w:rsidP="0077044D">
      <w:pPr>
        <w:pStyle w:val="NoSpacing"/>
      </w:pPr>
    </w:p>
    <w:p w:rsidR="0077044D" w:rsidRPr="0077044D" w:rsidRDefault="0077044D" w:rsidP="0077044D">
      <w:pPr>
        <w:pStyle w:val="NoSpacing"/>
        <w:rPr>
          <w:color w:val="auto"/>
        </w:rPr>
      </w:pPr>
    </w:p>
    <w:p w:rsidR="0077044D" w:rsidRPr="002D5AD6" w:rsidRDefault="0077044D" w:rsidP="0077044D">
      <w:pPr>
        <w:pStyle w:val="NoSpacing"/>
        <w:rPr>
          <w:b/>
          <w:color w:val="1F497D" w:themeColor="text2"/>
          <w:sz w:val="21"/>
          <w:szCs w:val="21"/>
        </w:rPr>
      </w:pPr>
      <w:r w:rsidRPr="002D5AD6">
        <w:rPr>
          <w:b/>
          <w:color w:val="1F497D" w:themeColor="text2"/>
          <w:sz w:val="21"/>
          <w:szCs w:val="21"/>
        </w:rPr>
        <w:t>Introduction to the module</w:t>
      </w:r>
    </w:p>
    <w:p w:rsidR="0077044D" w:rsidRPr="0077044D" w:rsidRDefault="0077044D" w:rsidP="0077044D">
      <w:pPr>
        <w:pStyle w:val="NoSpacing"/>
        <w:rPr>
          <w:color w:val="auto"/>
        </w:rPr>
      </w:pPr>
    </w:p>
    <w:p w:rsidR="0077044D" w:rsidRPr="002D5AD6" w:rsidRDefault="0077044D" w:rsidP="0077044D">
      <w:pPr>
        <w:pStyle w:val="NoSpacing"/>
        <w:rPr>
          <w:b/>
          <w:color w:val="1F497D" w:themeColor="text2"/>
        </w:rPr>
      </w:pPr>
      <w:r w:rsidRPr="002D5AD6">
        <w:rPr>
          <w:b/>
          <w:color w:val="1F497D" w:themeColor="text2"/>
        </w:rPr>
        <w:t>The focus of this module</w:t>
      </w:r>
    </w:p>
    <w:p w:rsidR="0077044D" w:rsidRPr="0077044D" w:rsidRDefault="0077044D" w:rsidP="0077044D">
      <w:pPr>
        <w:pStyle w:val="NoSpacing"/>
        <w:rPr>
          <w:color w:val="auto"/>
        </w:rPr>
      </w:pPr>
    </w:p>
    <w:p w:rsidR="0077044D" w:rsidRPr="0077044D" w:rsidRDefault="0077044D" w:rsidP="0077044D">
      <w:pPr>
        <w:pStyle w:val="NoSpacing"/>
        <w:rPr>
          <w:color w:val="auto"/>
        </w:rPr>
      </w:pPr>
      <w:r w:rsidRPr="0077044D">
        <w:rPr>
          <w:color w:val="auto"/>
        </w:rPr>
        <w:t xml:space="preserve">This module focuses on the knowledge of literacy learning that is needed to work with the </w:t>
      </w:r>
      <w:hyperlink r:id="rId118" w:history="1">
        <w:r w:rsidRPr="0077044D">
          <w:rPr>
            <w:rStyle w:val="Hyperlink"/>
            <w:color w:val="auto"/>
          </w:rPr>
          <w:t>reading and writing standards</w:t>
        </w:r>
      </w:hyperlink>
      <w:r w:rsidRPr="0077044D">
        <w:rPr>
          <w:color w:val="auto"/>
        </w:rPr>
        <w:t xml:space="preserve"> for years 1–8. It emphasises the importance of deepening teachers’ understanding of literacy, literacy development, and literacy acquisition. </w:t>
      </w:r>
    </w:p>
    <w:p w:rsidR="0077044D" w:rsidRPr="0077044D" w:rsidRDefault="0077044D" w:rsidP="0077044D">
      <w:pPr>
        <w:pStyle w:val="NoSpacing"/>
        <w:rPr>
          <w:color w:val="auto"/>
        </w:rPr>
      </w:pPr>
      <w:r w:rsidRPr="0077044D">
        <w:rPr>
          <w:color w:val="auto"/>
        </w:rPr>
        <w:t xml:space="preserve">For more information on knowledge of literacy learning and effective instructional strategies, see the </w:t>
      </w:r>
      <w:r w:rsidRPr="0077044D">
        <w:rPr>
          <w:i/>
          <w:iCs/>
          <w:color w:val="auto"/>
        </w:rPr>
        <w:t>Effective Literacy Practice</w:t>
      </w:r>
      <w:r w:rsidRPr="0077044D">
        <w:rPr>
          <w:color w:val="auto"/>
        </w:rPr>
        <w:t xml:space="preserve"> handbooks, chapters 2 and 4.</w:t>
      </w:r>
    </w:p>
    <w:p w:rsidR="0077044D" w:rsidRDefault="0077044D" w:rsidP="0077044D">
      <w:pPr>
        <w:pStyle w:val="NoSpacing"/>
        <w:rPr>
          <w:color w:val="auto"/>
        </w:rPr>
      </w:pPr>
    </w:p>
    <w:p w:rsidR="0077044D" w:rsidRPr="002D5AD6" w:rsidRDefault="0077044D" w:rsidP="0077044D">
      <w:pPr>
        <w:pStyle w:val="NoSpacing"/>
        <w:rPr>
          <w:b/>
          <w:color w:val="1F497D" w:themeColor="text2"/>
        </w:rPr>
      </w:pPr>
      <w:r w:rsidRPr="002D5AD6">
        <w:rPr>
          <w:b/>
          <w:color w:val="1F497D" w:themeColor="text2"/>
        </w:rPr>
        <w:t>The structure of this module</w:t>
      </w:r>
    </w:p>
    <w:p w:rsidR="0077044D" w:rsidRPr="0077044D" w:rsidRDefault="0077044D" w:rsidP="0077044D">
      <w:pPr>
        <w:pStyle w:val="NoSpacing"/>
        <w:rPr>
          <w:color w:val="auto"/>
        </w:rPr>
      </w:pPr>
    </w:p>
    <w:p w:rsidR="0077044D" w:rsidRPr="0077044D" w:rsidRDefault="0077044D" w:rsidP="0077044D">
      <w:pPr>
        <w:pStyle w:val="NoSpacing"/>
        <w:rPr>
          <w:color w:val="auto"/>
        </w:rPr>
      </w:pPr>
      <w:r w:rsidRPr="0077044D">
        <w:rPr>
          <w:color w:val="auto"/>
        </w:rPr>
        <w:t>This module has three main sections.</w:t>
      </w:r>
    </w:p>
    <w:p w:rsidR="0077044D" w:rsidRPr="0077044D" w:rsidRDefault="0077044D" w:rsidP="0077044D">
      <w:pPr>
        <w:pStyle w:val="NoSpacing"/>
        <w:rPr>
          <w:color w:val="auto"/>
        </w:rPr>
      </w:pPr>
      <w:r w:rsidRPr="0077044D">
        <w:rPr>
          <w:color w:val="auto"/>
        </w:rPr>
        <w:t>Key outcome of the module, which:</w:t>
      </w:r>
    </w:p>
    <w:p w:rsidR="0077044D" w:rsidRPr="0077044D" w:rsidRDefault="0077044D" w:rsidP="00FC06F2">
      <w:pPr>
        <w:pStyle w:val="NoSpacing"/>
        <w:numPr>
          <w:ilvl w:val="0"/>
          <w:numId w:val="32"/>
        </w:numPr>
        <w:rPr>
          <w:color w:val="auto"/>
        </w:rPr>
      </w:pPr>
      <w:r w:rsidRPr="0077044D">
        <w:rPr>
          <w:color w:val="auto"/>
        </w:rPr>
        <w:t xml:space="preserve">states what the module aims to help schools leaders and teachers achieve </w:t>
      </w:r>
    </w:p>
    <w:p w:rsidR="0077044D" w:rsidRPr="0077044D" w:rsidRDefault="0077044D" w:rsidP="00FC06F2">
      <w:pPr>
        <w:pStyle w:val="NoSpacing"/>
        <w:numPr>
          <w:ilvl w:val="0"/>
          <w:numId w:val="32"/>
        </w:numPr>
        <w:rPr>
          <w:color w:val="auto"/>
        </w:rPr>
      </w:pPr>
      <w:r w:rsidRPr="0077044D">
        <w:rPr>
          <w:color w:val="auto"/>
        </w:rPr>
        <w:t xml:space="preserve">lists indicators that describe what to look for as evidence that they have achieved the outcome </w:t>
      </w:r>
    </w:p>
    <w:p w:rsidR="0077044D" w:rsidRPr="0077044D" w:rsidRDefault="0077044D" w:rsidP="00FC06F2">
      <w:pPr>
        <w:pStyle w:val="NoSpacing"/>
        <w:numPr>
          <w:ilvl w:val="0"/>
          <w:numId w:val="32"/>
        </w:numPr>
        <w:rPr>
          <w:color w:val="auto"/>
        </w:rPr>
      </w:pPr>
      <w:proofErr w:type="gramStart"/>
      <w:r w:rsidRPr="0077044D">
        <w:rPr>
          <w:color w:val="auto"/>
        </w:rPr>
        <w:t>provides</w:t>
      </w:r>
      <w:proofErr w:type="gramEnd"/>
      <w:r w:rsidRPr="0077044D">
        <w:rPr>
          <w:color w:val="auto"/>
        </w:rPr>
        <w:t xml:space="preserve"> a rationale for the key outcome. </w:t>
      </w:r>
    </w:p>
    <w:p w:rsidR="0077044D" w:rsidRDefault="0077044D" w:rsidP="0077044D">
      <w:pPr>
        <w:pStyle w:val="NoSpacing"/>
        <w:rPr>
          <w:color w:val="auto"/>
        </w:rPr>
      </w:pPr>
    </w:p>
    <w:p w:rsidR="0077044D" w:rsidRPr="0077044D" w:rsidRDefault="0077044D" w:rsidP="0077044D">
      <w:pPr>
        <w:pStyle w:val="NoSpacing"/>
        <w:rPr>
          <w:color w:val="auto"/>
        </w:rPr>
      </w:pPr>
      <w:r w:rsidRPr="0077044D">
        <w:rPr>
          <w:color w:val="auto"/>
        </w:rPr>
        <w:t>Reflective questions for school leaders and teachers, which:</w:t>
      </w:r>
    </w:p>
    <w:p w:rsidR="0077044D" w:rsidRPr="0077044D" w:rsidRDefault="0077044D" w:rsidP="00FC06F2">
      <w:pPr>
        <w:pStyle w:val="NoSpacing"/>
        <w:numPr>
          <w:ilvl w:val="0"/>
          <w:numId w:val="33"/>
        </w:numPr>
        <w:rPr>
          <w:color w:val="auto"/>
        </w:rPr>
      </w:pPr>
      <w:r w:rsidRPr="0077044D">
        <w:rPr>
          <w:color w:val="auto"/>
        </w:rPr>
        <w:t xml:space="preserve">helps determine the professional learning needs of the whole staff, syndicates, or individual teachers or leaders </w:t>
      </w:r>
    </w:p>
    <w:p w:rsidR="0077044D" w:rsidRPr="0077044D" w:rsidRDefault="0077044D" w:rsidP="00FC06F2">
      <w:pPr>
        <w:pStyle w:val="NoSpacing"/>
        <w:numPr>
          <w:ilvl w:val="0"/>
          <w:numId w:val="33"/>
        </w:numPr>
        <w:rPr>
          <w:color w:val="auto"/>
        </w:rPr>
      </w:pPr>
      <w:proofErr w:type="gramStart"/>
      <w:r w:rsidRPr="0077044D">
        <w:rPr>
          <w:color w:val="auto"/>
        </w:rPr>
        <w:t>can</w:t>
      </w:r>
      <w:proofErr w:type="gramEnd"/>
      <w:r w:rsidRPr="0077044D">
        <w:rPr>
          <w:color w:val="auto"/>
        </w:rPr>
        <w:t xml:space="preserve"> be used within activities for leaders and teachers (see next section). </w:t>
      </w:r>
    </w:p>
    <w:p w:rsidR="0077044D" w:rsidRDefault="0077044D" w:rsidP="0077044D">
      <w:pPr>
        <w:pStyle w:val="NoSpacing"/>
        <w:rPr>
          <w:color w:val="auto"/>
        </w:rPr>
      </w:pPr>
    </w:p>
    <w:p w:rsidR="0077044D" w:rsidRPr="0077044D" w:rsidRDefault="0077044D" w:rsidP="0077044D">
      <w:pPr>
        <w:pStyle w:val="NoSpacing"/>
        <w:rPr>
          <w:color w:val="auto"/>
        </w:rPr>
      </w:pPr>
      <w:r w:rsidRPr="0077044D">
        <w:rPr>
          <w:color w:val="auto"/>
        </w:rPr>
        <w:t>Leading shifts in practice through focused activities, which:</w:t>
      </w:r>
    </w:p>
    <w:p w:rsidR="0077044D" w:rsidRPr="0077044D" w:rsidRDefault="0077044D" w:rsidP="00FC06F2">
      <w:pPr>
        <w:pStyle w:val="NoSpacing"/>
        <w:numPr>
          <w:ilvl w:val="0"/>
          <w:numId w:val="34"/>
        </w:numPr>
        <w:rPr>
          <w:color w:val="auto"/>
        </w:rPr>
      </w:pPr>
      <w:r w:rsidRPr="0077044D">
        <w:rPr>
          <w:color w:val="auto"/>
        </w:rPr>
        <w:t xml:space="preserve">outlines some professional development activities that relate to the reflective questions </w:t>
      </w:r>
    </w:p>
    <w:p w:rsidR="0077044D" w:rsidRPr="0077044D" w:rsidRDefault="0077044D" w:rsidP="00FC06F2">
      <w:pPr>
        <w:pStyle w:val="NoSpacing"/>
        <w:numPr>
          <w:ilvl w:val="0"/>
          <w:numId w:val="34"/>
        </w:numPr>
        <w:rPr>
          <w:color w:val="auto"/>
        </w:rPr>
      </w:pPr>
      <w:r w:rsidRPr="0077044D">
        <w:rPr>
          <w:color w:val="auto"/>
        </w:rPr>
        <w:t xml:space="preserve">can be used flexibly to help meet identified needs </w:t>
      </w:r>
    </w:p>
    <w:p w:rsidR="0077044D" w:rsidRPr="0077044D" w:rsidRDefault="0077044D" w:rsidP="00FC06F2">
      <w:pPr>
        <w:pStyle w:val="NoSpacing"/>
        <w:numPr>
          <w:ilvl w:val="0"/>
          <w:numId w:val="34"/>
        </w:numPr>
        <w:rPr>
          <w:color w:val="auto"/>
        </w:rPr>
      </w:pPr>
      <w:proofErr w:type="gramStart"/>
      <w:r w:rsidRPr="0077044D">
        <w:rPr>
          <w:color w:val="auto"/>
        </w:rPr>
        <w:t>draws</w:t>
      </w:r>
      <w:proofErr w:type="gramEnd"/>
      <w:r w:rsidRPr="0077044D">
        <w:rPr>
          <w:color w:val="auto"/>
        </w:rPr>
        <w:t xml:space="preserve"> on existing resources and professional development opportunities. </w:t>
      </w:r>
    </w:p>
    <w:p w:rsidR="0077044D" w:rsidRDefault="0077044D" w:rsidP="0077044D">
      <w:pPr>
        <w:pStyle w:val="NoSpacing"/>
        <w:rPr>
          <w:color w:val="auto"/>
        </w:rPr>
      </w:pPr>
    </w:p>
    <w:p w:rsidR="0077044D" w:rsidRPr="0077044D" w:rsidRDefault="0077044D" w:rsidP="0077044D">
      <w:pPr>
        <w:pStyle w:val="NoSpacing"/>
        <w:rPr>
          <w:color w:val="auto"/>
        </w:rPr>
      </w:pPr>
      <w:r w:rsidRPr="0077044D">
        <w:rPr>
          <w:color w:val="auto"/>
        </w:rPr>
        <w:t>A final section, Resources and references, lists texts cited or quoted in the module along with resources that include useful information about knowledge of literacy learning.</w:t>
      </w:r>
    </w:p>
    <w:p w:rsidR="002D5AD6" w:rsidRDefault="002D5AD6" w:rsidP="0077044D">
      <w:pPr>
        <w:pStyle w:val="NoSpacing"/>
        <w:rPr>
          <w:color w:val="auto"/>
        </w:rPr>
      </w:pPr>
    </w:p>
    <w:p w:rsidR="0077044D" w:rsidRPr="002D5AD6" w:rsidRDefault="0077044D" w:rsidP="0077044D">
      <w:pPr>
        <w:pStyle w:val="NoSpacing"/>
        <w:rPr>
          <w:b/>
          <w:color w:val="1F497D" w:themeColor="text2"/>
        </w:rPr>
      </w:pPr>
      <w:r w:rsidRPr="002D5AD6">
        <w:rPr>
          <w:b/>
          <w:color w:val="1F497D" w:themeColor="text2"/>
        </w:rPr>
        <w:t>How to use this module</w:t>
      </w:r>
    </w:p>
    <w:p w:rsidR="002D5AD6" w:rsidRPr="0077044D" w:rsidRDefault="002D5AD6" w:rsidP="0077044D">
      <w:pPr>
        <w:pStyle w:val="NoSpacing"/>
        <w:rPr>
          <w:color w:val="auto"/>
        </w:rPr>
      </w:pPr>
    </w:p>
    <w:p w:rsidR="0077044D" w:rsidRPr="0077044D" w:rsidRDefault="0077044D" w:rsidP="0077044D">
      <w:pPr>
        <w:pStyle w:val="NoSpacing"/>
        <w:rPr>
          <w:color w:val="auto"/>
        </w:rPr>
      </w:pPr>
      <w:r w:rsidRPr="0077044D">
        <w:rPr>
          <w:color w:val="auto"/>
        </w:rPr>
        <w:t xml:space="preserve">School leaders can use this module to identify and explore shifts in practice that might be needed as their school works with the National Standards and students are increasingly supported to use reading and writing as 'interactive tools'. </w:t>
      </w:r>
    </w:p>
    <w:p w:rsidR="002D5AD6" w:rsidRDefault="00F7283C" w:rsidP="0077044D">
      <w:pPr>
        <w:pStyle w:val="NoSpacing"/>
        <w:rPr>
          <w:color w:val="auto"/>
        </w:rPr>
      </w:pPr>
      <w:r>
        <w:rPr>
          <w:noProof/>
          <w:color w:val="auto"/>
          <w:lang w:eastAsia="zh-TW"/>
        </w:rPr>
        <w:pict>
          <v:rect id="_x0000_s1050" style="position:absolute;margin-left:-8.2pt;margin-top:5pt;width:412.5pt;height:62.25pt;z-index:-251629568" fillcolor="#daeef3 [664]"/>
        </w:pict>
      </w:r>
    </w:p>
    <w:p w:rsidR="0077044D" w:rsidRPr="0077044D" w:rsidRDefault="0077044D" w:rsidP="0077044D">
      <w:pPr>
        <w:pStyle w:val="NoSpacing"/>
        <w:rPr>
          <w:color w:val="auto"/>
        </w:rPr>
      </w:pPr>
      <w:r w:rsidRPr="0077044D">
        <w:rPr>
          <w:color w:val="auto"/>
        </w:rPr>
        <w:t>The concept of interactive tools is based on the competencies model developed in 'The Definition and Selection of Key Competencies (</w:t>
      </w:r>
      <w:proofErr w:type="spellStart"/>
      <w:r w:rsidRPr="0077044D">
        <w:rPr>
          <w:color w:val="auto"/>
        </w:rPr>
        <w:t>DeSeCo</w:t>
      </w:r>
      <w:proofErr w:type="spellEnd"/>
      <w:r w:rsidRPr="0077044D">
        <w:rPr>
          <w:color w:val="auto"/>
        </w:rPr>
        <w:t xml:space="preserve">)' (Organisation for Economic Co-operation and Development, 2005). The term 'interactive tools' is defined in the </w:t>
      </w:r>
      <w:hyperlink r:id="rId119" w:history="1">
        <w:r w:rsidRPr="0077044D">
          <w:rPr>
            <w:rStyle w:val="Hyperlink"/>
            <w:color w:val="auto"/>
          </w:rPr>
          <w:t>glossary</w:t>
        </w:r>
      </w:hyperlink>
      <w:r w:rsidRPr="0077044D">
        <w:rPr>
          <w:color w:val="auto"/>
        </w:rPr>
        <w:t xml:space="preserve"> of the Reading and Writing Standards.</w:t>
      </w:r>
    </w:p>
    <w:p w:rsidR="002D5AD6" w:rsidRDefault="002D5AD6" w:rsidP="0077044D">
      <w:pPr>
        <w:pStyle w:val="NoSpacing"/>
        <w:rPr>
          <w:color w:val="auto"/>
        </w:rPr>
      </w:pPr>
    </w:p>
    <w:p w:rsidR="002D5AD6" w:rsidRDefault="002D5AD6" w:rsidP="0077044D">
      <w:pPr>
        <w:pStyle w:val="NoSpacing"/>
        <w:rPr>
          <w:color w:val="auto"/>
        </w:rPr>
      </w:pPr>
    </w:p>
    <w:p w:rsidR="0077044D" w:rsidRPr="0077044D" w:rsidRDefault="0077044D" w:rsidP="0077044D">
      <w:pPr>
        <w:pStyle w:val="NoSpacing"/>
        <w:rPr>
          <w:color w:val="auto"/>
        </w:rPr>
      </w:pPr>
      <w:r w:rsidRPr="0077044D">
        <w:rPr>
          <w:color w:val="auto"/>
        </w:rPr>
        <w:t>Teachers can use the reflective questions and/or activities to guide them through any changes they might need to make as they work with the National Standards.</w:t>
      </w:r>
    </w:p>
    <w:p w:rsidR="0077044D" w:rsidRDefault="0077044D" w:rsidP="0077044D">
      <w:pPr>
        <w:pStyle w:val="NoSpacing"/>
        <w:rPr>
          <w:color w:val="auto"/>
        </w:rPr>
      </w:pPr>
    </w:p>
    <w:p w:rsidR="002D5AD6" w:rsidRDefault="002D5AD6" w:rsidP="0077044D">
      <w:pPr>
        <w:pStyle w:val="NoSpacing"/>
        <w:rPr>
          <w:color w:val="auto"/>
        </w:rPr>
      </w:pPr>
    </w:p>
    <w:p w:rsidR="002D5AD6" w:rsidRPr="002D5AD6" w:rsidRDefault="002D5AD6" w:rsidP="002D5AD6">
      <w:pPr>
        <w:pStyle w:val="NoSpacing"/>
        <w:rPr>
          <w:b/>
          <w:color w:val="1F497D" w:themeColor="text2"/>
          <w:sz w:val="21"/>
          <w:szCs w:val="21"/>
        </w:rPr>
      </w:pPr>
      <w:r w:rsidRPr="002D5AD6">
        <w:rPr>
          <w:b/>
          <w:color w:val="1F497D" w:themeColor="text2"/>
          <w:sz w:val="21"/>
          <w:szCs w:val="21"/>
        </w:rPr>
        <w:t xml:space="preserve">Key outcome of the module </w:t>
      </w:r>
    </w:p>
    <w:p w:rsidR="002D5AD6" w:rsidRPr="002D5AD6" w:rsidRDefault="002D5AD6" w:rsidP="002D5AD6">
      <w:pPr>
        <w:pStyle w:val="NoSpacing"/>
        <w:rPr>
          <w:color w:val="auto"/>
        </w:rPr>
      </w:pPr>
    </w:p>
    <w:p w:rsidR="002D5AD6" w:rsidRPr="002D5AD6" w:rsidRDefault="002D5AD6" w:rsidP="002D5AD6">
      <w:pPr>
        <w:pStyle w:val="NoSpacing"/>
        <w:rPr>
          <w:color w:val="auto"/>
        </w:rPr>
      </w:pPr>
      <w:r w:rsidRPr="002D5AD6">
        <w:rPr>
          <w:color w:val="auto"/>
        </w:rPr>
        <w:t>The key outcome for this module is that school leaders and teachers develop a shared understanding of the reading and writing demands of their school curriculum.</w:t>
      </w:r>
    </w:p>
    <w:p w:rsidR="002D5AD6" w:rsidRDefault="002D5AD6" w:rsidP="002D5AD6">
      <w:pPr>
        <w:pStyle w:val="NoSpacing"/>
        <w:rPr>
          <w:color w:val="auto"/>
        </w:rPr>
      </w:pPr>
    </w:p>
    <w:p w:rsidR="002D5AD6" w:rsidRPr="002D5AD6" w:rsidRDefault="002D5AD6" w:rsidP="002D5AD6">
      <w:pPr>
        <w:pStyle w:val="NoSpacing"/>
        <w:rPr>
          <w:b/>
          <w:color w:val="1F497D" w:themeColor="text2"/>
          <w:sz w:val="21"/>
          <w:szCs w:val="21"/>
        </w:rPr>
      </w:pPr>
      <w:r w:rsidRPr="002D5AD6">
        <w:rPr>
          <w:b/>
          <w:color w:val="1F497D" w:themeColor="text2"/>
          <w:sz w:val="21"/>
          <w:szCs w:val="21"/>
        </w:rPr>
        <w:t>Indicators</w:t>
      </w:r>
    </w:p>
    <w:p w:rsidR="002D5AD6" w:rsidRDefault="002D5AD6" w:rsidP="002D5AD6">
      <w:pPr>
        <w:pStyle w:val="NoSpacing"/>
        <w:rPr>
          <w:color w:val="auto"/>
        </w:rPr>
      </w:pPr>
    </w:p>
    <w:p w:rsidR="002D5AD6" w:rsidRPr="002D5AD6" w:rsidRDefault="002D5AD6" w:rsidP="002D5AD6">
      <w:pPr>
        <w:pStyle w:val="NoSpacing"/>
        <w:rPr>
          <w:color w:val="auto"/>
        </w:rPr>
      </w:pPr>
      <w:r w:rsidRPr="002D5AD6">
        <w:rPr>
          <w:color w:val="auto"/>
        </w:rPr>
        <w:t>Indicators that this outcome is being achieved include the following:</w:t>
      </w:r>
    </w:p>
    <w:p w:rsidR="002D5AD6" w:rsidRPr="002D5AD6" w:rsidRDefault="00F7283C" w:rsidP="00FC06F2">
      <w:pPr>
        <w:pStyle w:val="NoSpacing"/>
        <w:numPr>
          <w:ilvl w:val="0"/>
          <w:numId w:val="35"/>
        </w:numPr>
        <w:rPr>
          <w:color w:val="auto"/>
        </w:rPr>
      </w:pPr>
      <w:r>
        <w:rPr>
          <w:noProof/>
          <w:color w:val="auto"/>
          <w:lang w:eastAsia="zh-TW"/>
        </w:rPr>
        <w:lastRenderedPageBreak/>
        <w:pict>
          <v:rect id="_x0000_s1051" style="position:absolute;left:0;text-align:left;margin-left:416.3pt;margin-top:-.1pt;width:126pt;height:773.2pt;z-index:251687936"/>
        </w:pict>
      </w:r>
      <w:r w:rsidR="002D5AD6" w:rsidRPr="002D5AD6">
        <w:rPr>
          <w:color w:val="auto"/>
        </w:rPr>
        <w:t xml:space="preserve">The school’s overall curriculum makes explicit the reading and writing demands for all learning areas and identifies the increasing need for students to use reading and writing as interactive tools for learning as they progress through the year levels. </w:t>
      </w:r>
    </w:p>
    <w:p w:rsidR="002D5AD6" w:rsidRPr="002D5AD6" w:rsidRDefault="002D5AD6" w:rsidP="00FC06F2">
      <w:pPr>
        <w:pStyle w:val="NoSpacing"/>
        <w:numPr>
          <w:ilvl w:val="0"/>
          <w:numId w:val="35"/>
        </w:numPr>
        <w:rPr>
          <w:color w:val="auto"/>
        </w:rPr>
      </w:pPr>
      <w:r w:rsidRPr="002D5AD6">
        <w:rPr>
          <w:color w:val="auto"/>
        </w:rPr>
        <w:t xml:space="preserve">Teachers have the literacy knowledge and skills to support reading and writing development at all levels and in all areas of the curriculum. </w:t>
      </w:r>
    </w:p>
    <w:p w:rsidR="002D5AD6" w:rsidRPr="002D5AD6" w:rsidRDefault="002D5AD6" w:rsidP="00FC06F2">
      <w:pPr>
        <w:pStyle w:val="NoSpacing"/>
        <w:numPr>
          <w:ilvl w:val="0"/>
          <w:numId w:val="35"/>
        </w:numPr>
        <w:rPr>
          <w:color w:val="auto"/>
        </w:rPr>
      </w:pPr>
      <w:r w:rsidRPr="002D5AD6">
        <w:rPr>
          <w:color w:val="auto"/>
        </w:rPr>
        <w:t xml:space="preserve">Each syndicate or group identifies, in their planning documents, the reading and writing demands within each unit of work. </w:t>
      </w:r>
    </w:p>
    <w:p w:rsidR="002D5AD6" w:rsidRPr="002D5AD6" w:rsidRDefault="002D5AD6" w:rsidP="00FC06F2">
      <w:pPr>
        <w:pStyle w:val="NoSpacing"/>
        <w:numPr>
          <w:ilvl w:val="0"/>
          <w:numId w:val="35"/>
        </w:numPr>
        <w:rPr>
          <w:color w:val="auto"/>
        </w:rPr>
      </w:pPr>
      <w:r w:rsidRPr="002D5AD6">
        <w:rPr>
          <w:color w:val="auto"/>
        </w:rPr>
        <w:t xml:space="preserve">Each syndicate or group demonstrates, in their planning documents, how students will build processes and strategies in both reading and writing so that each mode informs the other. </w:t>
      </w:r>
    </w:p>
    <w:p w:rsidR="002D5AD6" w:rsidRDefault="002D5AD6" w:rsidP="002D5AD6">
      <w:pPr>
        <w:pStyle w:val="NoSpacing"/>
        <w:rPr>
          <w:color w:val="auto"/>
        </w:rPr>
      </w:pPr>
    </w:p>
    <w:p w:rsidR="002D5AD6" w:rsidRPr="002D5AD6" w:rsidRDefault="002D5AD6" w:rsidP="002D5AD6">
      <w:pPr>
        <w:pStyle w:val="NoSpacing"/>
        <w:rPr>
          <w:b/>
          <w:color w:val="1F497D" w:themeColor="text2"/>
          <w:sz w:val="21"/>
          <w:szCs w:val="21"/>
        </w:rPr>
      </w:pPr>
      <w:r w:rsidRPr="002D5AD6">
        <w:rPr>
          <w:b/>
          <w:color w:val="1F497D" w:themeColor="text2"/>
          <w:sz w:val="21"/>
          <w:szCs w:val="21"/>
        </w:rPr>
        <w:t>Rationale for the key outcome</w:t>
      </w:r>
    </w:p>
    <w:p w:rsidR="002D5AD6" w:rsidRDefault="002D5AD6" w:rsidP="002D5AD6">
      <w:pPr>
        <w:pStyle w:val="NoSpacing"/>
        <w:rPr>
          <w:color w:val="auto"/>
        </w:rPr>
      </w:pPr>
    </w:p>
    <w:p w:rsidR="002D5AD6" w:rsidRDefault="002D5AD6" w:rsidP="002D5AD6">
      <w:pPr>
        <w:pStyle w:val="NoSpacing"/>
        <w:rPr>
          <w:color w:val="auto"/>
        </w:rPr>
      </w:pPr>
      <w:r w:rsidRPr="002D5AD6">
        <w:rPr>
          <w:color w:val="auto"/>
        </w:rPr>
        <w:t>The reading and writing standards emphasise the need for students to be able to meet the literacy demands of the curriculum. Their teachers need specific knowledge in order to support their students in developing literacy at appropriate levels.</w:t>
      </w:r>
    </w:p>
    <w:p w:rsidR="002D5AD6" w:rsidRPr="002D5AD6" w:rsidRDefault="00F7283C" w:rsidP="002D5AD6">
      <w:pPr>
        <w:pStyle w:val="NoSpacing"/>
        <w:rPr>
          <w:color w:val="auto"/>
        </w:rPr>
      </w:pPr>
      <w:r>
        <w:rPr>
          <w:noProof/>
          <w:color w:val="auto"/>
          <w:lang w:eastAsia="zh-TW"/>
        </w:rPr>
        <w:pict>
          <v:rect id="_x0000_s1052" style="position:absolute;margin-left:13.55pt;margin-top:8.55pt;width:356.25pt;height:87pt;z-index:-251627520" fillcolor="#daeef3 [664]"/>
        </w:pict>
      </w:r>
    </w:p>
    <w:p w:rsidR="002D5AD6" w:rsidRPr="002D5AD6" w:rsidRDefault="002D5AD6" w:rsidP="002D5AD6">
      <w:pPr>
        <w:pStyle w:val="NoSpacing"/>
        <w:ind w:left="426" w:right="765"/>
        <w:rPr>
          <w:color w:val="auto"/>
        </w:rPr>
      </w:pPr>
      <w:r w:rsidRPr="002D5AD6">
        <w:rPr>
          <w:color w:val="auto"/>
        </w:rPr>
        <w:t>Teachers need knowledge about literacy and about how students develop in their literacy learning. Such a knowledge base helps teachers to be informed and confident in planning a literacy programme with multiple opportunities and activities through which their students can continue to develop knowledge and strategies for using the written code of English, making meaning, and thinking critically.</w:t>
      </w:r>
    </w:p>
    <w:p w:rsidR="002D5AD6" w:rsidRPr="002D5AD6" w:rsidRDefault="002D5AD6" w:rsidP="002D5AD6">
      <w:pPr>
        <w:pStyle w:val="NoSpacing"/>
        <w:ind w:left="2586" w:right="765" w:firstLine="294"/>
        <w:rPr>
          <w:color w:val="auto"/>
        </w:rPr>
      </w:pPr>
      <w:r w:rsidRPr="002D5AD6">
        <w:rPr>
          <w:i/>
          <w:iCs/>
          <w:color w:val="auto"/>
        </w:rPr>
        <w:t>Effective Literacy Practice in Years 5 to 8</w:t>
      </w:r>
      <w:r w:rsidRPr="002D5AD6">
        <w:rPr>
          <w:color w:val="auto"/>
        </w:rPr>
        <w:t>, page 43</w:t>
      </w:r>
    </w:p>
    <w:p w:rsidR="002D5AD6" w:rsidRDefault="002D5AD6" w:rsidP="002D5AD6">
      <w:pPr>
        <w:pStyle w:val="NoSpacing"/>
        <w:rPr>
          <w:color w:val="auto"/>
        </w:rPr>
      </w:pPr>
    </w:p>
    <w:p w:rsidR="002D5AD6" w:rsidRDefault="002D5AD6" w:rsidP="002D5AD6">
      <w:pPr>
        <w:pStyle w:val="NoSpacing"/>
        <w:rPr>
          <w:color w:val="auto"/>
        </w:rPr>
      </w:pPr>
    </w:p>
    <w:p w:rsidR="002D5AD6" w:rsidRDefault="00F7283C" w:rsidP="002D5AD6">
      <w:pPr>
        <w:pStyle w:val="NoSpacing"/>
        <w:rPr>
          <w:color w:val="auto"/>
        </w:rPr>
      </w:pPr>
      <w:r>
        <w:rPr>
          <w:noProof/>
          <w:color w:val="auto"/>
          <w:lang w:eastAsia="zh-TW"/>
        </w:rPr>
        <w:pict>
          <v:rect id="_x0000_s1053" style="position:absolute;margin-left:13.55pt;margin-top:4.55pt;width:361.5pt;height:110.25pt;z-index:-251626496" fillcolor="#daeef3 [664]"/>
        </w:pict>
      </w:r>
    </w:p>
    <w:p w:rsidR="002D5AD6" w:rsidRPr="002D5AD6" w:rsidRDefault="002D5AD6" w:rsidP="002D5AD6">
      <w:pPr>
        <w:pStyle w:val="NoSpacing"/>
        <w:tabs>
          <w:tab w:val="left" w:pos="426"/>
        </w:tabs>
        <w:ind w:left="426" w:right="907"/>
        <w:rPr>
          <w:color w:val="auto"/>
        </w:rPr>
      </w:pPr>
      <w:r w:rsidRPr="002D5AD6">
        <w:rPr>
          <w:color w:val="auto"/>
        </w:rPr>
        <w:t>Each learning area has its own language or languages ... For each area, students need specific help from their teachers as they learn:</w:t>
      </w:r>
    </w:p>
    <w:p w:rsidR="002D5AD6" w:rsidRPr="002D5AD6" w:rsidRDefault="002D5AD6" w:rsidP="002D5AD6">
      <w:pPr>
        <w:pStyle w:val="NoSpacing"/>
        <w:tabs>
          <w:tab w:val="left" w:pos="426"/>
        </w:tabs>
        <w:ind w:left="426" w:right="907"/>
        <w:rPr>
          <w:color w:val="auto"/>
        </w:rPr>
      </w:pPr>
      <w:proofErr w:type="gramStart"/>
      <w:r w:rsidRPr="002D5AD6">
        <w:rPr>
          <w:color w:val="auto"/>
        </w:rPr>
        <w:t>the</w:t>
      </w:r>
      <w:proofErr w:type="gramEnd"/>
      <w:r w:rsidRPr="002D5AD6">
        <w:rPr>
          <w:color w:val="auto"/>
        </w:rPr>
        <w:t xml:space="preserve"> specialist vocabulary associated with that area; </w:t>
      </w:r>
    </w:p>
    <w:p w:rsidR="002D5AD6" w:rsidRPr="002D5AD6" w:rsidRDefault="002D5AD6" w:rsidP="00FC06F2">
      <w:pPr>
        <w:pStyle w:val="NoSpacing"/>
        <w:numPr>
          <w:ilvl w:val="0"/>
          <w:numId w:val="36"/>
        </w:numPr>
        <w:tabs>
          <w:tab w:val="left" w:pos="426"/>
        </w:tabs>
        <w:ind w:right="907"/>
        <w:rPr>
          <w:color w:val="auto"/>
        </w:rPr>
      </w:pPr>
      <w:r w:rsidRPr="002D5AD6">
        <w:rPr>
          <w:color w:val="auto"/>
        </w:rPr>
        <w:t xml:space="preserve">how to read and understand its texts; </w:t>
      </w:r>
    </w:p>
    <w:p w:rsidR="002D5AD6" w:rsidRPr="002D5AD6" w:rsidRDefault="002D5AD6" w:rsidP="00FC06F2">
      <w:pPr>
        <w:pStyle w:val="NoSpacing"/>
        <w:numPr>
          <w:ilvl w:val="0"/>
          <w:numId w:val="36"/>
        </w:numPr>
        <w:tabs>
          <w:tab w:val="left" w:pos="426"/>
        </w:tabs>
        <w:ind w:right="907"/>
        <w:rPr>
          <w:color w:val="auto"/>
        </w:rPr>
      </w:pPr>
      <w:r w:rsidRPr="002D5AD6">
        <w:rPr>
          <w:color w:val="auto"/>
        </w:rPr>
        <w:t xml:space="preserve">how to communicate knowledge and ideas in appropriate ways; </w:t>
      </w:r>
    </w:p>
    <w:p w:rsidR="002D5AD6" w:rsidRPr="002D5AD6" w:rsidRDefault="002D5AD6" w:rsidP="00FC06F2">
      <w:pPr>
        <w:pStyle w:val="NoSpacing"/>
        <w:numPr>
          <w:ilvl w:val="0"/>
          <w:numId w:val="36"/>
        </w:numPr>
        <w:tabs>
          <w:tab w:val="left" w:pos="426"/>
        </w:tabs>
        <w:ind w:right="907"/>
        <w:rPr>
          <w:color w:val="auto"/>
        </w:rPr>
      </w:pPr>
      <w:proofErr w:type="gramStart"/>
      <w:r w:rsidRPr="002D5AD6">
        <w:rPr>
          <w:color w:val="auto"/>
        </w:rPr>
        <w:t>how</w:t>
      </w:r>
      <w:proofErr w:type="gramEnd"/>
      <w:r w:rsidRPr="002D5AD6">
        <w:rPr>
          <w:color w:val="auto"/>
        </w:rPr>
        <w:t xml:space="preserve"> to listen and read critically, assessing the value of what they hear and read. </w:t>
      </w:r>
    </w:p>
    <w:p w:rsidR="002D5AD6" w:rsidRPr="002D5AD6" w:rsidRDefault="002D5AD6" w:rsidP="002D5AD6">
      <w:pPr>
        <w:pStyle w:val="NoSpacing"/>
        <w:tabs>
          <w:tab w:val="left" w:pos="426"/>
        </w:tabs>
        <w:ind w:left="426" w:right="907"/>
        <w:rPr>
          <w:color w:val="auto"/>
        </w:rPr>
      </w:pPr>
      <w:r>
        <w:rPr>
          <w:i/>
          <w:iCs/>
          <w:color w:val="auto"/>
        </w:rPr>
        <w:tab/>
      </w:r>
      <w:r>
        <w:rPr>
          <w:i/>
          <w:iCs/>
          <w:color w:val="auto"/>
        </w:rPr>
        <w:tab/>
      </w:r>
      <w:r>
        <w:rPr>
          <w:i/>
          <w:iCs/>
          <w:color w:val="auto"/>
        </w:rPr>
        <w:tab/>
      </w:r>
      <w:r>
        <w:rPr>
          <w:i/>
          <w:iCs/>
          <w:color w:val="auto"/>
        </w:rPr>
        <w:tab/>
      </w:r>
      <w:r>
        <w:rPr>
          <w:i/>
          <w:iCs/>
          <w:color w:val="auto"/>
        </w:rPr>
        <w:tab/>
      </w:r>
      <w:hyperlink r:id="rId120" w:history="1">
        <w:r w:rsidRPr="002D5AD6">
          <w:rPr>
            <w:rStyle w:val="Hyperlink"/>
            <w:i/>
            <w:iCs/>
            <w:color w:val="auto"/>
          </w:rPr>
          <w:t>The New Zealand Curriculum</w:t>
        </w:r>
      </w:hyperlink>
      <w:r w:rsidRPr="002D5AD6">
        <w:rPr>
          <w:color w:val="auto"/>
        </w:rPr>
        <w:t>, page 16</w:t>
      </w:r>
    </w:p>
    <w:p w:rsidR="002D5AD6" w:rsidRDefault="002D5AD6" w:rsidP="0077044D">
      <w:pPr>
        <w:pStyle w:val="NoSpacing"/>
        <w:rPr>
          <w:color w:val="auto"/>
        </w:rPr>
      </w:pPr>
    </w:p>
    <w:p w:rsidR="002D5AD6" w:rsidRDefault="002D5AD6" w:rsidP="0077044D">
      <w:pPr>
        <w:pStyle w:val="NoSpacing"/>
        <w:rPr>
          <w:color w:val="auto"/>
        </w:rPr>
      </w:pPr>
    </w:p>
    <w:p w:rsidR="002D5AD6" w:rsidRDefault="002D5AD6" w:rsidP="002D5AD6">
      <w:pPr>
        <w:pStyle w:val="Heading2"/>
        <w:rPr>
          <w:rFonts w:ascii="Arial" w:hAnsi="Arial" w:cs="Arial"/>
          <w:sz w:val="23"/>
          <w:szCs w:val="23"/>
        </w:rPr>
      </w:pPr>
      <w:r>
        <w:rPr>
          <w:rFonts w:ascii="Arial" w:hAnsi="Arial" w:cs="Arial"/>
          <w:sz w:val="23"/>
          <w:szCs w:val="23"/>
        </w:rPr>
        <w:t xml:space="preserve">Reflective questions for school leaders and teachers </w:t>
      </w:r>
    </w:p>
    <w:p w:rsidR="002D5AD6" w:rsidRPr="002D5AD6" w:rsidRDefault="002D5AD6" w:rsidP="002D5AD6"/>
    <w:p w:rsidR="002D5AD6" w:rsidRDefault="002D5AD6" w:rsidP="002D5AD6">
      <w:pPr>
        <w:pStyle w:val="NoSpacing"/>
        <w:rPr>
          <w:color w:val="auto"/>
        </w:rPr>
      </w:pPr>
      <w:r w:rsidRPr="002D5AD6">
        <w:rPr>
          <w:color w:val="auto"/>
        </w:rPr>
        <w:t xml:space="preserve">The following reflective questions are designed to help school leaders and teachers understand their school’s current practice in relation to literacy learning. They can then make comparisons with the practices embedded in the National Standards. </w:t>
      </w:r>
    </w:p>
    <w:p w:rsidR="002D5AD6" w:rsidRPr="002D5AD6" w:rsidRDefault="002D5AD6" w:rsidP="002D5AD6">
      <w:pPr>
        <w:pStyle w:val="NoSpacing"/>
        <w:rPr>
          <w:color w:val="auto"/>
        </w:rPr>
      </w:pPr>
    </w:p>
    <w:p w:rsidR="002D5AD6" w:rsidRDefault="002D5AD6" w:rsidP="002D5AD6">
      <w:pPr>
        <w:pStyle w:val="NoSpacing"/>
        <w:rPr>
          <w:color w:val="auto"/>
        </w:rPr>
      </w:pPr>
      <w:r w:rsidRPr="002D5AD6">
        <w:rPr>
          <w:color w:val="auto"/>
        </w:rPr>
        <w:t>Use the reflective questions to identify areas for further exploration through the activities that follow.</w:t>
      </w:r>
    </w:p>
    <w:p w:rsidR="002D5AD6" w:rsidRPr="002D5AD6" w:rsidRDefault="002D5AD6" w:rsidP="002D5AD6">
      <w:pPr>
        <w:pStyle w:val="NoSpacing"/>
        <w:rPr>
          <w:color w:val="auto"/>
        </w:rPr>
      </w:pPr>
    </w:p>
    <w:p w:rsidR="002D5AD6" w:rsidRPr="005513DF" w:rsidRDefault="002D5AD6" w:rsidP="00FC06F2">
      <w:pPr>
        <w:pStyle w:val="NoSpacing"/>
        <w:numPr>
          <w:ilvl w:val="0"/>
          <w:numId w:val="38"/>
        </w:numPr>
        <w:ind w:left="426"/>
        <w:rPr>
          <w:b/>
          <w:color w:val="auto"/>
        </w:rPr>
      </w:pPr>
      <w:r w:rsidRPr="005513DF">
        <w:rPr>
          <w:b/>
          <w:color w:val="auto"/>
        </w:rPr>
        <w:t xml:space="preserve">How explicit is our school curriculum in terms of literacy? </w:t>
      </w:r>
    </w:p>
    <w:p w:rsidR="002D5AD6" w:rsidRPr="002D5AD6" w:rsidRDefault="002D5AD6" w:rsidP="002D5AD6">
      <w:pPr>
        <w:pStyle w:val="NoSpacing"/>
        <w:rPr>
          <w:color w:val="auto"/>
        </w:rPr>
      </w:pPr>
    </w:p>
    <w:p w:rsidR="002D5AD6" w:rsidRPr="002D5AD6" w:rsidRDefault="002D5AD6" w:rsidP="00FC06F2">
      <w:pPr>
        <w:pStyle w:val="NoSpacing"/>
        <w:numPr>
          <w:ilvl w:val="0"/>
          <w:numId w:val="37"/>
        </w:numPr>
        <w:rPr>
          <w:color w:val="auto"/>
        </w:rPr>
      </w:pPr>
      <w:r w:rsidRPr="002D5AD6">
        <w:rPr>
          <w:color w:val="auto"/>
        </w:rPr>
        <w:t xml:space="preserve">How can we ensure that students learn to use reading and writing to develop the ability to think, construct and create meaning, and communicate information and ideas? For example, can they use reading and writing to develop a scientific argument, communicate findings in a statistical investigation, and evaluate and reflect on their learning? </w:t>
      </w:r>
    </w:p>
    <w:p w:rsidR="002D5AD6" w:rsidRDefault="002D5AD6" w:rsidP="002D5AD6">
      <w:pPr>
        <w:pStyle w:val="NoSpacing"/>
        <w:rPr>
          <w:color w:val="auto"/>
        </w:rPr>
      </w:pPr>
    </w:p>
    <w:p w:rsidR="002D5AD6" w:rsidRDefault="002D5AD6" w:rsidP="00FC06F2">
      <w:pPr>
        <w:pStyle w:val="NoSpacing"/>
        <w:numPr>
          <w:ilvl w:val="0"/>
          <w:numId w:val="38"/>
        </w:numPr>
        <w:ind w:left="426"/>
        <w:rPr>
          <w:color w:val="auto"/>
        </w:rPr>
      </w:pPr>
      <w:r w:rsidRPr="002D5AD6">
        <w:rPr>
          <w:color w:val="auto"/>
        </w:rPr>
        <w:t xml:space="preserve">Do our teachers of years 1–3 have the knowledge and skills to support students as they acquire the foundations of literacy? Do our teachers of years 4–8 have the knowledge and skills to build on the foundations and support students to use reading and writing as interactive tools to help them access the curriculum? </w:t>
      </w:r>
    </w:p>
    <w:p w:rsidR="00733072" w:rsidRPr="002D5AD6" w:rsidRDefault="00733072" w:rsidP="00733072">
      <w:pPr>
        <w:pStyle w:val="NoSpacing"/>
        <w:ind w:left="426"/>
        <w:rPr>
          <w:color w:val="auto"/>
        </w:rPr>
      </w:pPr>
    </w:p>
    <w:p w:rsidR="002D5AD6" w:rsidRPr="002D5AD6" w:rsidRDefault="002D5AD6" w:rsidP="00FC06F2">
      <w:pPr>
        <w:pStyle w:val="NoSpacing"/>
        <w:numPr>
          <w:ilvl w:val="0"/>
          <w:numId w:val="37"/>
        </w:numPr>
        <w:ind w:left="1134"/>
        <w:rPr>
          <w:color w:val="auto"/>
        </w:rPr>
      </w:pPr>
      <w:r w:rsidRPr="002D5AD6">
        <w:rPr>
          <w:color w:val="auto"/>
        </w:rPr>
        <w:t xml:space="preserve">What teacher knowledge do we need to develop? </w:t>
      </w:r>
    </w:p>
    <w:p w:rsidR="002D5AD6" w:rsidRDefault="002D5AD6" w:rsidP="00FC06F2">
      <w:pPr>
        <w:pStyle w:val="NoSpacing"/>
        <w:numPr>
          <w:ilvl w:val="0"/>
          <w:numId w:val="37"/>
        </w:numPr>
        <w:ind w:left="1134"/>
        <w:rPr>
          <w:color w:val="auto"/>
        </w:rPr>
      </w:pPr>
      <w:r w:rsidRPr="002D5AD6">
        <w:rPr>
          <w:color w:val="auto"/>
        </w:rPr>
        <w:t xml:space="preserve">What expertise can we draw on to support our professional learning? </w:t>
      </w:r>
    </w:p>
    <w:p w:rsidR="002D5AD6" w:rsidRPr="002D5AD6" w:rsidRDefault="002D5AD6" w:rsidP="002D5AD6">
      <w:pPr>
        <w:pStyle w:val="NoSpacing"/>
        <w:ind w:left="1134"/>
        <w:rPr>
          <w:color w:val="auto"/>
        </w:rPr>
      </w:pPr>
    </w:p>
    <w:p w:rsidR="002D5AD6" w:rsidRDefault="00F7283C" w:rsidP="00FC06F2">
      <w:pPr>
        <w:pStyle w:val="NoSpacing"/>
        <w:numPr>
          <w:ilvl w:val="0"/>
          <w:numId w:val="38"/>
        </w:numPr>
        <w:ind w:left="426"/>
        <w:rPr>
          <w:color w:val="auto"/>
        </w:rPr>
      </w:pPr>
      <w:r>
        <w:rPr>
          <w:noProof/>
          <w:color w:val="auto"/>
          <w:lang w:eastAsia="zh-TW"/>
        </w:rPr>
        <w:lastRenderedPageBreak/>
        <w:pict>
          <v:rect id="_x0000_s1054" style="position:absolute;left:0;text-align:left;margin-left:414.8pt;margin-top:-.1pt;width:126pt;height:773.2pt;z-index:251691008"/>
        </w:pict>
      </w:r>
      <w:r w:rsidR="002D5AD6" w:rsidRPr="002D5AD6">
        <w:rPr>
          <w:color w:val="auto"/>
        </w:rPr>
        <w:t>How does our planning reflect our knowledge of literacy learning? Does our planning show that we use our knowledge to build opportunities for students to read and write in an integrated way?</w:t>
      </w:r>
    </w:p>
    <w:p w:rsidR="00733072" w:rsidRPr="002D5AD6" w:rsidRDefault="00733072" w:rsidP="00733072">
      <w:pPr>
        <w:pStyle w:val="NoSpacing"/>
        <w:ind w:left="426"/>
        <w:rPr>
          <w:color w:val="auto"/>
        </w:rPr>
      </w:pPr>
    </w:p>
    <w:p w:rsidR="002D5AD6" w:rsidRPr="002D5AD6" w:rsidRDefault="002D5AD6" w:rsidP="00FC06F2">
      <w:pPr>
        <w:pStyle w:val="NoSpacing"/>
        <w:numPr>
          <w:ilvl w:val="0"/>
          <w:numId w:val="38"/>
        </w:numPr>
        <w:ind w:left="426"/>
        <w:rPr>
          <w:color w:val="auto"/>
        </w:rPr>
      </w:pPr>
      <w:r w:rsidRPr="002D5AD6">
        <w:rPr>
          <w:color w:val="auto"/>
        </w:rPr>
        <w:t>Are we well prepared (at whole-school, syndicate, and class levels) to support all of our students to meet the reading and writing standards? For example:</w:t>
      </w:r>
    </w:p>
    <w:p w:rsidR="002D5AD6" w:rsidRPr="002D5AD6" w:rsidRDefault="002D5AD6" w:rsidP="00FC06F2">
      <w:pPr>
        <w:pStyle w:val="NoSpacing"/>
        <w:numPr>
          <w:ilvl w:val="0"/>
          <w:numId w:val="39"/>
        </w:numPr>
        <w:ind w:left="1134"/>
        <w:rPr>
          <w:color w:val="auto"/>
        </w:rPr>
      </w:pPr>
      <w:r w:rsidRPr="002D5AD6">
        <w:rPr>
          <w:color w:val="auto"/>
        </w:rPr>
        <w:t xml:space="preserve">Do teachers have knowledge of how students acquire English as an additional language? (If not, see the module </w:t>
      </w:r>
      <w:r w:rsidRPr="002D5AD6">
        <w:rPr>
          <w:i/>
          <w:iCs/>
          <w:color w:val="auto"/>
        </w:rPr>
        <w:t>Meeting the Needs of English Language Learners</w:t>
      </w:r>
      <w:r w:rsidRPr="002D5AD6">
        <w:rPr>
          <w:color w:val="auto"/>
        </w:rPr>
        <w:t xml:space="preserve">.) </w:t>
      </w:r>
    </w:p>
    <w:p w:rsidR="002D5AD6" w:rsidRPr="002D5AD6" w:rsidRDefault="002D5AD6" w:rsidP="00FC06F2">
      <w:pPr>
        <w:pStyle w:val="NoSpacing"/>
        <w:numPr>
          <w:ilvl w:val="0"/>
          <w:numId w:val="39"/>
        </w:numPr>
        <w:ind w:left="1134"/>
        <w:rPr>
          <w:color w:val="auto"/>
        </w:rPr>
      </w:pPr>
      <w:r w:rsidRPr="002D5AD6">
        <w:rPr>
          <w:color w:val="auto"/>
        </w:rPr>
        <w:t xml:space="preserve">What do we know about students’ language and literacy practices at home? </w:t>
      </w:r>
    </w:p>
    <w:p w:rsidR="002D5AD6" w:rsidRPr="002D5AD6" w:rsidRDefault="002D5AD6" w:rsidP="00FC06F2">
      <w:pPr>
        <w:pStyle w:val="NoSpacing"/>
        <w:numPr>
          <w:ilvl w:val="0"/>
          <w:numId w:val="39"/>
        </w:numPr>
        <w:ind w:left="1134"/>
        <w:rPr>
          <w:color w:val="auto"/>
        </w:rPr>
      </w:pPr>
      <w:r w:rsidRPr="002D5AD6">
        <w:rPr>
          <w:color w:val="auto"/>
        </w:rPr>
        <w:t xml:space="preserve">How can we build on this knowledge to support students’ literacy learning at school? </w:t>
      </w:r>
    </w:p>
    <w:p w:rsidR="002D5AD6" w:rsidRPr="002D5AD6" w:rsidRDefault="002D5AD6" w:rsidP="00FC06F2">
      <w:pPr>
        <w:pStyle w:val="NoSpacing"/>
        <w:numPr>
          <w:ilvl w:val="0"/>
          <w:numId w:val="39"/>
        </w:numPr>
        <w:ind w:left="1134"/>
        <w:rPr>
          <w:color w:val="auto"/>
        </w:rPr>
      </w:pPr>
      <w:r w:rsidRPr="002D5AD6">
        <w:rPr>
          <w:color w:val="auto"/>
        </w:rPr>
        <w:t xml:space="preserve">How often do we reflect on our own literacy-related knowledge and practice as it relates to student outcomes? </w:t>
      </w:r>
    </w:p>
    <w:p w:rsidR="00733072" w:rsidRDefault="00733072" w:rsidP="002D5AD6">
      <w:pPr>
        <w:pStyle w:val="NoSpacing"/>
        <w:rPr>
          <w:color w:val="auto"/>
        </w:rPr>
      </w:pPr>
    </w:p>
    <w:p w:rsidR="00733072" w:rsidRDefault="00F7283C" w:rsidP="002D5AD6">
      <w:pPr>
        <w:pStyle w:val="NoSpacing"/>
        <w:rPr>
          <w:color w:val="auto"/>
        </w:rPr>
      </w:pPr>
      <w:r>
        <w:rPr>
          <w:noProof/>
          <w:color w:val="auto"/>
          <w:lang w:eastAsia="zh-TW"/>
        </w:rPr>
        <w:pict>
          <v:rect id="_x0000_s1056" style="position:absolute;margin-left:24.05pt;margin-top:9.35pt;width:351.75pt;height:52.5pt;z-index:-251624448" fillcolor="#daeef3 [664]"/>
        </w:pict>
      </w:r>
    </w:p>
    <w:p w:rsidR="002D5AD6" w:rsidRPr="002D5AD6" w:rsidRDefault="002D5AD6" w:rsidP="00733072">
      <w:pPr>
        <w:pStyle w:val="NoSpacing"/>
        <w:ind w:left="709" w:right="765"/>
        <w:rPr>
          <w:color w:val="auto"/>
        </w:rPr>
      </w:pPr>
      <w:r w:rsidRPr="002D5AD6">
        <w:rPr>
          <w:color w:val="auto"/>
        </w:rPr>
        <w:t>Use the understandings gained from discussing the reflective questions to identify the shifts in practice and/or professional learning that may be required in the school. Select from the following activities to support these shifts as part of professional inquiry.</w:t>
      </w:r>
    </w:p>
    <w:p w:rsidR="002D5AD6" w:rsidRDefault="002D5AD6" w:rsidP="002D5AD6">
      <w:pPr>
        <w:pStyle w:val="NoSpacing"/>
        <w:rPr>
          <w:color w:val="auto"/>
        </w:rPr>
      </w:pPr>
    </w:p>
    <w:p w:rsidR="00733072" w:rsidRDefault="00733072" w:rsidP="002D5AD6">
      <w:pPr>
        <w:pStyle w:val="NoSpacing"/>
        <w:rPr>
          <w:color w:val="auto"/>
        </w:rPr>
      </w:pPr>
    </w:p>
    <w:p w:rsidR="00733072" w:rsidRDefault="00733072" w:rsidP="00733072">
      <w:pPr>
        <w:pStyle w:val="Heading2"/>
        <w:rPr>
          <w:rFonts w:ascii="Arial" w:hAnsi="Arial" w:cs="Arial"/>
          <w:sz w:val="23"/>
          <w:szCs w:val="23"/>
        </w:rPr>
      </w:pPr>
      <w:r>
        <w:rPr>
          <w:rFonts w:ascii="Arial" w:hAnsi="Arial" w:cs="Arial"/>
          <w:sz w:val="23"/>
          <w:szCs w:val="23"/>
        </w:rPr>
        <w:t>Leading shifts in practice through focused activities</w:t>
      </w:r>
    </w:p>
    <w:p w:rsidR="00733072" w:rsidRPr="00733072" w:rsidRDefault="00F7283C" w:rsidP="00733072">
      <w:r>
        <w:rPr>
          <w:noProof/>
          <w:lang w:val="en-NZ" w:eastAsia="zh-TW"/>
        </w:rPr>
        <w:pict>
          <v:rect id="_x0000_s1057" style="position:absolute;margin-left:-13.45pt;margin-top:8.4pt;width:404.25pt;height:23.25pt;z-index:-251623424" fillcolor="#daeef3 [664]"/>
        </w:pict>
      </w:r>
    </w:p>
    <w:p w:rsidR="00733072" w:rsidRDefault="00733072" w:rsidP="00733072">
      <w:pPr>
        <w:pStyle w:val="NoSpacing"/>
        <w:jc w:val="center"/>
      </w:pPr>
      <w:r>
        <w:t xml:space="preserve">Consider the principle of </w:t>
      </w:r>
      <w:hyperlink r:id="rId121" w:history="1">
        <w:proofErr w:type="spellStart"/>
        <w:r w:rsidRPr="00733072">
          <w:rPr>
            <w:rStyle w:val="Hyperlink"/>
            <w:b/>
            <w:sz w:val="18"/>
            <w:szCs w:val="18"/>
          </w:rPr>
          <w:t>ako</w:t>
        </w:r>
        <w:proofErr w:type="spellEnd"/>
      </w:hyperlink>
      <w:r>
        <w:t xml:space="preserve"> when exploring practice in literacy learning.</w:t>
      </w:r>
    </w:p>
    <w:p w:rsidR="00733072" w:rsidRDefault="00733072" w:rsidP="00733072">
      <w:pPr>
        <w:pStyle w:val="NoSpacing"/>
        <w:rPr>
          <w:color w:val="666666"/>
        </w:rPr>
      </w:pPr>
    </w:p>
    <w:p w:rsidR="00733072" w:rsidRDefault="00733072" w:rsidP="00733072">
      <w:pPr>
        <w:pStyle w:val="NoSpacing"/>
        <w:rPr>
          <w:color w:val="666666"/>
        </w:rPr>
      </w:pPr>
    </w:p>
    <w:p w:rsidR="00733072" w:rsidRDefault="00F7283C" w:rsidP="00733072">
      <w:pPr>
        <w:pStyle w:val="NoSpacing"/>
        <w:rPr>
          <w:color w:val="666666"/>
        </w:rPr>
      </w:pPr>
      <w:r>
        <w:rPr>
          <w:noProof/>
          <w:color w:val="666666"/>
          <w:lang w:eastAsia="zh-TW"/>
        </w:rPr>
        <w:pict>
          <v:rect id="_x0000_s1058" style="position:absolute;margin-left:-7.45pt;margin-top:4.55pt;width:398.25pt;height:281.85pt;z-index:-251622400;mso-position-vertical:absolute" fillcolor="#eaf1dd [662]"/>
        </w:pict>
      </w:r>
    </w:p>
    <w:p w:rsidR="00733072" w:rsidRPr="00733072" w:rsidRDefault="00733072" w:rsidP="00733072">
      <w:pPr>
        <w:pStyle w:val="NoSpacing"/>
        <w:ind w:right="623"/>
        <w:rPr>
          <w:b/>
          <w:color w:val="1F497D" w:themeColor="text2"/>
        </w:rPr>
      </w:pPr>
      <w:proofErr w:type="spellStart"/>
      <w:r w:rsidRPr="00733072">
        <w:rPr>
          <w:b/>
          <w:color w:val="1F497D" w:themeColor="text2"/>
        </w:rPr>
        <w:t>Ako</w:t>
      </w:r>
      <w:proofErr w:type="spellEnd"/>
    </w:p>
    <w:p w:rsidR="00733072" w:rsidRDefault="00733072" w:rsidP="00733072">
      <w:pPr>
        <w:pStyle w:val="NoSpacing"/>
        <w:ind w:right="623"/>
        <w:rPr>
          <w:sz w:val="18"/>
          <w:szCs w:val="18"/>
        </w:rPr>
      </w:pPr>
      <w:r w:rsidRPr="00733072">
        <w:rPr>
          <w:rStyle w:val="Emphasis"/>
          <w:color w:val="4E4A4A"/>
          <w:sz w:val="18"/>
          <w:szCs w:val="18"/>
        </w:rPr>
        <w:t xml:space="preserve">Ka </w:t>
      </w:r>
      <w:proofErr w:type="spellStart"/>
      <w:r w:rsidRPr="00733072">
        <w:rPr>
          <w:rStyle w:val="Emphasis"/>
          <w:color w:val="4E4A4A"/>
          <w:sz w:val="18"/>
          <w:szCs w:val="18"/>
        </w:rPr>
        <w:t>Hikitia</w:t>
      </w:r>
      <w:proofErr w:type="spellEnd"/>
      <w:r w:rsidRPr="00733072">
        <w:rPr>
          <w:rStyle w:val="Emphasis"/>
          <w:color w:val="4E4A4A"/>
          <w:sz w:val="18"/>
          <w:szCs w:val="18"/>
        </w:rPr>
        <w:t xml:space="preserve"> – Managing for Success: The Māori Education Strategy 2008 - 2012</w:t>
      </w:r>
      <w:r w:rsidRPr="00733072">
        <w:rPr>
          <w:sz w:val="18"/>
          <w:szCs w:val="18"/>
        </w:rPr>
        <w:t xml:space="preserve"> emphasises the importance of </w:t>
      </w:r>
      <w:proofErr w:type="spellStart"/>
      <w:r w:rsidRPr="00733072">
        <w:rPr>
          <w:sz w:val="18"/>
          <w:szCs w:val="18"/>
        </w:rPr>
        <w:t>ako</w:t>
      </w:r>
      <w:proofErr w:type="spellEnd"/>
      <w:r w:rsidRPr="00733072">
        <w:rPr>
          <w:sz w:val="18"/>
          <w:szCs w:val="18"/>
        </w:rPr>
        <w:t xml:space="preserve"> – effective and reciprocal teaching and learning – for, and with, Māori learners and the conditions that support it.</w:t>
      </w:r>
    </w:p>
    <w:p w:rsidR="00733072" w:rsidRPr="00733072" w:rsidRDefault="00733072" w:rsidP="00733072">
      <w:pPr>
        <w:pStyle w:val="NoSpacing"/>
        <w:ind w:right="623"/>
        <w:rPr>
          <w:sz w:val="18"/>
          <w:szCs w:val="18"/>
        </w:rPr>
      </w:pPr>
    </w:p>
    <w:p w:rsidR="00733072" w:rsidRDefault="00733072" w:rsidP="00733072">
      <w:pPr>
        <w:pStyle w:val="NoSpacing"/>
        <w:ind w:right="623"/>
        <w:rPr>
          <w:sz w:val="18"/>
          <w:szCs w:val="18"/>
        </w:rPr>
      </w:pPr>
      <w:r w:rsidRPr="00733072">
        <w:rPr>
          <w:sz w:val="18"/>
          <w:szCs w:val="18"/>
        </w:rPr>
        <w:t>Evidence shows that high-quality teaching is the most important influence the education system can have on high-quality outcomes for students with diverse learning needs. Evidence also shows that effective teaching and learning depends on the relationship between teachers and students and students’ active engagement.</w:t>
      </w:r>
    </w:p>
    <w:p w:rsidR="00733072" w:rsidRPr="00733072" w:rsidRDefault="00733072" w:rsidP="00733072">
      <w:pPr>
        <w:pStyle w:val="NoSpacing"/>
        <w:ind w:right="623"/>
        <w:rPr>
          <w:sz w:val="18"/>
          <w:szCs w:val="18"/>
        </w:rPr>
      </w:pPr>
    </w:p>
    <w:p w:rsidR="00733072" w:rsidRDefault="00733072" w:rsidP="00733072">
      <w:pPr>
        <w:pStyle w:val="NoSpacing"/>
        <w:ind w:right="623"/>
        <w:rPr>
          <w:sz w:val="18"/>
          <w:szCs w:val="18"/>
        </w:rPr>
      </w:pPr>
      <w:r w:rsidRPr="00733072">
        <w:rPr>
          <w:sz w:val="18"/>
          <w:szCs w:val="18"/>
        </w:rPr>
        <w:t>The concept of ‘</w:t>
      </w:r>
      <w:proofErr w:type="spellStart"/>
      <w:r w:rsidRPr="00733072">
        <w:rPr>
          <w:sz w:val="18"/>
          <w:szCs w:val="18"/>
        </w:rPr>
        <w:t>ako</w:t>
      </w:r>
      <w:proofErr w:type="spellEnd"/>
      <w:r w:rsidRPr="00733072">
        <w:rPr>
          <w:sz w:val="18"/>
          <w:szCs w:val="18"/>
        </w:rPr>
        <w:t xml:space="preserve">’ describes a teaching and learning relationship where the educator is also learning from the student and where educators’ practices are informed by the latest research and are both deliberate and reflective. </w:t>
      </w:r>
      <w:proofErr w:type="spellStart"/>
      <w:r w:rsidRPr="00733072">
        <w:rPr>
          <w:sz w:val="18"/>
          <w:szCs w:val="18"/>
        </w:rPr>
        <w:t>Ako</w:t>
      </w:r>
      <w:proofErr w:type="spellEnd"/>
      <w:r w:rsidRPr="00733072">
        <w:rPr>
          <w:sz w:val="18"/>
          <w:szCs w:val="18"/>
        </w:rPr>
        <w:t xml:space="preserve"> is grounded in the principle of reciprocity and recognises that the learner and </w:t>
      </w:r>
      <w:proofErr w:type="spellStart"/>
      <w:r w:rsidRPr="00733072">
        <w:rPr>
          <w:sz w:val="18"/>
          <w:szCs w:val="18"/>
        </w:rPr>
        <w:t>whānau</w:t>
      </w:r>
      <w:proofErr w:type="spellEnd"/>
      <w:r w:rsidRPr="00733072">
        <w:rPr>
          <w:sz w:val="18"/>
          <w:szCs w:val="18"/>
        </w:rPr>
        <w:t xml:space="preserve"> cannot be separated.</w:t>
      </w:r>
    </w:p>
    <w:p w:rsidR="00733072" w:rsidRPr="00733072" w:rsidRDefault="00733072" w:rsidP="00733072">
      <w:pPr>
        <w:pStyle w:val="NoSpacing"/>
        <w:ind w:right="623"/>
        <w:rPr>
          <w:sz w:val="18"/>
          <w:szCs w:val="18"/>
        </w:rPr>
      </w:pPr>
    </w:p>
    <w:p w:rsidR="00733072" w:rsidRPr="00733072" w:rsidRDefault="00733072" w:rsidP="00733072">
      <w:pPr>
        <w:pStyle w:val="NoSpacing"/>
        <w:ind w:right="623"/>
        <w:rPr>
          <w:sz w:val="18"/>
          <w:szCs w:val="18"/>
        </w:rPr>
      </w:pPr>
      <w:r w:rsidRPr="00733072">
        <w:rPr>
          <w:sz w:val="18"/>
          <w:szCs w:val="18"/>
        </w:rPr>
        <w:t xml:space="preserve">The key aspects of </w:t>
      </w:r>
      <w:proofErr w:type="spellStart"/>
      <w:r w:rsidRPr="00733072">
        <w:rPr>
          <w:sz w:val="18"/>
          <w:szCs w:val="18"/>
        </w:rPr>
        <w:t>ako</w:t>
      </w:r>
      <w:proofErr w:type="spellEnd"/>
      <w:r w:rsidRPr="00733072">
        <w:rPr>
          <w:sz w:val="18"/>
          <w:szCs w:val="18"/>
        </w:rPr>
        <w:t xml:space="preserve"> are: </w:t>
      </w:r>
    </w:p>
    <w:p w:rsidR="00733072" w:rsidRPr="00733072" w:rsidRDefault="00733072" w:rsidP="00FC06F2">
      <w:pPr>
        <w:pStyle w:val="NoSpacing"/>
        <w:numPr>
          <w:ilvl w:val="0"/>
          <w:numId w:val="40"/>
        </w:numPr>
        <w:ind w:right="623"/>
        <w:rPr>
          <w:sz w:val="18"/>
          <w:szCs w:val="18"/>
        </w:rPr>
      </w:pPr>
      <w:r w:rsidRPr="00733072">
        <w:rPr>
          <w:rStyle w:val="Strong"/>
          <w:color w:val="auto"/>
          <w:sz w:val="18"/>
          <w:szCs w:val="18"/>
        </w:rPr>
        <w:t>Language, identity and culture counts</w:t>
      </w:r>
      <w:r w:rsidRPr="00733072">
        <w:rPr>
          <w:sz w:val="18"/>
          <w:szCs w:val="18"/>
        </w:rPr>
        <w:t xml:space="preserve"> – knowing where students come from and building on what students bring with them  </w:t>
      </w:r>
    </w:p>
    <w:p w:rsidR="00733072" w:rsidRPr="00733072" w:rsidRDefault="00733072" w:rsidP="00FC06F2">
      <w:pPr>
        <w:pStyle w:val="NoSpacing"/>
        <w:numPr>
          <w:ilvl w:val="0"/>
          <w:numId w:val="40"/>
        </w:numPr>
        <w:ind w:right="623"/>
        <w:rPr>
          <w:sz w:val="18"/>
          <w:szCs w:val="18"/>
        </w:rPr>
      </w:pPr>
      <w:r w:rsidRPr="00733072">
        <w:rPr>
          <w:rStyle w:val="Strong"/>
          <w:color w:val="auto"/>
          <w:sz w:val="18"/>
          <w:szCs w:val="18"/>
        </w:rPr>
        <w:t>Productive Partnerships</w:t>
      </w:r>
      <w:r w:rsidRPr="00733072">
        <w:rPr>
          <w:sz w:val="18"/>
          <w:szCs w:val="18"/>
        </w:rPr>
        <w:t xml:space="preserve"> – Māori students, </w:t>
      </w:r>
      <w:proofErr w:type="spellStart"/>
      <w:r w:rsidRPr="00733072">
        <w:rPr>
          <w:sz w:val="18"/>
          <w:szCs w:val="18"/>
        </w:rPr>
        <w:t>whānau</w:t>
      </w:r>
      <w:proofErr w:type="spellEnd"/>
      <w:r w:rsidRPr="00733072">
        <w:rPr>
          <w:sz w:val="18"/>
          <w:szCs w:val="18"/>
        </w:rPr>
        <w:t xml:space="preserve"> and educators sharing knowledge and expertise with each other to produce better outcomes. </w:t>
      </w:r>
    </w:p>
    <w:p w:rsidR="00733072" w:rsidRDefault="00733072" w:rsidP="00733072">
      <w:pPr>
        <w:pStyle w:val="NoSpacing"/>
        <w:ind w:right="623"/>
        <w:rPr>
          <w:sz w:val="18"/>
          <w:szCs w:val="18"/>
        </w:rPr>
      </w:pPr>
    </w:p>
    <w:p w:rsidR="00733072" w:rsidRPr="00733072" w:rsidRDefault="00733072" w:rsidP="00733072">
      <w:pPr>
        <w:pStyle w:val="NoSpacing"/>
        <w:ind w:right="623"/>
        <w:rPr>
          <w:sz w:val="18"/>
          <w:szCs w:val="18"/>
        </w:rPr>
      </w:pPr>
      <w:r w:rsidRPr="00733072">
        <w:rPr>
          <w:sz w:val="18"/>
          <w:szCs w:val="18"/>
        </w:rPr>
        <w:t>Taking a ‘personalising learning’ approach that puts every student and their achievement at the heart of education and recognises that one size does not fit all.</w:t>
      </w:r>
    </w:p>
    <w:p w:rsidR="00733072" w:rsidRPr="00733072" w:rsidRDefault="00733072" w:rsidP="00733072">
      <w:pPr>
        <w:pStyle w:val="NoSpacing"/>
        <w:ind w:right="623"/>
        <w:rPr>
          <w:sz w:val="18"/>
          <w:szCs w:val="18"/>
        </w:rPr>
      </w:pPr>
      <w:r w:rsidRPr="00733072">
        <w:rPr>
          <w:sz w:val="18"/>
          <w:szCs w:val="18"/>
        </w:rPr>
        <w:t>Personalising learning is about partnerships focused on learning and about a whole education system where everyone sees themselves as having an important role to play and accepting the associated personal and professional responsibilities</w:t>
      </w:r>
    </w:p>
    <w:p w:rsidR="00733072" w:rsidRDefault="00733072" w:rsidP="00733072">
      <w:pPr>
        <w:pStyle w:val="NoSpacing"/>
        <w:ind w:right="623"/>
        <w:rPr>
          <w:color w:val="666666"/>
        </w:rPr>
      </w:pPr>
    </w:p>
    <w:p w:rsidR="00733072" w:rsidRDefault="00733072" w:rsidP="00733072">
      <w:pPr>
        <w:pStyle w:val="NoSpacing"/>
        <w:rPr>
          <w:color w:val="auto"/>
        </w:rPr>
      </w:pPr>
    </w:p>
    <w:p w:rsidR="00733072" w:rsidRDefault="00733072" w:rsidP="00733072">
      <w:pPr>
        <w:pStyle w:val="NoSpacing"/>
        <w:rPr>
          <w:color w:val="auto"/>
        </w:rPr>
      </w:pPr>
    </w:p>
    <w:p w:rsidR="00733072" w:rsidRDefault="00733072" w:rsidP="00733072">
      <w:pPr>
        <w:pStyle w:val="NoSpacing"/>
        <w:rPr>
          <w:color w:val="auto"/>
        </w:rPr>
      </w:pPr>
      <w:r w:rsidRPr="00733072">
        <w:rPr>
          <w:color w:val="auto"/>
        </w:rPr>
        <w:t xml:space="preserve">Select activities that will help to deepen understanding of literacy learning. Discussions may reveal a need to explore specific aspects of literacy learning in greater depth. </w:t>
      </w:r>
    </w:p>
    <w:p w:rsidR="00733072" w:rsidRPr="00733072" w:rsidRDefault="00733072" w:rsidP="00733072">
      <w:pPr>
        <w:pStyle w:val="NoSpacing"/>
        <w:rPr>
          <w:color w:val="auto"/>
        </w:rPr>
      </w:pPr>
    </w:p>
    <w:p w:rsidR="00733072" w:rsidRDefault="00733072" w:rsidP="00733072">
      <w:pPr>
        <w:pStyle w:val="NoSpacing"/>
        <w:rPr>
          <w:color w:val="auto"/>
        </w:rPr>
      </w:pPr>
      <w:r w:rsidRPr="00733072">
        <w:rPr>
          <w:color w:val="auto"/>
        </w:rPr>
        <w:t>The activities can be used in a variety of ways for whole staff, syndicate, group, or individual inquiry. For example, teachers working with years 1–3 may carry out some activities differently from those working with years 4–8.</w:t>
      </w:r>
    </w:p>
    <w:p w:rsidR="00733072" w:rsidRPr="00733072" w:rsidRDefault="00733072" w:rsidP="00733072">
      <w:pPr>
        <w:pStyle w:val="NoSpacing"/>
        <w:rPr>
          <w:color w:val="auto"/>
        </w:rPr>
      </w:pPr>
    </w:p>
    <w:p w:rsidR="00733072" w:rsidRPr="00733072" w:rsidRDefault="00733072" w:rsidP="00733072">
      <w:pPr>
        <w:pStyle w:val="NoSpacing"/>
        <w:rPr>
          <w:color w:val="auto"/>
        </w:rPr>
      </w:pPr>
      <w:r w:rsidRPr="00733072">
        <w:rPr>
          <w:color w:val="auto"/>
        </w:rPr>
        <w:t xml:space="preserve">The activities in all of the modules, including this one, are based on the core resources listed in the </w:t>
      </w:r>
      <w:r w:rsidRPr="00733072">
        <w:rPr>
          <w:i/>
          <w:iCs/>
          <w:color w:val="auto"/>
        </w:rPr>
        <w:t>Overview</w:t>
      </w:r>
      <w:r w:rsidRPr="00733072">
        <w:rPr>
          <w:color w:val="auto"/>
        </w:rPr>
        <w:t xml:space="preserve">. Refer to these as appropriate when exploring practice through the activities. </w:t>
      </w:r>
    </w:p>
    <w:p w:rsidR="00733072" w:rsidRDefault="00733072" w:rsidP="00733072">
      <w:pPr>
        <w:pStyle w:val="NoSpacing"/>
        <w:rPr>
          <w:color w:val="auto"/>
        </w:rPr>
      </w:pPr>
    </w:p>
    <w:p w:rsidR="00733072" w:rsidRDefault="00F7283C" w:rsidP="00733072">
      <w:pPr>
        <w:pStyle w:val="NoSpacing"/>
        <w:rPr>
          <w:b/>
          <w:color w:val="1F497D" w:themeColor="text2"/>
        </w:rPr>
      </w:pPr>
      <w:r>
        <w:rPr>
          <w:b/>
          <w:noProof/>
          <w:color w:val="1F497D" w:themeColor="text2"/>
          <w:lang w:eastAsia="zh-TW"/>
        </w:rPr>
        <w:lastRenderedPageBreak/>
        <w:pict>
          <v:rect id="_x0000_s1060" style="position:absolute;margin-left:412.55pt;margin-top:1.4pt;width:126pt;height:773.2pt;z-index:251696128"/>
        </w:pict>
      </w:r>
      <w:r w:rsidR="00733072" w:rsidRPr="00733072">
        <w:rPr>
          <w:b/>
          <w:color w:val="1F497D" w:themeColor="text2"/>
        </w:rPr>
        <w:t xml:space="preserve">Activity 1: Reading and writing in the school curriculum </w:t>
      </w:r>
    </w:p>
    <w:p w:rsidR="00733072" w:rsidRPr="00733072" w:rsidRDefault="00F7283C" w:rsidP="00733072">
      <w:pPr>
        <w:pStyle w:val="NoSpacing"/>
        <w:rPr>
          <w:b/>
          <w:color w:val="1F497D" w:themeColor="text2"/>
        </w:rPr>
      </w:pPr>
      <w:r>
        <w:rPr>
          <w:b/>
          <w:noProof/>
          <w:color w:val="1F497D" w:themeColor="text2"/>
          <w:lang w:eastAsia="zh-TW"/>
        </w:rPr>
        <w:pict>
          <v:rect id="_x0000_s1059" style="position:absolute;margin-left:15.8pt;margin-top:5.8pt;width:363.75pt;height:58.5pt;z-index:-251621376" fillcolor="#daeef3 [664]"/>
        </w:pict>
      </w:r>
    </w:p>
    <w:p w:rsidR="00733072" w:rsidRPr="005513DF" w:rsidRDefault="00733072" w:rsidP="00733072">
      <w:pPr>
        <w:pStyle w:val="NoSpacing"/>
        <w:ind w:left="567" w:right="765"/>
        <w:rPr>
          <w:b/>
          <w:color w:val="auto"/>
        </w:rPr>
      </w:pPr>
      <w:r w:rsidRPr="005513DF">
        <w:rPr>
          <w:b/>
          <w:color w:val="auto"/>
        </w:rPr>
        <w:t xml:space="preserve">How explicit is our school curriculum in terms of literacy? How can we ensure that students learn to use reading and writing to develop the ability to think, construct and create meaning, and communicate information and ideas? </w:t>
      </w:r>
    </w:p>
    <w:p w:rsidR="00733072" w:rsidRDefault="00733072" w:rsidP="00733072">
      <w:pPr>
        <w:pStyle w:val="NoSpacing"/>
        <w:rPr>
          <w:color w:val="auto"/>
        </w:rPr>
      </w:pPr>
    </w:p>
    <w:p w:rsidR="00733072" w:rsidRDefault="00733072" w:rsidP="00733072">
      <w:pPr>
        <w:pStyle w:val="NoSpacing"/>
        <w:rPr>
          <w:color w:val="auto"/>
        </w:rPr>
      </w:pPr>
    </w:p>
    <w:p w:rsidR="00733072" w:rsidRDefault="00733072" w:rsidP="00733072">
      <w:pPr>
        <w:pStyle w:val="NoSpacing"/>
        <w:rPr>
          <w:color w:val="666666"/>
        </w:rPr>
      </w:pPr>
      <w:r w:rsidRPr="00733072">
        <w:rPr>
          <w:color w:val="auto"/>
        </w:rPr>
        <w:t>Review the documentation of the school curriculum and</w:t>
      </w:r>
      <w:r>
        <w:rPr>
          <w:color w:val="666666"/>
        </w:rPr>
        <w:t xml:space="preserve"> </w:t>
      </w:r>
      <w:r w:rsidRPr="005513DF">
        <w:rPr>
          <w:i/>
          <w:iCs/>
          <w:color w:val="1F497D" w:themeColor="text2"/>
          <w:sz w:val="18"/>
          <w:szCs w:val="18"/>
        </w:rPr>
        <w:t>The New Zealand Curriculum</w:t>
      </w:r>
      <w:r w:rsidRPr="005513DF">
        <w:rPr>
          <w:color w:val="1F497D" w:themeColor="text2"/>
        </w:rPr>
        <w:t>.</w:t>
      </w:r>
      <w:r>
        <w:rPr>
          <w:color w:val="666666"/>
        </w:rPr>
        <w:t xml:space="preserve"> </w:t>
      </w:r>
    </w:p>
    <w:p w:rsidR="00733072" w:rsidRDefault="00733072" w:rsidP="00733072">
      <w:pPr>
        <w:pStyle w:val="NoSpacing"/>
        <w:rPr>
          <w:color w:val="auto"/>
        </w:rPr>
      </w:pPr>
    </w:p>
    <w:p w:rsidR="00733072" w:rsidRPr="00733072" w:rsidRDefault="00733072" w:rsidP="00733072">
      <w:pPr>
        <w:pStyle w:val="NoSpacing"/>
        <w:rPr>
          <w:color w:val="auto"/>
        </w:rPr>
      </w:pPr>
      <w:r w:rsidRPr="00733072">
        <w:rPr>
          <w:color w:val="auto"/>
        </w:rPr>
        <w:t>Examine the developing complexity of the literacy demands over time and in each curriculum area. Link these demands to the text characteristics described in the</w:t>
      </w:r>
      <w:r>
        <w:rPr>
          <w:color w:val="666666"/>
        </w:rPr>
        <w:t xml:space="preserve"> </w:t>
      </w:r>
      <w:r w:rsidRPr="005513DF">
        <w:rPr>
          <w:color w:val="1F497D" w:themeColor="text2"/>
          <w:sz w:val="18"/>
          <w:szCs w:val="18"/>
        </w:rPr>
        <w:t>reading and writing standards</w:t>
      </w:r>
      <w:r>
        <w:rPr>
          <w:color w:val="666666"/>
        </w:rPr>
        <w:t xml:space="preserve">, </w:t>
      </w:r>
      <w:r w:rsidRPr="00733072">
        <w:rPr>
          <w:color w:val="auto"/>
        </w:rPr>
        <w:t xml:space="preserve">or unpack them by considering the meanings of 'across the curriculum' and 'demands of the curriculum'. </w:t>
      </w:r>
    </w:p>
    <w:p w:rsidR="00733072" w:rsidRDefault="00733072" w:rsidP="00733072">
      <w:pPr>
        <w:pStyle w:val="NoSpacing"/>
        <w:rPr>
          <w:color w:val="auto"/>
        </w:rPr>
      </w:pPr>
    </w:p>
    <w:p w:rsidR="00733072" w:rsidRDefault="00733072" w:rsidP="00733072">
      <w:pPr>
        <w:pStyle w:val="NoSpacing"/>
        <w:rPr>
          <w:color w:val="666666"/>
        </w:rPr>
      </w:pPr>
      <w:r w:rsidRPr="00733072">
        <w:rPr>
          <w:color w:val="auto"/>
        </w:rPr>
        <w:t>To begin this process, use or adapt</w:t>
      </w:r>
      <w:r>
        <w:rPr>
          <w:color w:val="666666"/>
        </w:rPr>
        <w:t xml:space="preserve"> </w:t>
      </w:r>
      <w:r w:rsidRPr="005513DF">
        <w:rPr>
          <w:sz w:val="18"/>
          <w:szCs w:val="18"/>
        </w:rPr>
        <w:t>Table 1: Literacy learning and the curriculum</w:t>
      </w:r>
      <w:r>
        <w:rPr>
          <w:color w:val="666666"/>
        </w:rPr>
        <w:t>.</w:t>
      </w:r>
    </w:p>
    <w:p w:rsidR="00733072" w:rsidRDefault="00733072" w:rsidP="00733072">
      <w:pPr>
        <w:pStyle w:val="NoSpacing"/>
        <w:rPr>
          <w:color w:val="auto"/>
        </w:rPr>
      </w:pPr>
    </w:p>
    <w:tbl>
      <w:tblPr>
        <w:tblW w:w="4790" w:type="pct"/>
        <w:tblBorders>
          <w:top w:val="single" w:sz="6" w:space="0" w:color="262626" w:themeColor="text1" w:themeTint="D9"/>
          <w:left w:val="single" w:sz="6" w:space="0" w:color="262626" w:themeColor="text1" w:themeTint="D9"/>
          <w:bottom w:val="single" w:sz="6" w:space="0" w:color="262626" w:themeColor="text1" w:themeTint="D9"/>
          <w:right w:val="single" w:sz="6" w:space="0" w:color="262626" w:themeColor="text1" w:themeTint="D9"/>
          <w:insideH w:val="single" w:sz="6" w:space="0" w:color="262626" w:themeColor="text1" w:themeTint="D9"/>
          <w:insideV w:val="single" w:sz="6" w:space="0" w:color="262626" w:themeColor="text1" w:themeTint="D9"/>
        </w:tblBorders>
        <w:tblCellMar>
          <w:top w:w="30" w:type="dxa"/>
          <w:left w:w="30" w:type="dxa"/>
          <w:bottom w:w="30" w:type="dxa"/>
          <w:right w:w="30" w:type="dxa"/>
        </w:tblCellMar>
        <w:tblLook w:val="04A0"/>
      </w:tblPr>
      <w:tblGrid>
        <w:gridCol w:w="2570"/>
        <w:gridCol w:w="1713"/>
        <w:gridCol w:w="1738"/>
        <w:gridCol w:w="1167"/>
        <w:gridCol w:w="1030"/>
      </w:tblGrid>
      <w:tr w:rsidR="00067168" w:rsidRPr="00067168" w:rsidTr="00067168">
        <w:trPr>
          <w:trHeight w:val="206"/>
        </w:trPr>
        <w:tc>
          <w:tcPr>
            <w:tcW w:w="0" w:type="auto"/>
            <w:gridSpan w:val="5"/>
            <w:shd w:val="clear" w:color="auto" w:fill="EEEEEE"/>
            <w:tcMar>
              <w:top w:w="75" w:type="dxa"/>
              <w:left w:w="150" w:type="dxa"/>
              <w:bottom w:w="75" w:type="dxa"/>
              <w:right w:w="150" w:type="dxa"/>
            </w:tcMar>
            <w:vAlign w:val="center"/>
            <w:hideMark/>
          </w:tcPr>
          <w:p w:rsidR="00067168" w:rsidRPr="00067168" w:rsidRDefault="00067168" w:rsidP="00067168">
            <w:pPr>
              <w:pStyle w:val="NoSpacing"/>
              <w:rPr>
                <w:sz w:val="18"/>
                <w:szCs w:val="18"/>
              </w:rPr>
            </w:pPr>
            <w:r w:rsidRPr="00067168">
              <w:rPr>
                <w:sz w:val="18"/>
                <w:szCs w:val="18"/>
              </w:rPr>
              <w:t>Table 1 Literacy learning</w:t>
            </w:r>
          </w:p>
        </w:tc>
      </w:tr>
      <w:tr w:rsidR="00067168" w:rsidRPr="00067168" w:rsidTr="00067168">
        <w:trPr>
          <w:trHeight w:val="277"/>
        </w:trPr>
        <w:tc>
          <w:tcPr>
            <w:tcW w:w="0" w:type="auto"/>
            <w:gridSpan w:val="5"/>
            <w:shd w:val="clear" w:color="auto" w:fill="EEEEEE"/>
            <w:tcMar>
              <w:top w:w="75" w:type="dxa"/>
              <w:left w:w="150" w:type="dxa"/>
              <w:bottom w:w="75" w:type="dxa"/>
              <w:right w:w="150" w:type="dxa"/>
            </w:tcMar>
            <w:hideMark/>
          </w:tcPr>
          <w:p w:rsidR="00067168" w:rsidRPr="00067168" w:rsidRDefault="00067168" w:rsidP="00067168">
            <w:pPr>
              <w:spacing w:line="288" w:lineRule="atLeast"/>
              <w:outlineLvl w:val="2"/>
              <w:rPr>
                <w:rFonts w:cs="Arial"/>
                <w:b/>
                <w:bCs/>
                <w:color w:val="368BAE"/>
                <w:sz w:val="23"/>
                <w:szCs w:val="23"/>
                <w:lang w:val="en-NZ" w:eastAsia="zh-TW"/>
              </w:rPr>
            </w:pPr>
            <w:r w:rsidRPr="00067168">
              <w:rPr>
                <w:rFonts w:cs="Arial"/>
                <w:b/>
                <w:bCs/>
                <w:color w:val="368BAE"/>
                <w:sz w:val="23"/>
                <w:szCs w:val="23"/>
                <w:lang w:val="en-NZ" w:eastAsia="zh-TW"/>
              </w:rPr>
              <w:t>Context for learning</w:t>
            </w:r>
          </w:p>
        </w:tc>
      </w:tr>
      <w:tr w:rsidR="00067168" w:rsidRPr="00067168" w:rsidTr="00067168">
        <w:trPr>
          <w:trHeight w:val="350"/>
        </w:trPr>
        <w:tc>
          <w:tcPr>
            <w:tcW w:w="0" w:type="auto"/>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c>
          <w:tcPr>
            <w:tcW w:w="0" w:type="auto"/>
            <w:tcMar>
              <w:top w:w="75" w:type="dxa"/>
              <w:left w:w="150" w:type="dxa"/>
              <w:bottom w:w="75" w:type="dxa"/>
              <w:right w:w="150" w:type="dxa"/>
            </w:tcMar>
            <w:hideMark/>
          </w:tcPr>
          <w:p w:rsidR="00067168" w:rsidRPr="00067168" w:rsidRDefault="00067168" w:rsidP="00067168">
            <w:pPr>
              <w:pStyle w:val="NoSpacing"/>
              <w:rPr>
                <w:szCs w:val="18"/>
              </w:rPr>
            </w:pPr>
            <w:r w:rsidRPr="00067168">
              <w:t>Learning area</w:t>
            </w:r>
            <w:r w:rsidRPr="00067168">
              <w:rPr>
                <w:szCs w:val="18"/>
              </w:rPr>
              <w:t xml:space="preserve"> </w:t>
            </w:r>
          </w:p>
        </w:tc>
        <w:tc>
          <w:tcPr>
            <w:tcW w:w="0" w:type="auto"/>
            <w:tcMar>
              <w:top w:w="75" w:type="dxa"/>
              <w:left w:w="150" w:type="dxa"/>
              <w:bottom w:w="75" w:type="dxa"/>
              <w:right w:w="150" w:type="dxa"/>
            </w:tcMar>
            <w:hideMark/>
          </w:tcPr>
          <w:p w:rsidR="00067168" w:rsidRPr="00067168" w:rsidRDefault="00067168" w:rsidP="00067168">
            <w:pPr>
              <w:pStyle w:val="NoSpacing"/>
              <w:rPr>
                <w:szCs w:val="18"/>
              </w:rPr>
            </w:pPr>
            <w:r w:rsidRPr="00067168">
              <w:t>Oral language</w:t>
            </w:r>
            <w:r w:rsidRPr="00067168">
              <w:rPr>
                <w:szCs w:val="18"/>
              </w:rPr>
              <w:t xml:space="preserve"> </w:t>
            </w:r>
          </w:p>
        </w:tc>
        <w:tc>
          <w:tcPr>
            <w:tcW w:w="0" w:type="auto"/>
            <w:tcMar>
              <w:top w:w="75" w:type="dxa"/>
              <w:left w:w="150" w:type="dxa"/>
              <w:bottom w:w="75" w:type="dxa"/>
              <w:right w:w="150" w:type="dxa"/>
            </w:tcMar>
            <w:hideMark/>
          </w:tcPr>
          <w:p w:rsidR="00067168" w:rsidRPr="00067168" w:rsidRDefault="00067168" w:rsidP="00067168">
            <w:pPr>
              <w:pStyle w:val="NoSpacing"/>
              <w:rPr>
                <w:szCs w:val="18"/>
              </w:rPr>
            </w:pPr>
            <w:r w:rsidRPr="00067168">
              <w:t xml:space="preserve">Reading </w:t>
            </w:r>
          </w:p>
        </w:tc>
        <w:tc>
          <w:tcPr>
            <w:tcW w:w="0" w:type="auto"/>
            <w:tcMar>
              <w:top w:w="75" w:type="dxa"/>
              <w:left w:w="150" w:type="dxa"/>
              <w:bottom w:w="75" w:type="dxa"/>
              <w:right w:w="150" w:type="dxa"/>
            </w:tcMar>
            <w:hideMark/>
          </w:tcPr>
          <w:p w:rsidR="00067168" w:rsidRPr="00067168" w:rsidRDefault="00067168" w:rsidP="00067168">
            <w:pPr>
              <w:pStyle w:val="NoSpacing"/>
              <w:rPr>
                <w:szCs w:val="18"/>
              </w:rPr>
            </w:pPr>
            <w:r w:rsidRPr="00067168">
              <w:t xml:space="preserve">Writing </w:t>
            </w:r>
          </w:p>
        </w:tc>
      </w:tr>
      <w:tr w:rsidR="00067168" w:rsidRPr="00067168" w:rsidTr="00067168">
        <w:trPr>
          <w:trHeight w:val="701"/>
        </w:trPr>
        <w:tc>
          <w:tcPr>
            <w:tcW w:w="0" w:type="auto"/>
            <w:shd w:val="clear" w:color="auto" w:fill="EEEEEE"/>
            <w:tcMar>
              <w:top w:w="75" w:type="dxa"/>
              <w:left w:w="150" w:type="dxa"/>
              <w:bottom w:w="75" w:type="dxa"/>
              <w:right w:w="150" w:type="dxa"/>
            </w:tcMar>
            <w:hideMark/>
          </w:tcPr>
          <w:p w:rsidR="00067168" w:rsidRPr="00067168" w:rsidRDefault="00067168" w:rsidP="00067168">
            <w:pPr>
              <w:pStyle w:val="NoSpacing"/>
              <w:rPr>
                <w:szCs w:val="18"/>
              </w:rPr>
            </w:pPr>
            <w:r w:rsidRPr="00067168">
              <w:t xml:space="preserve">Achievement objective </w:t>
            </w:r>
            <w:r w:rsidRPr="00067168">
              <w:rPr>
                <w:szCs w:val="18"/>
              </w:rPr>
              <w:br/>
            </w:r>
            <w:r w:rsidRPr="00067168">
              <w:t>and curriculum level</w:t>
            </w:r>
            <w:r w:rsidRPr="00067168">
              <w:rPr>
                <w:szCs w:val="18"/>
              </w:rPr>
              <w:t xml:space="preserve"> </w:t>
            </w:r>
          </w:p>
        </w:tc>
        <w:tc>
          <w:tcPr>
            <w:tcW w:w="0" w:type="auto"/>
            <w:shd w:val="clear" w:color="auto" w:fill="EEEEEE"/>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c>
          <w:tcPr>
            <w:tcW w:w="0" w:type="auto"/>
            <w:shd w:val="clear" w:color="auto" w:fill="EEEEEE"/>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c>
          <w:tcPr>
            <w:tcW w:w="0" w:type="auto"/>
            <w:shd w:val="clear" w:color="auto" w:fill="EEEEEE"/>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c>
          <w:tcPr>
            <w:tcW w:w="0" w:type="auto"/>
            <w:shd w:val="clear" w:color="auto" w:fill="EEEEEE"/>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r>
      <w:tr w:rsidR="00067168" w:rsidRPr="00067168" w:rsidTr="00067168">
        <w:trPr>
          <w:trHeight w:val="701"/>
        </w:trPr>
        <w:tc>
          <w:tcPr>
            <w:tcW w:w="0" w:type="auto"/>
            <w:tcMar>
              <w:top w:w="75" w:type="dxa"/>
              <w:left w:w="150" w:type="dxa"/>
              <w:bottom w:w="75" w:type="dxa"/>
              <w:right w:w="150" w:type="dxa"/>
            </w:tcMar>
            <w:hideMark/>
          </w:tcPr>
          <w:p w:rsidR="00067168" w:rsidRPr="00067168" w:rsidRDefault="00067168" w:rsidP="00067168">
            <w:pPr>
              <w:pStyle w:val="NoSpacing"/>
              <w:rPr>
                <w:szCs w:val="18"/>
              </w:rPr>
            </w:pPr>
            <w:r w:rsidRPr="00067168">
              <w:t xml:space="preserve">Knowledge, skills </w:t>
            </w:r>
            <w:r w:rsidRPr="00067168">
              <w:rPr>
                <w:szCs w:val="18"/>
              </w:rPr>
              <w:br/>
            </w:r>
            <w:r w:rsidRPr="00067168">
              <w:t>and strategies</w:t>
            </w:r>
            <w:r w:rsidRPr="00067168">
              <w:rPr>
                <w:szCs w:val="18"/>
              </w:rPr>
              <w:t xml:space="preserve"> </w:t>
            </w:r>
          </w:p>
        </w:tc>
        <w:tc>
          <w:tcPr>
            <w:tcW w:w="0" w:type="auto"/>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c>
          <w:tcPr>
            <w:tcW w:w="0" w:type="auto"/>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c>
          <w:tcPr>
            <w:tcW w:w="0" w:type="auto"/>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c>
          <w:tcPr>
            <w:tcW w:w="0" w:type="auto"/>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r>
      <w:tr w:rsidR="00067168" w:rsidRPr="00067168" w:rsidTr="00067168">
        <w:trPr>
          <w:trHeight w:val="350"/>
        </w:trPr>
        <w:tc>
          <w:tcPr>
            <w:tcW w:w="0" w:type="auto"/>
            <w:shd w:val="clear" w:color="auto" w:fill="EEEEEE"/>
            <w:tcMar>
              <w:top w:w="75" w:type="dxa"/>
              <w:left w:w="150" w:type="dxa"/>
              <w:bottom w:w="75" w:type="dxa"/>
              <w:right w:w="150" w:type="dxa"/>
            </w:tcMar>
            <w:hideMark/>
          </w:tcPr>
          <w:p w:rsidR="00067168" w:rsidRPr="00067168" w:rsidRDefault="00067168" w:rsidP="00067168">
            <w:pPr>
              <w:pStyle w:val="NoSpacing"/>
              <w:rPr>
                <w:szCs w:val="18"/>
              </w:rPr>
            </w:pPr>
            <w:r w:rsidRPr="00067168">
              <w:t>Indicators of success</w:t>
            </w:r>
            <w:r w:rsidRPr="00067168">
              <w:rPr>
                <w:szCs w:val="18"/>
              </w:rPr>
              <w:t xml:space="preserve"> </w:t>
            </w:r>
          </w:p>
        </w:tc>
        <w:tc>
          <w:tcPr>
            <w:tcW w:w="0" w:type="auto"/>
            <w:shd w:val="clear" w:color="auto" w:fill="EEEEEE"/>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c>
          <w:tcPr>
            <w:tcW w:w="0" w:type="auto"/>
            <w:shd w:val="clear" w:color="auto" w:fill="EEEEEE"/>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c>
          <w:tcPr>
            <w:tcW w:w="0" w:type="auto"/>
            <w:shd w:val="clear" w:color="auto" w:fill="EEEEEE"/>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c>
          <w:tcPr>
            <w:tcW w:w="0" w:type="auto"/>
            <w:shd w:val="clear" w:color="auto" w:fill="EEEEEE"/>
            <w:tcMar>
              <w:top w:w="75" w:type="dxa"/>
              <w:left w:w="150" w:type="dxa"/>
              <w:bottom w:w="75" w:type="dxa"/>
              <w:right w:w="150" w:type="dxa"/>
            </w:tcMar>
            <w:hideMark/>
          </w:tcPr>
          <w:p w:rsidR="00067168" w:rsidRPr="00067168" w:rsidRDefault="00067168" w:rsidP="00067168">
            <w:pPr>
              <w:spacing w:line="360" w:lineRule="atLeast"/>
              <w:rPr>
                <w:rFonts w:cs="Arial"/>
                <w:color w:val="666666"/>
                <w:sz w:val="18"/>
                <w:szCs w:val="18"/>
                <w:lang w:val="en-NZ" w:eastAsia="zh-TW"/>
              </w:rPr>
            </w:pPr>
            <w:r w:rsidRPr="00067168">
              <w:rPr>
                <w:rFonts w:cs="Arial"/>
                <w:color w:val="666666"/>
                <w:sz w:val="18"/>
                <w:szCs w:val="18"/>
                <w:lang w:val="en-NZ" w:eastAsia="zh-TW"/>
              </w:rPr>
              <w:t xml:space="preserve">  </w:t>
            </w:r>
          </w:p>
        </w:tc>
      </w:tr>
    </w:tbl>
    <w:p w:rsidR="00067168" w:rsidRDefault="00067168" w:rsidP="00733072">
      <w:pPr>
        <w:pStyle w:val="NoSpacing"/>
        <w:rPr>
          <w:color w:val="auto"/>
        </w:rPr>
      </w:pPr>
    </w:p>
    <w:p w:rsidR="00733072" w:rsidRPr="00067168" w:rsidRDefault="00733072" w:rsidP="00733072">
      <w:pPr>
        <w:pStyle w:val="NoSpacing"/>
        <w:rPr>
          <w:b/>
          <w:color w:val="1F497D" w:themeColor="text2"/>
        </w:rPr>
      </w:pPr>
      <w:r w:rsidRPr="00067168">
        <w:rPr>
          <w:b/>
          <w:color w:val="1F497D" w:themeColor="text2"/>
        </w:rPr>
        <w:t>Activity 2: Teachers’ literacy knowledge for years 1–3 and years 4–8</w:t>
      </w:r>
    </w:p>
    <w:p w:rsidR="00067168" w:rsidRPr="00733072" w:rsidRDefault="00F7283C" w:rsidP="00733072">
      <w:pPr>
        <w:pStyle w:val="NoSpacing"/>
        <w:rPr>
          <w:color w:val="auto"/>
        </w:rPr>
      </w:pPr>
      <w:r>
        <w:rPr>
          <w:noProof/>
          <w:color w:val="auto"/>
          <w:lang w:eastAsia="zh-TW"/>
        </w:rPr>
        <w:pict>
          <v:rect id="_x0000_s1061" style="position:absolute;margin-left:15.8pt;margin-top:7.2pt;width:347.25pt;height:63.75pt;z-index:-251619328" fillcolor="#daeef3 [664]"/>
        </w:pict>
      </w:r>
    </w:p>
    <w:p w:rsidR="00067168" w:rsidRPr="005513DF" w:rsidRDefault="00733072" w:rsidP="00067168">
      <w:pPr>
        <w:pStyle w:val="NoSpacing"/>
        <w:ind w:left="567" w:right="1048"/>
        <w:rPr>
          <w:b/>
          <w:color w:val="auto"/>
        </w:rPr>
      </w:pPr>
      <w:r w:rsidRPr="005513DF">
        <w:rPr>
          <w:b/>
          <w:color w:val="auto"/>
        </w:rPr>
        <w:t xml:space="preserve">Do our teachers in years 1–3 have the knowledge and skills to support students as they acquire the foundations of literacy? </w:t>
      </w:r>
    </w:p>
    <w:p w:rsidR="00733072" w:rsidRPr="005513DF" w:rsidRDefault="00733072" w:rsidP="00067168">
      <w:pPr>
        <w:pStyle w:val="NoSpacing"/>
        <w:ind w:left="567" w:right="1048"/>
        <w:rPr>
          <w:b/>
          <w:color w:val="auto"/>
        </w:rPr>
      </w:pPr>
      <w:r w:rsidRPr="005513DF">
        <w:rPr>
          <w:b/>
          <w:color w:val="auto"/>
        </w:rPr>
        <w:t>Do our teachers in years 4–8 have the knowledge and skills to build on the foundations and support students to use reading and writing as interactive tools?</w:t>
      </w:r>
    </w:p>
    <w:p w:rsidR="00067168" w:rsidRDefault="00067168" w:rsidP="00733072">
      <w:pPr>
        <w:pStyle w:val="NoSpacing"/>
        <w:rPr>
          <w:color w:val="auto"/>
        </w:rPr>
      </w:pPr>
    </w:p>
    <w:p w:rsidR="00067168" w:rsidRDefault="00067168" w:rsidP="00733072">
      <w:pPr>
        <w:pStyle w:val="NoSpacing"/>
        <w:rPr>
          <w:color w:val="auto"/>
        </w:rPr>
      </w:pPr>
    </w:p>
    <w:p w:rsidR="00733072" w:rsidRDefault="00733072" w:rsidP="00733072">
      <w:pPr>
        <w:pStyle w:val="NoSpacing"/>
        <w:rPr>
          <w:color w:val="auto"/>
        </w:rPr>
      </w:pPr>
      <w:r w:rsidRPr="00733072">
        <w:rPr>
          <w:color w:val="auto"/>
        </w:rPr>
        <w:t xml:space="preserve">As resources for the following activity, use the school curriculum and chapter 2 of the </w:t>
      </w:r>
      <w:r w:rsidRPr="00733072">
        <w:rPr>
          <w:i/>
          <w:iCs/>
          <w:color w:val="auto"/>
        </w:rPr>
        <w:t>Effective Literacy Practice</w:t>
      </w:r>
      <w:r w:rsidRPr="00733072">
        <w:rPr>
          <w:color w:val="auto"/>
        </w:rPr>
        <w:t xml:space="preserve"> handbooks.</w:t>
      </w:r>
    </w:p>
    <w:p w:rsidR="00067168" w:rsidRPr="00733072" w:rsidRDefault="00067168" w:rsidP="00733072">
      <w:pPr>
        <w:pStyle w:val="NoSpacing"/>
        <w:rPr>
          <w:color w:val="auto"/>
        </w:rPr>
      </w:pPr>
    </w:p>
    <w:p w:rsidR="00733072" w:rsidRDefault="00733072" w:rsidP="00733072">
      <w:pPr>
        <w:pStyle w:val="NoSpacing"/>
        <w:rPr>
          <w:color w:val="auto"/>
        </w:rPr>
      </w:pPr>
      <w:r w:rsidRPr="00733072">
        <w:rPr>
          <w:color w:val="auto"/>
        </w:rPr>
        <w:t xml:space="preserve">Teachers can split into two groups, one working with years 1–3 and the other working with years 4–8. </w:t>
      </w:r>
    </w:p>
    <w:p w:rsidR="00067168" w:rsidRPr="00733072" w:rsidRDefault="00067168" w:rsidP="00733072">
      <w:pPr>
        <w:pStyle w:val="NoSpacing"/>
        <w:rPr>
          <w:color w:val="auto"/>
        </w:rPr>
      </w:pPr>
    </w:p>
    <w:p w:rsidR="00733072" w:rsidRDefault="00733072" w:rsidP="00733072">
      <w:pPr>
        <w:pStyle w:val="NoSpacing"/>
        <w:rPr>
          <w:color w:val="666666"/>
        </w:rPr>
      </w:pPr>
      <w:r w:rsidRPr="00733072">
        <w:rPr>
          <w:color w:val="auto"/>
        </w:rPr>
        <w:t xml:space="preserve">Explore what is meant by 'knowledge of literacy learning' and explore the changes to this 'knowledge' that </w:t>
      </w:r>
      <w:proofErr w:type="gramStart"/>
      <w:r w:rsidRPr="00733072">
        <w:rPr>
          <w:color w:val="auto"/>
        </w:rPr>
        <w:t>have</w:t>
      </w:r>
      <w:proofErr w:type="gramEnd"/>
      <w:r w:rsidRPr="00733072">
        <w:rPr>
          <w:color w:val="auto"/>
        </w:rPr>
        <w:t xml:space="preserve"> affected thinking in our school, over time and in different areas of the curriculum</w:t>
      </w:r>
      <w:r>
        <w:rPr>
          <w:color w:val="666666"/>
        </w:rPr>
        <w:t xml:space="preserve">. </w:t>
      </w:r>
    </w:p>
    <w:p w:rsidR="00067168" w:rsidRDefault="00067168" w:rsidP="00733072">
      <w:pPr>
        <w:pStyle w:val="NoSpacing"/>
        <w:rPr>
          <w:color w:val="666666"/>
        </w:rPr>
      </w:pPr>
    </w:p>
    <w:p w:rsidR="00733072" w:rsidRPr="00067168" w:rsidRDefault="00733072" w:rsidP="00067168">
      <w:pPr>
        <w:pStyle w:val="NoSpacing"/>
        <w:ind w:left="-142"/>
        <w:rPr>
          <w:color w:val="1F497D" w:themeColor="text2"/>
        </w:rPr>
      </w:pPr>
      <w:r w:rsidRPr="00067168">
        <w:rPr>
          <w:color w:val="1F497D" w:themeColor="text2"/>
        </w:rPr>
        <w:t>A framework for literacy acquisition</w:t>
      </w:r>
    </w:p>
    <w:p w:rsidR="00067168" w:rsidRDefault="005513DF" w:rsidP="00733072">
      <w:pPr>
        <w:pStyle w:val="NoSpacing"/>
        <w:rPr>
          <w:color w:val="D54D12"/>
        </w:rPr>
      </w:pPr>
      <w:r>
        <w:rPr>
          <w:noProof/>
          <w:color w:val="368BAE"/>
          <w:lang w:eastAsia="zh-TW"/>
        </w:rPr>
        <w:drawing>
          <wp:anchor distT="0" distB="0" distL="114300" distR="114300" simplePos="0" relativeHeight="251703296" behindDoc="1" locked="0" layoutInCell="1" allowOverlap="1">
            <wp:simplePos x="0" y="0"/>
            <wp:positionH relativeFrom="column">
              <wp:posOffset>-66040</wp:posOffset>
            </wp:positionH>
            <wp:positionV relativeFrom="paragraph">
              <wp:posOffset>114300</wp:posOffset>
            </wp:positionV>
            <wp:extent cx="1905000" cy="1781175"/>
            <wp:effectExtent l="19050" t="0" r="0" b="0"/>
            <wp:wrapNone/>
            <wp:docPr id="5" name="Picture 1" descr="Framework for literacy acquisition.">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mework for literacy acquisition.">
                      <a:hlinkClick r:id="rId122"/>
                    </pic:cNvPr>
                    <pic:cNvPicPr>
                      <a:picLocks noChangeAspect="1" noChangeArrowheads="1"/>
                    </pic:cNvPicPr>
                  </pic:nvPicPr>
                  <pic:blipFill>
                    <a:blip r:embed="rId123"/>
                    <a:srcRect/>
                    <a:stretch>
                      <a:fillRect/>
                    </a:stretch>
                  </pic:blipFill>
                  <pic:spPr bwMode="auto">
                    <a:xfrm>
                      <a:off x="0" y="0"/>
                      <a:ext cx="1905000" cy="1781175"/>
                    </a:xfrm>
                    <a:prstGeom prst="rect">
                      <a:avLst/>
                    </a:prstGeom>
                    <a:noFill/>
                    <a:ln w="9525">
                      <a:noFill/>
                      <a:miter lim="800000"/>
                      <a:headEnd/>
                      <a:tailEnd/>
                    </a:ln>
                  </pic:spPr>
                </pic:pic>
              </a:graphicData>
            </a:graphic>
          </wp:anchor>
        </w:drawing>
      </w:r>
      <w:r w:rsidR="00F7283C" w:rsidRPr="00F7283C">
        <w:rPr>
          <w:noProof/>
          <w:color w:val="368BAE"/>
          <w:lang w:eastAsia="zh-TW"/>
        </w:rPr>
        <w:pict>
          <v:shapetype id="_x0000_t202" coordsize="21600,21600" o:spt="202" path="m,l,21600r21600,l21600,xe">
            <v:stroke joinstyle="miter"/>
            <v:path gradientshapeok="t" o:connecttype="rect"/>
          </v:shapetype>
          <v:shape id="_x0000_s1063" type="#_x0000_t202" style="position:absolute;margin-left:183.05pt;margin-top:4.75pt;width:188.25pt;height:151.5pt;z-index:251699200;mso-position-horizontal-relative:text;mso-position-vertical-relative:text" filled="f" stroked="f">
            <v:textbox style="mso-next-textbox:#_x0000_s1063">
              <w:txbxContent>
                <w:p w:rsidR="00BB7763" w:rsidRDefault="00BB7763" w:rsidP="00067168">
                  <w:pPr>
                    <w:pStyle w:val="NoSpacing"/>
                    <w:rPr>
                      <w:color w:val="auto"/>
                    </w:rPr>
                  </w:pPr>
                </w:p>
                <w:p w:rsidR="00BB7763" w:rsidRDefault="00BB7763" w:rsidP="00067168">
                  <w:pPr>
                    <w:pStyle w:val="NoSpacing"/>
                    <w:rPr>
                      <w:color w:val="auto"/>
                    </w:rPr>
                  </w:pPr>
                </w:p>
                <w:p w:rsidR="00BB7763" w:rsidRPr="00733072" w:rsidRDefault="00BB7763" w:rsidP="00067168">
                  <w:pPr>
                    <w:pStyle w:val="NoSpacing"/>
                    <w:rPr>
                      <w:color w:val="auto"/>
                    </w:rPr>
                  </w:pPr>
                  <w:r w:rsidRPr="00733072">
                    <w:rPr>
                      <w:color w:val="auto"/>
                    </w:rPr>
                    <w:t>With teacher support, students develop and extend knowledge and strategies; and also their awareness of how to use them as readers and writers.</w:t>
                  </w:r>
                </w:p>
                <w:p w:rsidR="00BB7763" w:rsidRDefault="00BB7763">
                  <w:pPr>
                    <w:rPr>
                      <w:lang w:val="en-NZ"/>
                    </w:rPr>
                  </w:pPr>
                </w:p>
                <w:p w:rsidR="00BB7763" w:rsidRPr="00733072" w:rsidRDefault="00BB7763" w:rsidP="00067168">
                  <w:pPr>
                    <w:pStyle w:val="NoSpacing"/>
                    <w:rPr>
                      <w:color w:val="auto"/>
                    </w:rPr>
                  </w:pPr>
                  <w:proofErr w:type="gramStart"/>
                  <w:r w:rsidRPr="00733072">
                    <w:rPr>
                      <w:color w:val="auto"/>
                    </w:rPr>
                    <w:t xml:space="preserve">Diagram of 'A framework for literacy acquisition' from </w:t>
                  </w:r>
                  <w:r w:rsidRPr="00733072">
                    <w:rPr>
                      <w:i/>
                      <w:iCs/>
                      <w:color w:val="auto"/>
                    </w:rPr>
                    <w:t>Effective Literacy Practice.</w:t>
                  </w:r>
                  <w:proofErr w:type="gramEnd"/>
                </w:p>
                <w:p w:rsidR="00BB7763" w:rsidRPr="00067168" w:rsidRDefault="00BB7763">
                  <w:pPr>
                    <w:rPr>
                      <w:lang w:val="en-NZ"/>
                    </w:rPr>
                  </w:pPr>
                </w:p>
              </w:txbxContent>
            </v:textbox>
          </v:shape>
        </w:pict>
      </w:r>
      <w:r w:rsidR="00F7283C" w:rsidRPr="00F7283C">
        <w:rPr>
          <w:noProof/>
          <w:color w:val="368BAE"/>
          <w:lang w:eastAsia="zh-TW"/>
        </w:rPr>
        <w:pict>
          <v:rect id="_x0000_s1062" style="position:absolute;margin-left:-8.2pt;margin-top:4.75pt;width:173.25pt;height:155.5pt;z-index:-251618304;mso-position-horizontal-relative:text;mso-position-vertical-relative:text"/>
        </w:pict>
      </w:r>
    </w:p>
    <w:p w:rsidR="00733072" w:rsidRDefault="00F7283C" w:rsidP="00733072">
      <w:pPr>
        <w:pStyle w:val="NoSpacing"/>
        <w:rPr>
          <w:color w:val="666666"/>
        </w:rPr>
      </w:pPr>
      <w:hyperlink r:id="rId124" w:history="1">
        <w:r w:rsidR="00733072">
          <w:rPr>
            <w:rStyle w:val="Hyperlink"/>
            <w:sz w:val="18"/>
            <w:szCs w:val="18"/>
          </w:rPr>
          <w:t xml:space="preserve"> </w:t>
        </w:r>
      </w:hyperlink>
      <w:r w:rsidR="00733072">
        <w:rPr>
          <w:color w:val="666666"/>
        </w:rPr>
        <w:t xml:space="preserve"> </w:t>
      </w:r>
    </w:p>
    <w:p w:rsidR="005513DF" w:rsidRDefault="005513DF" w:rsidP="00067168">
      <w:pPr>
        <w:pStyle w:val="NoSpacing"/>
        <w:ind w:left="567" w:right="623"/>
        <w:rPr>
          <w:b/>
          <w:color w:val="auto"/>
          <w:sz w:val="21"/>
          <w:szCs w:val="21"/>
        </w:rPr>
      </w:pPr>
    </w:p>
    <w:p w:rsidR="005513DF" w:rsidRDefault="005513DF" w:rsidP="00067168">
      <w:pPr>
        <w:pStyle w:val="NoSpacing"/>
        <w:ind w:left="567" w:right="623"/>
        <w:rPr>
          <w:b/>
          <w:color w:val="auto"/>
          <w:sz w:val="21"/>
          <w:szCs w:val="21"/>
        </w:rPr>
      </w:pPr>
    </w:p>
    <w:p w:rsidR="005513DF" w:rsidRDefault="005513DF" w:rsidP="00067168">
      <w:pPr>
        <w:pStyle w:val="NoSpacing"/>
        <w:ind w:left="567" w:right="623"/>
        <w:rPr>
          <w:b/>
          <w:color w:val="auto"/>
          <w:sz w:val="21"/>
          <w:szCs w:val="21"/>
        </w:rPr>
      </w:pPr>
    </w:p>
    <w:p w:rsidR="005513DF" w:rsidRDefault="005513DF" w:rsidP="00067168">
      <w:pPr>
        <w:pStyle w:val="NoSpacing"/>
        <w:ind w:left="567" w:right="623"/>
        <w:rPr>
          <w:b/>
          <w:color w:val="auto"/>
          <w:sz w:val="21"/>
          <w:szCs w:val="21"/>
        </w:rPr>
      </w:pPr>
    </w:p>
    <w:p w:rsidR="005513DF" w:rsidRDefault="005513DF" w:rsidP="00067168">
      <w:pPr>
        <w:pStyle w:val="NoSpacing"/>
        <w:ind w:left="567" w:right="623"/>
        <w:rPr>
          <w:b/>
          <w:color w:val="auto"/>
          <w:sz w:val="21"/>
          <w:szCs w:val="21"/>
        </w:rPr>
      </w:pPr>
    </w:p>
    <w:p w:rsidR="005513DF" w:rsidRDefault="005513DF" w:rsidP="00067168">
      <w:pPr>
        <w:pStyle w:val="NoSpacing"/>
        <w:ind w:left="567" w:right="623"/>
        <w:rPr>
          <w:b/>
          <w:color w:val="auto"/>
          <w:sz w:val="21"/>
          <w:szCs w:val="21"/>
        </w:rPr>
      </w:pPr>
    </w:p>
    <w:p w:rsidR="005513DF" w:rsidRDefault="005513DF" w:rsidP="00067168">
      <w:pPr>
        <w:pStyle w:val="NoSpacing"/>
        <w:ind w:left="567" w:right="623"/>
        <w:rPr>
          <w:b/>
          <w:color w:val="auto"/>
          <w:sz w:val="21"/>
          <w:szCs w:val="21"/>
        </w:rPr>
      </w:pPr>
    </w:p>
    <w:p w:rsidR="005513DF" w:rsidRDefault="005513DF" w:rsidP="00067168">
      <w:pPr>
        <w:pStyle w:val="NoSpacing"/>
        <w:ind w:left="567" w:right="623"/>
        <w:rPr>
          <w:b/>
          <w:color w:val="auto"/>
          <w:sz w:val="21"/>
          <w:szCs w:val="21"/>
        </w:rPr>
      </w:pPr>
    </w:p>
    <w:p w:rsidR="005513DF" w:rsidRDefault="005513DF" w:rsidP="00067168">
      <w:pPr>
        <w:pStyle w:val="NoSpacing"/>
        <w:ind w:left="567" w:right="623"/>
        <w:rPr>
          <w:b/>
          <w:color w:val="auto"/>
          <w:sz w:val="21"/>
          <w:szCs w:val="21"/>
        </w:rPr>
      </w:pPr>
    </w:p>
    <w:p w:rsidR="005513DF" w:rsidRDefault="005513DF" w:rsidP="00067168">
      <w:pPr>
        <w:pStyle w:val="NoSpacing"/>
        <w:ind w:left="567" w:right="623"/>
        <w:rPr>
          <w:b/>
          <w:color w:val="auto"/>
          <w:sz w:val="21"/>
          <w:szCs w:val="21"/>
        </w:rPr>
      </w:pPr>
    </w:p>
    <w:p w:rsidR="005513DF" w:rsidRDefault="00F7283C" w:rsidP="00067168">
      <w:pPr>
        <w:pStyle w:val="NoSpacing"/>
        <w:ind w:left="567" w:right="623"/>
        <w:rPr>
          <w:b/>
          <w:color w:val="auto"/>
          <w:sz w:val="21"/>
          <w:szCs w:val="21"/>
        </w:rPr>
      </w:pPr>
      <w:r>
        <w:rPr>
          <w:b/>
          <w:noProof/>
          <w:color w:val="auto"/>
          <w:sz w:val="21"/>
          <w:szCs w:val="21"/>
          <w:lang w:eastAsia="zh-TW"/>
        </w:rPr>
        <w:lastRenderedPageBreak/>
        <w:pict>
          <v:rect id="_x0000_s1064" style="position:absolute;left:0;text-align:left;margin-left:414.05pt;margin-top:-.7pt;width:126pt;height:773.2pt;z-index:251700224"/>
        </w:pict>
      </w:r>
      <w:r>
        <w:rPr>
          <w:b/>
          <w:noProof/>
          <w:color w:val="auto"/>
          <w:sz w:val="21"/>
          <w:szCs w:val="21"/>
          <w:lang w:eastAsia="zh-TW"/>
        </w:rPr>
        <w:pict>
          <v:rect id="_x0000_s1065" style="position:absolute;left:0;text-align:left;margin-left:21.8pt;margin-top:10.1pt;width:366.75pt;height:433.95pt;z-index:-251615232" fillcolor="#daeef3 [664]"/>
        </w:pict>
      </w:r>
    </w:p>
    <w:p w:rsidR="005513DF" w:rsidRDefault="005513DF" w:rsidP="00067168">
      <w:pPr>
        <w:pStyle w:val="NoSpacing"/>
        <w:ind w:left="567" w:right="623"/>
        <w:rPr>
          <w:b/>
          <w:color w:val="auto"/>
          <w:sz w:val="21"/>
          <w:szCs w:val="21"/>
        </w:rPr>
      </w:pPr>
    </w:p>
    <w:p w:rsidR="00733072" w:rsidRPr="00067168" w:rsidRDefault="00733072" w:rsidP="00067168">
      <w:pPr>
        <w:pStyle w:val="NoSpacing"/>
        <w:ind w:left="567" w:right="623"/>
        <w:rPr>
          <w:b/>
          <w:color w:val="auto"/>
          <w:sz w:val="21"/>
          <w:szCs w:val="21"/>
        </w:rPr>
      </w:pPr>
      <w:r w:rsidRPr="00067168">
        <w:rPr>
          <w:b/>
          <w:color w:val="auto"/>
          <w:sz w:val="21"/>
          <w:szCs w:val="21"/>
        </w:rPr>
        <w:t>Learning the code</w:t>
      </w:r>
    </w:p>
    <w:p w:rsidR="00067168" w:rsidRPr="00733072" w:rsidRDefault="00067168" w:rsidP="00067168">
      <w:pPr>
        <w:pStyle w:val="NoSpacing"/>
        <w:ind w:left="567" w:right="623"/>
        <w:rPr>
          <w:color w:val="auto"/>
        </w:rPr>
      </w:pPr>
    </w:p>
    <w:p w:rsidR="00733072" w:rsidRPr="00733072" w:rsidRDefault="00733072" w:rsidP="00FC06F2">
      <w:pPr>
        <w:pStyle w:val="NoSpacing"/>
        <w:numPr>
          <w:ilvl w:val="0"/>
          <w:numId w:val="41"/>
        </w:numPr>
        <w:ind w:right="623"/>
        <w:rPr>
          <w:color w:val="auto"/>
        </w:rPr>
      </w:pPr>
      <w:r w:rsidRPr="00733072">
        <w:rPr>
          <w:color w:val="auto"/>
        </w:rPr>
        <w:t xml:space="preserve">How are we supporting the development of decoding and encoding as students increase their expertise and work in different areas of the curriculum? </w:t>
      </w:r>
    </w:p>
    <w:p w:rsidR="00733072" w:rsidRPr="00733072" w:rsidRDefault="00733072" w:rsidP="00FC06F2">
      <w:pPr>
        <w:pStyle w:val="NoSpacing"/>
        <w:numPr>
          <w:ilvl w:val="0"/>
          <w:numId w:val="41"/>
        </w:numPr>
        <w:ind w:right="623"/>
        <w:rPr>
          <w:color w:val="auto"/>
        </w:rPr>
      </w:pPr>
      <w:r w:rsidRPr="00733072">
        <w:rPr>
          <w:color w:val="auto"/>
        </w:rPr>
        <w:t xml:space="preserve">How do our school documents reflect the changes over time? For example, do our planning documents show how reading informs writing and writing informs reading? </w:t>
      </w:r>
    </w:p>
    <w:p w:rsidR="00733072" w:rsidRPr="00733072" w:rsidRDefault="00733072" w:rsidP="00FC06F2">
      <w:pPr>
        <w:pStyle w:val="NoSpacing"/>
        <w:numPr>
          <w:ilvl w:val="0"/>
          <w:numId w:val="41"/>
        </w:numPr>
        <w:ind w:right="623"/>
        <w:rPr>
          <w:color w:val="auto"/>
        </w:rPr>
      </w:pPr>
      <w:r w:rsidRPr="00733072">
        <w:rPr>
          <w:color w:val="auto"/>
        </w:rPr>
        <w:t xml:space="preserve">Do our planning documents reflect strong links to oral language, especially in the early years? What evidence do we have? Can we do more? </w:t>
      </w:r>
    </w:p>
    <w:p w:rsidR="00067168" w:rsidRDefault="00067168" w:rsidP="00067168">
      <w:pPr>
        <w:pStyle w:val="NoSpacing"/>
        <w:ind w:left="567" w:right="623"/>
        <w:rPr>
          <w:color w:val="auto"/>
        </w:rPr>
      </w:pPr>
    </w:p>
    <w:p w:rsidR="00733072" w:rsidRPr="00067168" w:rsidRDefault="00733072" w:rsidP="00067168">
      <w:pPr>
        <w:pStyle w:val="NoSpacing"/>
        <w:ind w:left="567" w:right="623"/>
        <w:rPr>
          <w:b/>
          <w:color w:val="auto"/>
          <w:sz w:val="21"/>
          <w:szCs w:val="21"/>
        </w:rPr>
      </w:pPr>
      <w:r w:rsidRPr="00067168">
        <w:rPr>
          <w:b/>
          <w:color w:val="auto"/>
          <w:sz w:val="21"/>
          <w:szCs w:val="21"/>
        </w:rPr>
        <w:t>Making meaning</w:t>
      </w:r>
    </w:p>
    <w:p w:rsidR="00067168" w:rsidRPr="00733072" w:rsidRDefault="00067168" w:rsidP="00067168">
      <w:pPr>
        <w:pStyle w:val="NoSpacing"/>
        <w:ind w:left="567" w:right="623"/>
        <w:rPr>
          <w:color w:val="auto"/>
        </w:rPr>
      </w:pPr>
    </w:p>
    <w:p w:rsidR="00733072" w:rsidRPr="00733072" w:rsidRDefault="00733072" w:rsidP="00FC06F2">
      <w:pPr>
        <w:pStyle w:val="NoSpacing"/>
        <w:numPr>
          <w:ilvl w:val="0"/>
          <w:numId w:val="42"/>
        </w:numPr>
        <w:ind w:right="623"/>
        <w:rPr>
          <w:color w:val="auto"/>
        </w:rPr>
      </w:pPr>
      <w:r w:rsidRPr="00733072">
        <w:rPr>
          <w:color w:val="auto"/>
        </w:rPr>
        <w:t xml:space="preserve">How are we helping students to develop their knowledge, strategies, and awareness in order to make meaning when reading and writing in different areas of the curriculum? </w:t>
      </w:r>
    </w:p>
    <w:p w:rsidR="00733072" w:rsidRPr="00733072" w:rsidRDefault="00733072" w:rsidP="00FC06F2">
      <w:pPr>
        <w:pStyle w:val="NoSpacing"/>
        <w:numPr>
          <w:ilvl w:val="0"/>
          <w:numId w:val="42"/>
        </w:numPr>
        <w:ind w:right="623"/>
        <w:rPr>
          <w:color w:val="auto"/>
        </w:rPr>
      </w:pPr>
      <w:r w:rsidRPr="00733072">
        <w:rPr>
          <w:color w:val="auto"/>
        </w:rPr>
        <w:t xml:space="preserve">How do we support students to use their oral language skills to develop their thinking skills? </w:t>
      </w:r>
    </w:p>
    <w:p w:rsidR="00733072" w:rsidRPr="00733072" w:rsidRDefault="00733072" w:rsidP="00FC06F2">
      <w:pPr>
        <w:pStyle w:val="NoSpacing"/>
        <w:numPr>
          <w:ilvl w:val="0"/>
          <w:numId w:val="42"/>
        </w:numPr>
        <w:ind w:right="623"/>
        <w:rPr>
          <w:color w:val="auto"/>
        </w:rPr>
      </w:pPr>
      <w:r w:rsidRPr="00733072">
        <w:rPr>
          <w:color w:val="auto"/>
        </w:rPr>
        <w:t xml:space="preserve">As students’ reading and writing expertise increases, how do we help them to use writing as an interactive tool to develop thinking? </w:t>
      </w:r>
    </w:p>
    <w:p w:rsidR="00733072" w:rsidRPr="00733072" w:rsidRDefault="00733072" w:rsidP="00FC06F2">
      <w:pPr>
        <w:pStyle w:val="NoSpacing"/>
        <w:numPr>
          <w:ilvl w:val="0"/>
          <w:numId w:val="42"/>
        </w:numPr>
        <w:ind w:right="623"/>
        <w:rPr>
          <w:color w:val="auto"/>
        </w:rPr>
      </w:pPr>
      <w:r w:rsidRPr="00733072">
        <w:rPr>
          <w:color w:val="auto"/>
        </w:rPr>
        <w:t xml:space="preserve">Do we support students to develop awareness of the strategies they use to make meaning in different curriculum areas? What evidence do we have? </w:t>
      </w:r>
    </w:p>
    <w:p w:rsidR="00067168" w:rsidRDefault="00067168" w:rsidP="00067168">
      <w:pPr>
        <w:pStyle w:val="NoSpacing"/>
        <w:ind w:left="567" w:right="623"/>
        <w:rPr>
          <w:color w:val="auto"/>
        </w:rPr>
      </w:pPr>
    </w:p>
    <w:p w:rsidR="00733072" w:rsidRPr="00067168" w:rsidRDefault="00733072" w:rsidP="00067168">
      <w:pPr>
        <w:pStyle w:val="NoSpacing"/>
        <w:ind w:left="567" w:right="623"/>
        <w:rPr>
          <w:b/>
          <w:color w:val="auto"/>
          <w:sz w:val="21"/>
          <w:szCs w:val="21"/>
        </w:rPr>
      </w:pPr>
      <w:r w:rsidRPr="00067168">
        <w:rPr>
          <w:b/>
          <w:color w:val="auto"/>
          <w:sz w:val="21"/>
          <w:szCs w:val="21"/>
        </w:rPr>
        <w:t>Thinking critically</w:t>
      </w:r>
    </w:p>
    <w:p w:rsidR="00067168" w:rsidRPr="00733072" w:rsidRDefault="00067168" w:rsidP="00067168">
      <w:pPr>
        <w:pStyle w:val="NoSpacing"/>
        <w:ind w:left="567" w:right="623"/>
        <w:rPr>
          <w:color w:val="auto"/>
        </w:rPr>
      </w:pPr>
    </w:p>
    <w:p w:rsidR="00733072" w:rsidRPr="00733072" w:rsidRDefault="00733072" w:rsidP="00FC06F2">
      <w:pPr>
        <w:pStyle w:val="NoSpacing"/>
        <w:numPr>
          <w:ilvl w:val="0"/>
          <w:numId w:val="43"/>
        </w:numPr>
        <w:ind w:right="623"/>
        <w:rPr>
          <w:color w:val="auto"/>
        </w:rPr>
      </w:pPr>
      <w:r w:rsidRPr="00733072">
        <w:rPr>
          <w:color w:val="auto"/>
        </w:rPr>
        <w:t xml:space="preserve">Are we encouraging students to think critically as they read and write in all areas of the curriculum? </w:t>
      </w:r>
    </w:p>
    <w:p w:rsidR="00733072" w:rsidRPr="00733072" w:rsidRDefault="00733072" w:rsidP="00FC06F2">
      <w:pPr>
        <w:pStyle w:val="NoSpacing"/>
        <w:numPr>
          <w:ilvl w:val="0"/>
          <w:numId w:val="43"/>
        </w:numPr>
        <w:ind w:right="623"/>
        <w:rPr>
          <w:color w:val="auto"/>
        </w:rPr>
      </w:pPr>
      <w:r w:rsidRPr="00733072">
        <w:rPr>
          <w:color w:val="auto"/>
        </w:rPr>
        <w:t xml:space="preserve">Do we use oral language to support critical thinking? </w:t>
      </w:r>
    </w:p>
    <w:p w:rsidR="00733072" w:rsidRPr="00733072" w:rsidRDefault="00733072" w:rsidP="00FC06F2">
      <w:pPr>
        <w:pStyle w:val="NoSpacing"/>
        <w:numPr>
          <w:ilvl w:val="0"/>
          <w:numId w:val="43"/>
        </w:numPr>
        <w:ind w:right="623"/>
        <w:rPr>
          <w:color w:val="auto"/>
        </w:rPr>
      </w:pPr>
      <w:r w:rsidRPr="00733072">
        <w:rPr>
          <w:color w:val="auto"/>
        </w:rPr>
        <w:t xml:space="preserve">Are students able to consider purpose, audience, and impact in learning areas such as science as well as in English? How can we show that this is happening? </w:t>
      </w:r>
    </w:p>
    <w:p w:rsidR="00733072" w:rsidRPr="00733072" w:rsidRDefault="00733072" w:rsidP="00FC06F2">
      <w:pPr>
        <w:pStyle w:val="NoSpacing"/>
        <w:numPr>
          <w:ilvl w:val="0"/>
          <w:numId w:val="43"/>
        </w:numPr>
        <w:ind w:right="623"/>
        <w:rPr>
          <w:color w:val="auto"/>
        </w:rPr>
      </w:pPr>
      <w:r w:rsidRPr="00733072">
        <w:rPr>
          <w:color w:val="auto"/>
        </w:rPr>
        <w:t xml:space="preserve">Can students identify when they are using reading and writing as thinking tools in different curriculum areas? </w:t>
      </w:r>
    </w:p>
    <w:p w:rsidR="00733072" w:rsidRDefault="00733072" w:rsidP="00067168">
      <w:pPr>
        <w:pStyle w:val="NoSpacing"/>
        <w:ind w:left="567" w:right="623"/>
        <w:rPr>
          <w:color w:val="auto"/>
        </w:rPr>
      </w:pPr>
    </w:p>
    <w:p w:rsidR="00067168" w:rsidRDefault="00067168" w:rsidP="00067168">
      <w:pPr>
        <w:pStyle w:val="NoSpacing"/>
        <w:ind w:left="567" w:right="623"/>
        <w:rPr>
          <w:color w:val="auto"/>
        </w:rPr>
      </w:pPr>
    </w:p>
    <w:p w:rsidR="00067168" w:rsidRDefault="00067168" w:rsidP="00FC06F2">
      <w:pPr>
        <w:pStyle w:val="NoSpacing"/>
      </w:pPr>
      <w:r>
        <w:t xml:space="preserve">At the end of the discussion, the two groups can jointly discuss their findings and share similarities and differences. Teachers may choose to engage in further study, for example, by reading works like </w:t>
      </w:r>
      <w:r>
        <w:rPr>
          <w:i/>
          <w:iCs/>
        </w:rPr>
        <w:t>Becoming Literate</w:t>
      </w:r>
      <w:r>
        <w:t xml:space="preserve"> (Clay, 1991) and by sharing new learning with their group.</w:t>
      </w:r>
    </w:p>
    <w:p w:rsidR="005513DF" w:rsidRDefault="005513DF" w:rsidP="00FC06F2">
      <w:pPr>
        <w:pStyle w:val="NoSpacing"/>
      </w:pPr>
    </w:p>
    <w:p w:rsidR="00067168" w:rsidRPr="005513DF" w:rsidRDefault="00067168" w:rsidP="00FC06F2">
      <w:pPr>
        <w:pStyle w:val="NoSpacing"/>
        <w:rPr>
          <w:b/>
          <w:color w:val="1F497D" w:themeColor="text2"/>
        </w:rPr>
      </w:pPr>
      <w:r w:rsidRPr="005513DF">
        <w:rPr>
          <w:b/>
          <w:color w:val="1F497D" w:themeColor="text2"/>
        </w:rPr>
        <w:t>Activity 3: Reflecting knowledge of literacy learning in school planning</w:t>
      </w:r>
    </w:p>
    <w:p w:rsidR="005513DF" w:rsidRDefault="00F7283C" w:rsidP="00FC06F2">
      <w:pPr>
        <w:pStyle w:val="NoSpacing"/>
        <w:rPr>
          <w:color w:val="333333"/>
        </w:rPr>
      </w:pPr>
      <w:r>
        <w:rPr>
          <w:noProof/>
          <w:color w:val="333333"/>
          <w:lang w:eastAsia="zh-TW"/>
        </w:rPr>
        <w:pict>
          <v:rect id="_x0000_s1068" style="position:absolute;margin-left:16.55pt;margin-top:5.7pt;width:366pt;height:46.5pt;z-index:-251614208" fillcolor="#daeef3 [664]"/>
        </w:pict>
      </w:r>
    </w:p>
    <w:p w:rsidR="00067168" w:rsidRPr="005513DF" w:rsidRDefault="00067168" w:rsidP="005513DF">
      <w:pPr>
        <w:pStyle w:val="NoSpacing"/>
        <w:ind w:left="567" w:right="765"/>
        <w:rPr>
          <w:b/>
          <w:color w:val="auto"/>
        </w:rPr>
      </w:pPr>
      <w:r w:rsidRPr="005513DF">
        <w:rPr>
          <w:b/>
          <w:color w:val="auto"/>
        </w:rPr>
        <w:t>How does our planning reflect knowledge of literacy learning? Does our planning show that we use our knowledge to build opportunities for students to read and write in an integrated way?</w:t>
      </w:r>
    </w:p>
    <w:p w:rsidR="005513DF" w:rsidRDefault="005513DF" w:rsidP="00FC06F2">
      <w:pPr>
        <w:pStyle w:val="NoSpacing"/>
      </w:pPr>
    </w:p>
    <w:p w:rsidR="005513DF" w:rsidRDefault="005513DF" w:rsidP="00FC06F2">
      <w:pPr>
        <w:pStyle w:val="NoSpacing"/>
      </w:pPr>
    </w:p>
    <w:p w:rsidR="00067168" w:rsidRDefault="00067168" w:rsidP="00FC06F2">
      <w:pPr>
        <w:pStyle w:val="NoSpacing"/>
      </w:pPr>
      <w:r>
        <w:t>Working in groups, identify ways in which planning does or could reflect knowledge of literacy learning in specific curriculum areas. Create a unit that incorporates reading and writing as interactive tools.</w:t>
      </w:r>
    </w:p>
    <w:p w:rsidR="005513DF" w:rsidRDefault="005513DF" w:rsidP="00FC06F2">
      <w:pPr>
        <w:pStyle w:val="NoSpacing"/>
      </w:pPr>
    </w:p>
    <w:p w:rsidR="00067168" w:rsidRDefault="00067168" w:rsidP="005513DF">
      <w:pPr>
        <w:pStyle w:val="NoSpacing"/>
        <w:numPr>
          <w:ilvl w:val="0"/>
          <w:numId w:val="44"/>
        </w:numPr>
      </w:pPr>
      <w:r>
        <w:t xml:space="preserve">Use the illustrations of the </w:t>
      </w:r>
      <w:r w:rsidRPr="005513DF">
        <w:rPr>
          <w:color w:val="1F497D" w:themeColor="text2"/>
          <w:sz w:val="18"/>
          <w:szCs w:val="18"/>
        </w:rPr>
        <w:t>Reading and Writing standards</w:t>
      </w:r>
      <w:r>
        <w:t xml:space="preserve"> and the </w:t>
      </w:r>
      <w:r w:rsidRPr="005513DF">
        <w:rPr>
          <w:color w:val="1F497D" w:themeColor="text2"/>
          <w:sz w:val="18"/>
          <w:szCs w:val="18"/>
        </w:rPr>
        <w:t>Literacy Learning Progressions</w:t>
      </w:r>
      <w:r>
        <w:t xml:space="preserve"> as resources. </w:t>
      </w:r>
    </w:p>
    <w:p w:rsidR="005513DF" w:rsidRDefault="005513DF" w:rsidP="005513DF">
      <w:pPr>
        <w:pStyle w:val="NoSpacing"/>
        <w:ind w:left="360"/>
      </w:pPr>
    </w:p>
    <w:p w:rsidR="00067168" w:rsidRDefault="00067168" w:rsidP="005513DF">
      <w:pPr>
        <w:pStyle w:val="NoSpacing"/>
        <w:numPr>
          <w:ilvl w:val="0"/>
          <w:numId w:val="44"/>
        </w:numPr>
      </w:pPr>
      <w:r>
        <w:t xml:space="preserve">Refer to the two </w:t>
      </w:r>
      <w:r w:rsidRPr="005513DF">
        <w:rPr>
          <w:i/>
          <w:iCs/>
          <w:color w:val="1F497D" w:themeColor="text2"/>
        </w:rPr>
        <w:t>Learning through Talk</w:t>
      </w:r>
      <w:r>
        <w:t xml:space="preserve"> books to make the links with oral language learning. </w:t>
      </w:r>
    </w:p>
    <w:p w:rsidR="005513DF" w:rsidRDefault="005513DF" w:rsidP="00FC06F2">
      <w:pPr>
        <w:pStyle w:val="NoSpacing"/>
      </w:pPr>
    </w:p>
    <w:p w:rsidR="005513DF" w:rsidRDefault="005513DF" w:rsidP="00FC06F2">
      <w:pPr>
        <w:pStyle w:val="NoSpacing"/>
        <w:rPr>
          <w:sz w:val="23"/>
          <w:szCs w:val="23"/>
        </w:rPr>
      </w:pPr>
    </w:p>
    <w:p w:rsidR="005513DF" w:rsidRDefault="005513DF" w:rsidP="00FC06F2">
      <w:pPr>
        <w:pStyle w:val="NoSpacing"/>
        <w:rPr>
          <w:sz w:val="23"/>
          <w:szCs w:val="23"/>
        </w:rPr>
      </w:pPr>
    </w:p>
    <w:p w:rsidR="005513DF" w:rsidRDefault="005513DF" w:rsidP="00FC06F2">
      <w:pPr>
        <w:pStyle w:val="NoSpacing"/>
        <w:rPr>
          <w:sz w:val="23"/>
          <w:szCs w:val="23"/>
        </w:rPr>
      </w:pPr>
    </w:p>
    <w:p w:rsidR="005513DF" w:rsidRDefault="00F7283C" w:rsidP="00FC06F2">
      <w:pPr>
        <w:pStyle w:val="NoSpacing"/>
        <w:rPr>
          <w:sz w:val="23"/>
          <w:szCs w:val="23"/>
        </w:rPr>
      </w:pPr>
      <w:r>
        <w:rPr>
          <w:noProof/>
          <w:sz w:val="23"/>
          <w:szCs w:val="23"/>
          <w:lang w:eastAsia="zh-TW"/>
        </w:rPr>
        <w:lastRenderedPageBreak/>
        <w:pict>
          <v:rect id="_x0000_s1069" style="position:absolute;margin-left:414.05pt;margin-top:-.7pt;width:126pt;height:773.2pt;z-index:251704320"/>
        </w:pict>
      </w:r>
    </w:p>
    <w:p w:rsidR="00067168" w:rsidRPr="005513DF" w:rsidRDefault="00067168" w:rsidP="00FC06F2">
      <w:pPr>
        <w:pStyle w:val="NoSpacing"/>
        <w:rPr>
          <w:b/>
          <w:color w:val="1F497D" w:themeColor="text2"/>
          <w:sz w:val="23"/>
          <w:szCs w:val="23"/>
        </w:rPr>
      </w:pPr>
      <w:r w:rsidRPr="005513DF">
        <w:rPr>
          <w:b/>
          <w:color w:val="1F497D" w:themeColor="text2"/>
          <w:sz w:val="23"/>
          <w:szCs w:val="23"/>
        </w:rPr>
        <w:t>Resources and references</w:t>
      </w:r>
    </w:p>
    <w:p w:rsidR="005513DF" w:rsidRDefault="005513DF" w:rsidP="00FC06F2">
      <w:pPr>
        <w:pStyle w:val="NoSpacing"/>
        <w:rPr>
          <w:color w:val="368BAE"/>
          <w:sz w:val="23"/>
          <w:szCs w:val="23"/>
        </w:rPr>
      </w:pPr>
    </w:p>
    <w:p w:rsidR="00067168" w:rsidRDefault="00067168" w:rsidP="00FC06F2">
      <w:pPr>
        <w:pStyle w:val="NoSpacing"/>
      </w:pPr>
      <w:r>
        <w:t xml:space="preserve">This section includes details of texts that are cited or quoted in the module and/or that will be helpful to users of this particular module. The full list of core resources is available in the </w:t>
      </w:r>
      <w:r>
        <w:rPr>
          <w:i/>
          <w:iCs/>
        </w:rPr>
        <w:t>Overview</w:t>
      </w:r>
      <w:r>
        <w:t xml:space="preserve">. </w:t>
      </w:r>
    </w:p>
    <w:p w:rsidR="005513DF" w:rsidRDefault="005513DF" w:rsidP="00FC06F2">
      <w:pPr>
        <w:pStyle w:val="NoSpacing"/>
      </w:pPr>
    </w:p>
    <w:p w:rsidR="00067168" w:rsidRDefault="00067168" w:rsidP="005513DF">
      <w:pPr>
        <w:pStyle w:val="NoSpacing"/>
        <w:numPr>
          <w:ilvl w:val="0"/>
          <w:numId w:val="45"/>
        </w:numPr>
      </w:pPr>
      <w:r>
        <w:t xml:space="preserve">Clay, M. (1991). </w:t>
      </w:r>
      <w:r>
        <w:rPr>
          <w:i/>
          <w:iCs/>
        </w:rPr>
        <w:t>Becoming Literate: The Construction of Inner Control</w:t>
      </w:r>
      <w:r>
        <w:t xml:space="preserve">. Auckland: Heinemann. </w:t>
      </w:r>
    </w:p>
    <w:p w:rsidR="005513DF" w:rsidRDefault="005513DF" w:rsidP="005513DF">
      <w:pPr>
        <w:pStyle w:val="NoSpacing"/>
        <w:ind w:left="720"/>
      </w:pPr>
    </w:p>
    <w:p w:rsidR="00067168" w:rsidRDefault="00067168" w:rsidP="005513DF">
      <w:pPr>
        <w:pStyle w:val="NoSpacing"/>
        <w:numPr>
          <w:ilvl w:val="0"/>
          <w:numId w:val="45"/>
        </w:numPr>
      </w:pPr>
      <w:r>
        <w:t xml:space="preserve">Macfarlane, A. H. (2004). </w:t>
      </w:r>
      <w:proofErr w:type="spellStart"/>
      <w:r>
        <w:rPr>
          <w:i/>
          <w:iCs/>
        </w:rPr>
        <w:t>Kia</w:t>
      </w:r>
      <w:proofErr w:type="spellEnd"/>
      <w:r>
        <w:rPr>
          <w:i/>
          <w:iCs/>
        </w:rPr>
        <w:t xml:space="preserve"> </w:t>
      </w:r>
      <w:proofErr w:type="spellStart"/>
      <w:r>
        <w:rPr>
          <w:i/>
          <w:iCs/>
        </w:rPr>
        <w:t>Hiwa</w:t>
      </w:r>
      <w:proofErr w:type="spellEnd"/>
      <w:r>
        <w:rPr>
          <w:i/>
          <w:iCs/>
        </w:rPr>
        <w:t xml:space="preserve"> Ra! Listen to Culture – Māori Students’ Plea to Educators. </w:t>
      </w:r>
      <w:r>
        <w:t xml:space="preserve">Wellington: New Zealand Council for Educational Research. </w:t>
      </w:r>
    </w:p>
    <w:p w:rsidR="005513DF" w:rsidRDefault="005513DF" w:rsidP="005513DF">
      <w:pPr>
        <w:pStyle w:val="NoSpacing"/>
      </w:pPr>
    </w:p>
    <w:p w:rsidR="00067168" w:rsidRDefault="00067168" w:rsidP="005513DF">
      <w:pPr>
        <w:pStyle w:val="NoSpacing"/>
        <w:numPr>
          <w:ilvl w:val="0"/>
          <w:numId w:val="45"/>
        </w:numPr>
      </w:pPr>
      <w:r>
        <w:t xml:space="preserve">Ministry of Education (2009). </w:t>
      </w:r>
      <w:r>
        <w:rPr>
          <w:i/>
          <w:iCs/>
        </w:rPr>
        <w:t xml:space="preserve">Learning through Talk: Oral Language in Years 1 to 3. </w:t>
      </w:r>
      <w:r>
        <w:t xml:space="preserve">Wellington: Learning Media. </w:t>
      </w:r>
    </w:p>
    <w:p w:rsidR="005513DF" w:rsidRDefault="005513DF" w:rsidP="005513DF">
      <w:pPr>
        <w:pStyle w:val="NoSpacing"/>
      </w:pPr>
    </w:p>
    <w:p w:rsidR="00067168" w:rsidRDefault="00067168" w:rsidP="005513DF">
      <w:pPr>
        <w:pStyle w:val="NoSpacing"/>
        <w:numPr>
          <w:ilvl w:val="0"/>
          <w:numId w:val="45"/>
        </w:numPr>
      </w:pPr>
      <w:r>
        <w:t xml:space="preserve">Ministry of Education (2009). </w:t>
      </w:r>
      <w:r>
        <w:rPr>
          <w:i/>
          <w:iCs/>
        </w:rPr>
        <w:t xml:space="preserve">Learning through Talk: Oral Language in Years 4 to 8. </w:t>
      </w:r>
      <w:r>
        <w:t xml:space="preserve">Wellington: Learning Media. </w:t>
      </w:r>
    </w:p>
    <w:p w:rsidR="005513DF" w:rsidRDefault="005513DF" w:rsidP="005513DF">
      <w:pPr>
        <w:pStyle w:val="NoSpacing"/>
      </w:pPr>
    </w:p>
    <w:p w:rsidR="005513DF" w:rsidRDefault="00067168" w:rsidP="005513DF">
      <w:pPr>
        <w:pStyle w:val="NoSpacing"/>
        <w:numPr>
          <w:ilvl w:val="0"/>
          <w:numId w:val="45"/>
        </w:numPr>
      </w:pPr>
      <w:r>
        <w:t xml:space="preserve">Ministry of Education (2003). </w:t>
      </w:r>
      <w:r>
        <w:rPr>
          <w:i/>
          <w:iCs/>
        </w:rPr>
        <w:t>Effective Literacy Practice in Years 1 to 4</w:t>
      </w:r>
      <w:r>
        <w:t>. Wellington: Learning Media.</w:t>
      </w:r>
    </w:p>
    <w:p w:rsidR="00067168" w:rsidRDefault="00067168" w:rsidP="005513DF">
      <w:pPr>
        <w:pStyle w:val="NoSpacing"/>
      </w:pPr>
      <w:r>
        <w:t xml:space="preserve"> </w:t>
      </w:r>
    </w:p>
    <w:p w:rsidR="00067168" w:rsidRDefault="00067168" w:rsidP="005513DF">
      <w:pPr>
        <w:pStyle w:val="NoSpacing"/>
        <w:numPr>
          <w:ilvl w:val="0"/>
          <w:numId w:val="45"/>
        </w:numPr>
      </w:pPr>
      <w:r>
        <w:t xml:space="preserve">Ministry of Education (2006). </w:t>
      </w:r>
      <w:r>
        <w:rPr>
          <w:i/>
          <w:iCs/>
        </w:rPr>
        <w:t>Effective Literacy Practice in Years 5 to 8</w:t>
      </w:r>
      <w:r>
        <w:t xml:space="preserve">. Wellington: Learning Media. </w:t>
      </w:r>
    </w:p>
    <w:p w:rsidR="005513DF" w:rsidRDefault="005513DF" w:rsidP="005513DF">
      <w:pPr>
        <w:pStyle w:val="NoSpacing"/>
      </w:pPr>
    </w:p>
    <w:p w:rsidR="00067168" w:rsidRDefault="00067168" w:rsidP="005513DF">
      <w:pPr>
        <w:pStyle w:val="NoSpacing"/>
        <w:numPr>
          <w:ilvl w:val="0"/>
          <w:numId w:val="45"/>
        </w:numPr>
      </w:pPr>
      <w:r>
        <w:t xml:space="preserve">Ministry of Education Online’s </w:t>
      </w:r>
      <w:r w:rsidRPr="005513DF">
        <w:rPr>
          <w:sz w:val="18"/>
          <w:szCs w:val="18"/>
        </w:rPr>
        <w:t>translation and interpreting services</w:t>
      </w:r>
      <w:r>
        <w:t xml:space="preserve"> and translated enrolment forms. </w:t>
      </w:r>
    </w:p>
    <w:p w:rsidR="005513DF" w:rsidRDefault="005513DF" w:rsidP="005513DF">
      <w:pPr>
        <w:pStyle w:val="NoSpacing"/>
      </w:pPr>
    </w:p>
    <w:p w:rsidR="00067168" w:rsidRDefault="00067168" w:rsidP="005513DF">
      <w:pPr>
        <w:pStyle w:val="NoSpacing"/>
        <w:numPr>
          <w:ilvl w:val="0"/>
          <w:numId w:val="45"/>
        </w:numPr>
      </w:pPr>
      <w:r>
        <w:t xml:space="preserve">Ministry of Education (Pasifika Education) (2006). </w:t>
      </w:r>
      <w:r>
        <w:rPr>
          <w:i/>
          <w:iCs/>
        </w:rPr>
        <w:t>Connections and Conversations: Making Links for Learning</w:t>
      </w:r>
      <w:r>
        <w:t xml:space="preserve">. Wellington: CWA New Media. </w:t>
      </w:r>
    </w:p>
    <w:p w:rsidR="005513DF" w:rsidRDefault="005513DF" w:rsidP="005513DF">
      <w:pPr>
        <w:pStyle w:val="NoSpacing"/>
      </w:pPr>
    </w:p>
    <w:p w:rsidR="005513DF" w:rsidRDefault="00067168" w:rsidP="005513DF">
      <w:pPr>
        <w:pStyle w:val="NoSpacing"/>
        <w:numPr>
          <w:ilvl w:val="0"/>
          <w:numId w:val="45"/>
        </w:numPr>
      </w:pPr>
      <w:r>
        <w:t>Organisation for Economic Co-operation and Development (2005). 'The Definition and Selection of Key Competencies (</w:t>
      </w:r>
      <w:proofErr w:type="spellStart"/>
      <w:r>
        <w:t>DeSeCo</w:t>
      </w:r>
      <w:proofErr w:type="spellEnd"/>
      <w:r>
        <w:t xml:space="preserve">)'. Available at </w:t>
      </w:r>
      <w:r w:rsidRPr="005513DF">
        <w:rPr>
          <w:sz w:val="18"/>
          <w:szCs w:val="18"/>
        </w:rPr>
        <w:t>www.oecd.org/dataoecd/47/61/35070367.pdf</w:t>
      </w:r>
      <w:r>
        <w:t xml:space="preserve"> </w:t>
      </w:r>
    </w:p>
    <w:p w:rsidR="005513DF" w:rsidRDefault="005513DF" w:rsidP="005513DF">
      <w:pPr>
        <w:pStyle w:val="NoSpacing"/>
      </w:pPr>
    </w:p>
    <w:p w:rsidR="00067168" w:rsidRDefault="00067168" w:rsidP="005513DF">
      <w:pPr>
        <w:pStyle w:val="NoSpacing"/>
        <w:numPr>
          <w:ilvl w:val="0"/>
          <w:numId w:val="45"/>
        </w:numPr>
      </w:pPr>
      <w:r w:rsidRPr="005513DF">
        <w:rPr>
          <w:sz w:val="18"/>
          <w:szCs w:val="18"/>
        </w:rPr>
        <w:t>Picking up the Pace</w:t>
      </w:r>
      <w:r>
        <w:t xml:space="preserve"> </w:t>
      </w:r>
    </w:p>
    <w:p w:rsidR="005513DF" w:rsidRDefault="005513DF">
      <w:pPr>
        <w:spacing w:after="200" w:line="276" w:lineRule="auto"/>
        <w:rPr>
          <w:rFonts w:eastAsia="Times" w:cs="Arial"/>
          <w:szCs w:val="20"/>
          <w:lang w:val="en-NZ" w:eastAsia="en-GB"/>
        </w:rPr>
      </w:pPr>
      <w:r>
        <w:br w:type="page"/>
      </w:r>
    </w:p>
    <w:p w:rsidR="008E2AF5" w:rsidRDefault="00F7283C" w:rsidP="008E2AF5">
      <w:pPr>
        <w:rPr>
          <w:sz w:val="28"/>
          <w:szCs w:val="28"/>
        </w:rPr>
      </w:pPr>
      <w:r w:rsidRPr="00F7283C">
        <w:rPr>
          <w:b/>
          <w:noProof/>
          <w:color w:val="1F497D" w:themeColor="text2"/>
          <w:sz w:val="36"/>
          <w:szCs w:val="36"/>
          <w:lang w:val="en-NZ" w:eastAsia="zh-TW"/>
        </w:rPr>
        <w:lastRenderedPageBreak/>
        <w:pict>
          <v:rect id="_x0000_s1070" style="position:absolute;margin-left:413.3pt;margin-top:-.7pt;width:126pt;height:773.2pt;z-index:251705344"/>
        </w:pict>
      </w:r>
      <w:r w:rsidR="008E2AF5" w:rsidRPr="005D59F4">
        <w:rPr>
          <w:sz w:val="28"/>
          <w:szCs w:val="28"/>
        </w:rPr>
        <w:t>Professional Learning Module</w:t>
      </w:r>
    </w:p>
    <w:p w:rsidR="008E2AF5" w:rsidRPr="005D59F4" w:rsidRDefault="008E2AF5" w:rsidP="008E2AF5">
      <w:pPr>
        <w:rPr>
          <w:sz w:val="28"/>
          <w:szCs w:val="28"/>
        </w:rPr>
      </w:pPr>
    </w:p>
    <w:p w:rsidR="008E2AF5" w:rsidRDefault="008E2AF5" w:rsidP="008E2AF5">
      <w:pPr>
        <w:rPr>
          <w:b/>
          <w:color w:val="1F497D" w:themeColor="text2"/>
          <w:sz w:val="36"/>
          <w:szCs w:val="36"/>
        </w:rPr>
      </w:pPr>
      <w:r>
        <w:rPr>
          <w:b/>
          <w:color w:val="1F497D" w:themeColor="text2"/>
          <w:sz w:val="36"/>
          <w:szCs w:val="36"/>
        </w:rPr>
        <w:t>Engaging learners with texts</w:t>
      </w:r>
    </w:p>
    <w:p w:rsidR="008E2AF5" w:rsidRDefault="008E2AF5" w:rsidP="008E2AF5">
      <w:pPr>
        <w:rPr>
          <w:rFonts w:cs="Arial"/>
          <w:color w:val="666666"/>
          <w:sz w:val="19"/>
          <w:szCs w:val="19"/>
        </w:rPr>
      </w:pPr>
    </w:p>
    <w:p w:rsidR="008E2AF5" w:rsidRDefault="008E2AF5" w:rsidP="008E2AF5">
      <w:pPr>
        <w:rPr>
          <w:b/>
          <w:color w:val="1F497D" w:themeColor="text2"/>
          <w:sz w:val="36"/>
          <w:szCs w:val="36"/>
        </w:rPr>
      </w:pPr>
      <w:r w:rsidRPr="008E2AF5">
        <w:rPr>
          <w:rFonts w:cs="Arial"/>
          <w:sz w:val="19"/>
          <w:szCs w:val="19"/>
        </w:rPr>
        <w:t>This module focuses on deepening understanding of how to engage learners with texts in relation to the reading and writing standards for years 1–8. It builds on the understandings developed in the module</w:t>
      </w:r>
      <w:r>
        <w:rPr>
          <w:rFonts w:cs="Arial"/>
          <w:color w:val="666666"/>
          <w:sz w:val="19"/>
          <w:szCs w:val="19"/>
        </w:rPr>
        <w:t xml:space="preserve"> </w:t>
      </w:r>
      <w:r w:rsidRPr="008E2AF5">
        <w:rPr>
          <w:rFonts w:cs="Arial"/>
          <w:i/>
          <w:iCs/>
          <w:color w:val="1F497D" w:themeColor="text2"/>
          <w:sz w:val="19"/>
          <w:szCs w:val="19"/>
        </w:rPr>
        <w:t>Knowledge of literacy learning</w:t>
      </w:r>
    </w:p>
    <w:p w:rsidR="008E2AF5" w:rsidRDefault="008E2AF5" w:rsidP="008E2AF5">
      <w:pPr>
        <w:rPr>
          <w:b/>
          <w:color w:val="1F497D" w:themeColor="text2"/>
          <w:sz w:val="36"/>
          <w:szCs w:val="36"/>
        </w:rPr>
      </w:pPr>
    </w:p>
    <w:p w:rsidR="008E2AF5" w:rsidRPr="008E2AF5" w:rsidRDefault="008E2AF5" w:rsidP="008E2AF5">
      <w:pPr>
        <w:pStyle w:val="Heading2"/>
        <w:rPr>
          <w:rFonts w:ascii="Arial" w:hAnsi="Arial" w:cs="Arial"/>
          <w:color w:val="1F497D" w:themeColor="text2"/>
          <w:sz w:val="23"/>
          <w:szCs w:val="23"/>
        </w:rPr>
      </w:pPr>
      <w:r w:rsidRPr="008E2AF5">
        <w:rPr>
          <w:rFonts w:ascii="Arial" w:hAnsi="Arial" w:cs="Arial"/>
          <w:color w:val="1F497D" w:themeColor="text2"/>
          <w:sz w:val="23"/>
          <w:szCs w:val="23"/>
        </w:rPr>
        <w:t>Introduction to the module</w:t>
      </w:r>
    </w:p>
    <w:p w:rsidR="008E2AF5" w:rsidRPr="008E2AF5" w:rsidRDefault="008E2AF5" w:rsidP="008E2AF5">
      <w:pPr>
        <w:pStyle w:val="Heading3"/>
        <w:spacing w:line="240" w:lineRule="auto"/>
        <w:rPr>
          <w:rFonts w:ascii="Arial" w:hAnsi="Arial" w:cs="Arial"/>
          <w:color w:val="1F497D" w:themeColor="text2"/>
          <w:sz w:val="20"/>
          <w:szCs w:val="20"/>
        </w:rPr>
      </w:pPr>
      <w:r w:rsidRPr="008E2AF5">
        <w:rPr>
          <w:rFonts w:ascii="Arial" w:hAnsi="Arial" w:cs="Arial"/>
          <w:color w:val="1F497D" w:themeColor="text2"/>
          <w:sz w:val="20"/>
          <w:szCs w:val="20"/>
        </w:rPr>
        <w:t>The focus of this module</w:t>
      </w:r>
    </w:p>
    <w:p w:rsidR="008E2AF5" w:rsidRPr="008E2AF5" w:rsidRDefault="00F7283C" w:rsidP="008E2AF5">
      <w:pPr>
        <w:pStyle w:val="NormalWeb"/>
        <w:spacing w:line="240" w:lineRule="auto"/>
        <w:rPr>
          <w:rFonts w:ascii="Arial" w:hAnsi="Arial" w:cs="Arial"/>
          <w:sz w:val="20"/>
          <w:szCs w:val="20"/>
        </w:rPr>
      </w:pPr>
      <w:r>
        <w:rPr>
          <w:rFonts w:ascii="Arial" w:hAnsi="Arial" w:cs="Arial"/>
          <w:noProof/>
          <w:sz w:val="20"/>
          <w:szCs w:val="20"/>
        </w:rPr>
        <w:pict>
          <v:rect id="_x0000_s1071" style="position:absolute;margin-left:-2.2pt;margin-top:28.05pt;width:396pt;height:54pt;z-index:-251610112" fillcolor="#daeef3 [664]"/>
        </w:pict>
      </w:r>
      <w:r w:rsidR="008E2AF5" w:rsidRPr="008E2AF5">
        <w:rPr>
          <w:rFonts w:ascii="Arial" w:hAnsi="Arial" w:cs="Arial"/>
          <w:sz w:val="20"/>
          <w:szCs w:val="20"/>
        </w:rPr>
        <w:t>This module focuses on deepening teachers’ understanding of how they can engage learners with texts in relation to the reading and writing standards for years 1–8.</w:t>
      </w:r>
    </w:p>
    <w:p w:rsidR="008E2AF5" w:rsidRPr="008E2AF5" w:rsidRDefault="008E2AF5" w:rsidP="008E2AF5">
      <w:pPr>
        <w:pStyle w:val="NormalWeb"/>
        <w:shd w:val="clear" w:color="auto" w:fill="E8F3FA"/>
        <w:spacing w:line="240" w:lineRule="auto"/>
        <w:rPr>
          <w:rFonts w:ascii="Arial" w:hAnsi="Arial" w:cs="Arial"/>
          <w:sz w:val="20"/>
          <w:szCs w:val="20"/>
        </w:rPr>
      </w:pPr>
      <w:r w:rsidRPr="008E2AF5">
        <w:rPr>
          <w:rFonts w:ascii="Arial" w:hAnsi="Arial" w:cs="Arial"/>
          <w:sz w:val="20"/>
          <w:szCs w:val="20"/>
        </w:rPr>
        <w:t xml:space="preserve">Teachers need to use instructional strategies in order to engage learners with texts. For information on effective instructional strategies and on engaging learners with texts, </w:t>
      </w:r>
    </w:p>
    <w:p w:rsidR="008E2AF5" w:rsidRPr="008E2AF5" w:rsidRDefault="008E2AF5" w:rsidP="008E2AF5">
      <w:pPr>
        <w:pStyle w:val="NormalWeb"/>
        <w:shd w:val="clear" w:color="auto" w:fill="E8F3FA"/>
        <w:spacing w:line="240" w:lineRule="auto"/>
        <w:ind w:left="1440" w:firstLine="720"/>
        <w:rPr>
          <w:rFonts w:ascii="Arial" w:hAnsi="Arial" w:cs="Arial"/>
          <w:sz w:val="20"/>
          <w:szCs w:val="20"/>
        </w:rPr>
      </w:pPr>
      <w:proofErr w:type="gramStart"/>
      <w:r w:rsidRPr="008E2AF5">
        <w:rPr>
          <w:rFonts w:ascii="Arial" w:hAnsi="Arial" w:cs="Arial"/>
          <w:sz w:val="20"/>
          <w:szCs w:val="20"/>
        </w:rPr>
        <w:t>see</w:t>
      </w:r>
      <w:proofErr w:type="gramEnd"/>
      <w:r w:rsidRPr="008E2AF5">
        <w:rPr>
          <w:rFonts w:ascii="Arial" w:hAnsi="Arial" w:cs="Arial"/>
          <w:sz w:val="20"/>
          <w:szCs w:val="20"/>
        </w:rPr>
        <w:t xml:space="preserve"> the </w:t>
      </w:r>
      <w:r w:rsidRPr="008E2AF5">
        <w:rPr>
          <w:rFonts w:ascii="Arial" w:hAnsi="Arial" w:cs="Arial"/>
          <w:i/>
          <w:iCs/>
          <w:sz w:val="20"/>
          <w:szCs w:val="20"/>
        </w:rPr>
        <w:t>Effective Literacy Practice</w:t>
      </w:r>
      <w:r w:rsidRPr="008E2AF5">
        <w:rPr>
          <w:rFonts w:ascii="Arial" w:hAnsi="Arial" w:cs="Arial"/>
          <w:sz w:val="20"/>
          <w:szCs w:val="20"/>
        </w:rPr>
        <w:t xml:space="preserve"> handbooks, chapters 4 and 5. </w:t>
      </w:r>
    </w:p>
    <w:p w:rsidR="008E2AF5" w:rsidRPr="008E2AF5" w:rsidRDefault="008E2AF5" w:rsidP="008E2AF5">
      <w:pPr>
        <w:pStyle w:val="Heading3"/>
        <w:spacing w:line="240" w:lineRule="auto"/>
        <w:rPr>
          <w:rFonts w:ascii="Arial" w:hAnsi="Arial" w:cs="Arial"/>
          <w:color w:val="1F497D" w:themeColor="text2"/>
          <w:sz w:val="20"/>
          <w:szCs w:val="20"/>
        </w:rPr>
      </w:pPr>
      <w:r w:rsidRPr="008E2AF5">
        <w:rPr>
          <w:rFonts w:ascii="Arial" w:hAnsi="Arial" w:cs="Arial"/>
          <w:color w:val="1F497D" w:themeColor="text2"/>
          <w:sz w:val="20"/>
          <w:szCs w:val="20"/>
        </w:rPr>
        <w:t>The structure of this module</w:t>
      </w:r>
    </w:p>
    <w:p w:rsidR="008E2AF5" w:rsidRPr="008E2AF5" w:rsidRDefault="008E2AF5" w:rsidP="008E2AF5">
      <w:pPr>
        <w:pStyle w:val="NormalWeb"/>
        <w:spacing w:line="240" w:lineRule="auto"/>
        <w:rPr>
          <w:rFonts w:ascii="Arial" w:hAnsi="Arial" w:cs="Arial"/>
          <w:sz w:val="20"/>
          <w:szCs w:val="20"/>
        </w:rPr>
      </w:pPr>
      <w:r w:rsidRPr="008E2AF5">
        <w:rPr>
          <w:rFonts w:ascii="Arial" w:hAnsi="Arial" w:cs="Arial"/>
          <w:sz w:val="20"/>
          <w:szCs w:val="20"/>
        </w:rPr>
        <w:t>This module has three main sections.</w:t>
      </w:r>
    </w:p>
    <w:p w:rsidR="008E2AF5" w:rsidRPr="008E2AF5" w:rsidRDefault="008E2AF5" w:rsidP="008E2AF5">
      <w:pPr>
        <w:pStyle w:val="NormalWeb"/>
        <w:spacing w:line="240" w:lineRule="auto"/>
        <w:rPr>
          <w:rFonts w:ascii="Arial" w:hAnsi="Arial" w:cs="Arial"/>
          <w:sz w:val="20"/>
          <w:szCs w:val="20"/>
        </w:rPr>
      </w:pPr>
      <w:r w:rsidRPr="008E2AF5">
        <w:rPr>
          <w:rFonts w:ascii="Arial" w:hAnsi="Arial" w:cs="Arial"/>
          <w:sz w:val="20"/>
          <w:szCs w:val="20"/>
        </w:rPr>
        <w:t>Key outcome of the module, which:</w:t>
      </w:r>
    </w:p>
    <w:p w:rsidR="008E2AF5" w:rsidRPr="008E2AF5" w:rsidRDefault="008E2AF5" w:rsidP="00B546B5">
      <w:pPr>
        <w:pStyle w:val="NoSpacing"/>
        <w:numPr>
          <w:ilvl w:val="0"/>
          <w:numId w:val="46"/>
        </w:numPr>
      </w:pPr>
      <w:r w:rsidRPr="008E2AF5">
        <w:t xml:space="preserve">states what the module aims to help school leaders and teachers achieve </w:t>
      </w:r>
    </w:p>
    <w:p w:rsidR="008E2AF5" w:rsidRPr="008E2AF5" w:rsidRDefault="008E2AF5" w:rsidP="00B546B5">
      <w:pPr>
        <w:pStyle w:val="NoSpacing"/>
        <w:numPr>
          <w:ilvl w:val="0"/>
          <w:numId w:val="46"/>
        </w:numPr>
      </w:pPr>
      <w:r w:rsidRPr="008E2AF5">
        <w:t xml:space="preserve">lists indicators that describe what to look for as evidence that they have achieved the outcome </w:t>
      </w:r>
    </w:p>
    <w:p w:rsidR="008E2AF5" w:rsidRPr="008E2AF5" w:rsidRDefault="008E2AF5" w:rsidP="00B546B5">
      <w:pPr>
        <w:pStyle w:val="NoSpacing"/>
        <w:numPr>
          <w:ilvl w:val="0"/>
          <w:numId w:val="46"/>
        </w:numPr>
      </w:pPr>
      <w:proofErr w:type="gramStart"/>
      <w:r w:rsidRPr="008E2AF5">
        <w:t>provides</w:t>
      </w:r>
      <w:proofErr w:type="gramEnd"/>
      <w:r w:rsidRPr="008E2AF5">
        <w:t xml:space="preserve"> a rationale for the key outcome. </w:t>
      </w:r>
    </w:p>
    <w:p w:rsidR="008E2AF5" w:rsidRDefault="008E2AF5" w:rsidP="008E2AF5">
      <w:pPr>
        <w:pStyle w:val="NoSpacing"/>
      </w:pPr>
    </w:p>
    <w:p w:rsidR="008E2AF5" w:rsidRDefault="008E2AF5" w:rsidP="008E2AF5">
      <w:pPr>
        <w:pStyle w:val="NoSpacing"/>
      </w:pPr>
      <w:r w:rsidRPr="008E2AF5">
        <w:t>Reflective questions for school leaders and teachers, which:</w:t>
      </w:r>
    </w:p>
    <w:p w:rsidR="008E2AF5" w:rsidRPr="008E2AF5" w:rsidRDefault="008E2AF5" w:rsidP="008E2AF5">
      <w:pPr>
        <w:pStyle w:val="NoSpacing"/>
      </w:pPr>
    </w:p>
    <w:p w:rsidR="008E2AF5" w:rsidRPr="008E2AF5" w:rsidRDefault="008E2AF5" w:rsidP="00B546B5">
      <w:pPr>
        <w:pStyle w:val="NoSpacing"/>
        <w:numPr>
          <w:ilvl w:val="0"/>
          <w:numId w:val="47"/>
        </w:numPr>
      </w:pPr>
      <w:r w:rsidRPr="008E2AF5">
        <w:t xml:space="preserve">helps determine the professional learning needs of the whole staff, syndicates, or individual leaders and teachers </w:t>
      </w:r>
    </w:p>
    <w:p w:rsidR="008E2AF5" w:rsidRPr="008E2AF5" w:rsidRDefault="008E2AF5" w:rsidP="00B546B5">
      <w:pPr>
        <w:pStyle w:val="NoSpacing"/>
        <w:numPr>
          <w:ilvl w:val="0"/>
          <w:numId w:val="47"/>
        </w:numPr>
      </w:pPr>
      <w:proofErr w:type="gramStart"/>
      <w:r w:rsidRPr="008E2AF5">
        <w:t>can</w:t>
      </w:r>
      <w:proofErr w:type="gramEnd"/>
      <w:r w:rsidRPr="008E2AF5">
        <w:t xml:space="preserve"> be used within activities for leaders and teachers (see next section). </w:t>
      </w:r>
    </w:p>
    <w:p w:rsidR="008E2AF5" w:rsidRDefault="008E2AF5" w:rsidP="008E2AF5">
      <w:pPr>
        <w:pStyle w:val="NoSpacing"/>
      </w:pPr>
    </w:p>
    <w:p w:rsidR="008E2AF5" w:rsidRDefault="008E2AF5" w:rsidP="008E2AF5">
      <w:pPr>
        <w:pStyle w:val="NoSpacing"/>
      </w:pPr>
      <w:r w:rsidRPr="008E2AF5">
        <w:t xml:space="preserve">Leading shifts in practice through focused activities, which: </w:t>
      </w:r>
    </w:p>
    <w:p w:rsidR="008E2AF5" w:rsidRPr="008E2AF5" w:rsidRDefault="008E2AF5" w:rsidP="008E2AF5">
      <w:pPr>
        <w:pStyle w:val="NoSpacing"/>
      </w:pPr>
    </w:p>
    <w:p w:rsidR="008E2AF5" w:rsidRPr="008E2AF5" w:rsidRDefault="008E2AF5" w:rsidP="00B546B5">
      <w:pPr>
        <w:pStyle w:val="NoSpacing"/>
        <w:numPr>
          <w:ilvl w:val="0"/>
          <w:numId w:val="48"/>
        </w:numPr>
      </w:pPr>
      <w:r w:rsidRPr="008E2AF5">
        <w:t xml:space="preserve">outlines some professional development activities that relate to the reflective questions </w:t>
      </w:r>
    </w:p>
    <w:p w:rsidR="008E2AF5" w:rsidRPr="008E2AF5" w:rsidRDefault="008E2AF5" w:rsidP="00B546B5">
      <w:pPr>
        <w:pStyle w:val="NoSpacing"/>
        <w:numPr>
          <w:ilvl w:val="0"/>
          <w:numId w:val="48"/>
        </w:numPr>
      </w:pPr>
      <w:r w:rsidRPr="008E2AF5">
        <w:t xml:space="preserve">can be used flexibly to help meet identified needs </w:t>
      </w:r>
    </w:p>
    <w:p w:rsidR="008E2AF5" w:rsidRPr="008E2AF5" w:rsidRDefault="008E2AF5" w:rsidP="00B546B5">
      <w:pPr>
        <w:pStyle w:val="NoSpacing"/>
        <w:numPr>
          <w:ilvl w:val="0"/>
          <w:numId w:val="48"/>
        </w:numPr>
      </w:pPr>
      <w:proofErr w:type="gramStart"/>
      <w:r w:rsidRPr="008E2AF5">
        <w:t>draws</w:t>
      </w:r>
      <w:proofErr w:type="gramEnd"/>
      <w:r w:rsidRPr="008E2AF5">
        <w:t xml:space="preserve"> on existing resources and professional development opportunities. </w:t>
      </w:r>
    </w:p>
    <w:p w:rsidR="008E2AF5" w:rsidRPr="008E2AF5" w:rsidRDefault="008E2AF5" w:rsidP="008E2AF5">
      <w:pPr>
        <w:pStyle w:val="NormalWeb"/>
        <w:spacing w:line="240" w:lineRule="auto"/>
        <w:rPr>
          <w:rFonts w:ascii="Arial" w:hAnsi="Arial" w:cs="Arial"/>
          <w:color w:val="666666"/>
          <w:sz w:val="20"/>
          <w:szCs w:val="20"/>
        </w:rPr>
      </w:pPr>
      <w:r w:rsidRPr="008E2AF5">
        <w:rPr>
          <w:rFonts w:ascii="Arial" w:hAnsi="Arial" w:cs="Arial"/>
          <w:sz w:val="20"/>
          <w:szCs w:val="20"/>
        </w:rPr>
        <w:t>A final section, Resources and references, lists texts cited or quoted in the module along with resources that include useful information about engaging learners with texts</w:t>
      </w:r>
      <w:r w:rsidRPr="008E2AF5">
        <w:rPr>
          <w:rFonts w:ascii="Arial" w:hAnsi="Arial" w:cs="Arial"/>
          <w:color w:val="666666"/>
          <w:sz w:val="20"/>
          <w:szCs w:val="20"/>
        </w:rPr>
        <w:t>.</w:t>
      </w:r>
    </w:p>
    <w:p w:rsidR="008E2AF5" w:rsidRPr="008E2AF5" w:rsidRDefault="008E2AF5" w:rsidP="008E2AF5">
      <w:pPr>
        <w:pStyle w:val="Heading3"/>
        <w:spacing w:line="240" w:lineRule="auto"/>
        <w:rPr>
          <w:rFonts w:ascii="Arial" w:hAnsi="Arial" w:cs="Arial"/>
          <w:color w:val="1F497D" w:themeColor="text2"/>
          <w:sz w:val="20"/>
          <w:szCs w:val="20"/>
        </w:rPr>
      </w:pPr>
      <w:r w:rsidRPr="008E2AF5">
        <w:rPr>
          <w:rFonts w:ascii="Arial" w:hAnsi="Arial" w:cs="Arial"/>
          <w:color w:val="1F497D" w:themeColor="text2"/>
          <w:sz w:val="20"/>
          <w:szCs w:val="20"/>
        </w:rPr>
        <w:t>How to use this module</w:t>
      </w:r>
    </w:p>
    <w:p w:rsidR="008E2AF5" w:rsidRPr="008E2AF5" w:rsidRDefault="008E2AF5" w:rsidP="008E2AF5">
      <w:pPr>
        <w:pStyle w:val="NormalWeb"/>
        <w:spacing w:line="240" w:lineRule="auto"/>
        <w:rPr>
          <w:rFonts w:ascii="Arial" w:hAnsi="Arial" w:cs="Arial"/>
          <w:sz w:val="20"/>
          <w:szCs w:val="20"/>
        </w:rPr>
      </w:pPr>
      <w:r w:rsidRPr="008E2AF5">
        <w:rPr>
          <w:rFonts w:ascii="Arial" w:hAnsi="Arial" w:cs="Arial"/>
          <w:sz w:val="20"/>
          <w:szCs w:val="20"/>
        </w:rPr>
        <w:t xml:space="preserve">School leaders can use this module to identify and explore shifts in practice that might be needed as their school works with the National Standards. </w:t>
      </w:r>
    </w:p>
    <w:p w:rsidR="008E2AF5" w:rsidRDefault="008E2AF5" w:rsidP="008E2AF5">
      <w:pPr>
        <w:pStyle w:val="NormalWeb"/>
        <w:spacing w:line="240" w:lineRule="auto"/>
        <w:rPr>
          <w:rFonts w:ascii="Arial" w:hAnsi="Arial" w:cs="Arial"/>
          <w:color w:val="666666"/>
          <w:sz w:val="18"/>
          <w:szCs w:val="18"/>
        </w:rPr>
      </w:pPr>
      <w:r w:rsidRPr="008E2AF5">
        <w:rPr>
          <w:rFonts w:ascii="Arial" w:hAnsi="Arial" w:cs="Arial"/>
          <w:sz w:val="20"/>
          <w:szCs w:val="20"/>
        </w:rPr>
        <w:t>Teachers can use the reflective questions and/or activities to guide them through any changes they might need to make as they work with the National Standards.</w:t>
      </w:r>
    </w:p>
    <w:p w:rsidR="008E2AF5" w:rsidRPr="008E2AF5" w:rsidRDefault="008E2AF5" w:rsidP="008E2AF5">
      <w:pPr>
        <w:pStyle w:val="Heading2"/>
        <w:rPr>
          <w:rFonts w:ascii="Arial" w:hAnsi="Arial" w:cs="Arial"/>
          <w:color w:val="1F497D" w:themeColor="text2"/>
          <w:sz w:val="23"/>
          <w:szCs w:val="23"/>
        </w:rPr>
      </w:pPr>
      <w:r w:rsidRPr="008E2AF5">
        <w:rPr>
          <w:rFonts w:ascii="Arial" w:hAnsi="Arial" w:cs="Arial"/>
          <w:color w:val="1F497D" w:themeColor="text2"/>
          <w:sz w:val="23"/>
          <w:szCs w:val="23"/>
        </w:rPr>
        <w:t>Key outcome of the module</w:t>
      </w:r>
    </w:p>
    <w:p w:rsidR="008E2AF5" w:rsidRDefault="008E2AF5" w:rsidP="008E2AF5">
      <w:pPr>
        <w:pStyle w:val="NoSpacing"/>
        <w:rPr>
          <w:color w:val="auto"/>
        </w:rPr>
      </w:pPr>
    </w:p>
    <w:p w:rsidR="008E2AF5" w:rsidRDefault="008E2AF5" w:rsidP="008E2AF5">
      <w:pPr>
        <w:pStyle w:val="NoSpacing"/>
      </w:pPr>
      <w:r w:rsidRPr="008E2AF5">
        <w:rPr>
          <w:color w:val="auto"/>
        </w:rPr>
        <w:t>The key outcome for this module is that teachers use and combine knowledge of their students, of expected outcomes, of the curriculum demands, and of the opportunities that specific texts offer. This enables them to support their students in developing and using reading and writing as 'interactive tools' in all curriculum areas</w:t>
      </w:r>
      <w:r>
        <w:t xml:space="preserve">. </w:t>
      </w:r>
    </w:p>
    <w:p w:rsidR="008E2AF5" w:rsidRDefault="008E2AF5" w:rsidP="008E2AF5">
      <w:pPr>
        <w:pStyle w:val="NoSpacing"/>
      </w:pPr>
    </w:p>
    <w:p w:rsidR="008E2AF5" w:rsidRDefault="008E2AF5" w:rsidP="008E2AF5">
      <w:pPr>
        <w:pStyle w:val="NoSpacing"/>
      </w:pPr>
    </w:p>
    <w:p w:rsidR="008E2AF5" w:rsidRDefault="008E2AF5" w:rsidP="008E2AF5">
      <w:pPr>
        <w:pStyle w:val="NoSpacing"/>
      </w:pPr>
    </w:p>
    <w:p w:rsidR="008E2AF5" w:rsidRDefault="008E2AF5" w:rsidP="008E2AF5">
      <w:pPr>
        <w:pStyle w:val="NoSpacing"/>
      </w:pPr>
    </w:p>
    <w:p w:rsidR="008E2AF5" w:rsidRDefault="00F7283C" w:rsidP="008E2AF5">
      <w:pPr>
        <w:pStyle w:val="NoSpacing"/>
        <w:ind w:left="426" w:right="623"/>
      </w:pPr>
      <w:r>
        <w:rPr>
          <w:noProof/>
          <w:lang w:eastAsia="zh-TW"/>
        </w:rPr>
        <w:lastRenderedPageBreak/>
        <w:pict>
          <v:rect id="_x0000_s1073" style="position:absolute;left:0;text-align:left;margin-left:414.05pt;margin-top:-5.95pt;width:126pt;height:773.2pt;z-index:251708416"/>
        </w:pict>
      </w:r>
      <w:r>
        <w:rPr>
          <w:noProof/>
          <w:lang w:eastAsia="zh-TW"/>
        </w:rPr>
        <w:pict>
          <v:rect id="_x0000_s1072" style="position:absolute;left:0;text-align:left;margin-left:14.3pt;margin-top:-5.95pt;width:364.5pt;height:60.75pt;z-index:-251609088" fillcolor="#daeef3 [664]"/>
        </w:pict>
      </w:r>
      <w:r w:rsidR="008E2AF5">
        <w:t>The concept of interactive tools is based on the competencies model developed in 'The Definition and Selection of Key Competencies (</w:t>
      </w:r>
      <w:proofErr w:type="spellStart"/>
      <w:r w:rsidR="008E2AF5">
        <w:t>DeSeCo</w:t>
      </w:r>
      <w:proofErr w:type="spellEnd"/>
      <w:r w:rsidR="008E2AF5">
        <w:t xml:space="preserve">)' (Organisation for Economic Co-operation and Development, 2005). The term 'interactive tools' is defined in the </w:t>
      </w:r>
      <w:r w:rsidR="008E2AF5" w:rsidRPr="008E2AF5">
        <w:rPr>
          <w:sz w:val="18"/>
          <w:szCs w:val="18"/>
        </w:rPr>
        <w:t>glossary</w:t>
      </w:r>
      <w:r w:rsidR="008E2AF5">
        <w:t xml:space="preserve"> of the </w:t>
      </w:r>
      <w:r w:rsidR="008E2AF5">
        <w:rPr>
          <w:i/>
          <w:iCs/>
        </w:rPr>
        <w:t>Reading and Writing Standards</w:t>
      </w:r>
      <w:r w:rsidR="008E2AF5">
        <w:t>.</w:t>
      </w:r>
    </w:p>
    <w:p w:rsidR="008E2AF5" w:rsidRDefault="008E2AF5" w:rsidP="008E2AF5">
      <w:pPr>
        <w:pStyle w:val="NoSpacing"/>
      </w:pPr>
    </w:p>
    <w:p w:rsidR="008E2AF5" w:rsidRDefault="008E2AF5" w:rsidP="008E2AF5">
      <w:pPr>
        <w:pStyle w:val="NoSpacing"/>
      </w:pPr>
    </w:p>
    <w:p w:rsidR="008E2AF5" w:rsidRDefault="008E2AF5" w:rsidP="008E2AF5">
      <w:pPr>
        <w:pStyle w:val="NoSpacing"/>
        <w:rPr>
          <w:b/>
          <w:color w:val="1F497D" w:themeColor="text2"/>
          <w:sz w:val="21"/>
          <w:szCs w:val="21"/>
        </w:rPr>
      </w:pPr>
      <w:r w:rsidRPr="008E2AF5">
        <w:rPr>
          <w:b/>
          <w:color w:val="1F497D" w:themeColor="text2"/>
          <w:sz w:val="21"/>
          <w:szCs w:val="21"/>
        </w:rPr>
        <w:t>Indicators</w:t>
      </w:r>
    </w:p>
    <w:p w:rsidR="008E2AF5" w:rsidRPr="008E2AF5" w:rsidRDefault="008E2AF5" w:rsidP="008E2AF5">
      <w:pPr>
        <w:pStyle w:val="NoSpacing"/>
        <w:rPr>
          <w:b/>
          <w:color w:val="1F497D" w:themeColor="text2"/>
          <w:sz w:val="21"/>
          <w:szCs w:val="21"/>
        </w:rPr>
      </w:pPr>
    </w:p>
    <w:p w:rsidR="008E2AF5" w:rsidRDefault="008E2AF5" w:rsidP="008E2AF5">
      <w:pPr>
        <w:pStyle w:val="NoSpacing"/>
        <w:rPr>
          <w:color w:val="auto"/>
        </w:rPr>
      </w:pPr>
      <w:r w:rsidRPr="008E2AF5">
        <w:rPr>
          <w:color w:val="auto"/>
        </w:rPr>
        <w:t>Indicators that this outcome is being achieved include the following:</w:t>
      </w:r>
    </w:p>
    <w:p w:rsidR="008E2AF5" w:rsidRPr="008E2AF5" w:rsidRDefault="008E2AF5" w:rsidP="008E2AF5">
      <w:pPr>
        <w:pStyle w:val="NoSpacing"/>
        <w:rPr>
          <w:color w:val="auto"/>
        </w:rPr>
      </w:pPr>
    </w:p>
    <w:p w:rsidR="008E2AF5" w:rsidRPr="008E2AF5" w:rsidRDefault="008E2AF5" w:rsidP="00B546B5">
      <w:pPr>
        <w:pStyle w:val="NoSpacing"/>
        <w:numPr>
          <w:ilvl w:val="0"/>
          <w:numId w:val="49"/>
        </w:numPr>
        <w:rPr>
          <w:color w:val="auto"/>
        </w:rPr>
      </w:pPr>
      <w:r w:rsidRPr="008E2AF5">
        <w:rPr>
          <w:color w:val="auto"/>
        </w:rPr>
        <w:t xml:space="preserve">Teachers select reading and writing texts and tasks, based on learner needs, to meet the demands in all curriculum areas, and they can justify these selections. </w:t>
      </w:r>
    </w:p>
    <w:p w:rsidR="008E2AF5" w:rsidRPr="008E2AF5" w:rsidRDefault="008E2AF5" w:rsidP="00B546B5">
      <w:pPr>
        <w:pStyle w:val="NoSpacing"/>
        <w:numPr>
          <w:ilvl w:val="0"/>
          <w:numId w:val="49"/>
        </w:numPr>
        <w:rPr>
          <w:color w:val="auto"/>
        </w:rPr>
      </w:pPr>
      <w:r w:rsidRPr="008E2AF5">
        <w:rPr>
          <w:color w:val="auto"/>
        </w:rPr>
        <w:t xml:space="preserve">Students have a repertoire of knowledge, skills, and strategies that they can use flexibly to meet the reading and writing demands of the curriculum. </w:t>
      </w:r>
    </w:p>
    <w:p w:rsidR="008E2AF5" w:rsidRPr="008E2AF5" w:rsidRDefault="008E2AF5" w:rsidP="00B546B5">
      <w:pPr>
        <w:pStyle w:val="NoSpacing"/>
        <w:numPr>
          <w:ilvl w:val="0"/>
          <w:numId w:val="49"/>
        </w:numPr>
        <w:rPr>
          <w:color w:val="auto"/>
        </w:rPr>
      </w:pPr>
      <w:r w:rsidRPr="008E2AF5">
        <w:rPr>
          <w:color w:val="auto"/>
        </w:rPr>
        <w:t>School and class programmes provide opportunities for students to use their developing knowledge of reading and writing, and their skills and strategies for reading and writing, with increasing independence</w:t>
      </w:r>
    </w:p>
    <w:p w:rsidR="008E2AF5" w:rsidRPr="008E2AF5" w:rsidRDefault="008E2AF5" w:rsidP="008E2AF5">
      <w:pPr>
        <w:rPr>
          <w:b/>
          <w:color w:val="1F497D" w:themeColor="text2"/>
          <w:sz w:val="36"/>
          <w:szCs w:val="36"/>
        </w:rPr>
      </w:pPr>
    </w:p>
    <w:p w:rsidR="008E2AF5" w:rsidRPr="00426227" w:rsidRDefault="008E2AF5" w:rsidP="008E2AF5">
      <w:pPr>
        <w:pStyle w:val="NoSpacing"/>
        <w:rPr>
          <w:b/>
          <w:color w:val="1F497D" w:themeColor="text2"/>
        </w:rPr>
      </w:pPr>
      <w:r w:rsidRPr="00426227">
        <w:rPr>
          <w:b/>
          <w:color w:val="1F497D" w:themeColor="text2"/>
        </w:rPr>
        <w:t xml:space="preserve">Rationale for the key outcome </w:t>
      </w:r>
    </w:p>
    <w:p w:rsidR="008E2AF5" w:rsidRDefault="00F7283C" w:rsidP="008E2AF5">
      <w:pPr>
        <w:pStyle w:val="NoSpacing"/>
      </w:pPr>
      <w:r>
        <w:rPr>
          <w:noProof/>
          <w:lang w:eastAsia="zh-TW"/>
        </w:rPr>
        <w:pict>
          <v:rect id="_x0000_s1074" style="position:absolute;margin-left:24.05pt;margin-top:8.45pt;width:363.75pt;height:51pt;z-index:-251607040" fillcolor="#daeef3 [664]"/>
        </w:pict>
      </w:r>
    </w:p>
    <w:p w:rsidR="008E2AF5" w:rsidRDefault="008E2AF5" w:rsidP="008E2AF5">
      <w:pPr>
        <w:pStyle w:val="NoSpacing"/>
        <w:ind w:left="567" w:right="623"/>
        <w:rPr>
          <w:color w:val="333333"/>
        </w:rPr>
      </w:pPr>
      <w:r>
        <w:rPr>
          <w:color w:val="333333"/>
        </w:rPr>
        <w:t xml:space="preserve">Students moving up through the levels of </w:t>
      </w:r>
      <w:r>
        <w:rPr>
          <w:i/>
          <w:iCs/>
          <w:color w:val="333333"/>
        </w:rPr>
        <w:t>The New Zealand Curriculum</w:t>
      </w:r>
      <w:r>
        <w:rPr>
          <w:color w:val="333333"/>
        </w:rPr>
        <w:t xml:space="preserve"> need to develop the knowledge, skills, and attitudes that will enable them to engage with increasingly complex tasks and texts.</w:t>
      </w:r>
    </w:p>
    <w:p w:rsidR="008E2AF5" w:rsidRDefault="008E2AF5" w:rsidP="00426227">
      <w:pPr>
        <w:pStyle w:val="NoSpacing"/>
        <w:ind w:left="3447" w:right="623" w:firstLine="153"/>
        <w:rPr>
          <w:color w:val="333333"/>
        </w:rPr>
      </w:pPr>
      <w:r w:rsidRPr="00426227">
        <w:rPr>
          <w:color w:val="1F497D" w:themeColor="text2"/>
          <w:sz w:val="18"/>
          <w:szCs w:val="18"/>
        </w:rPr>
        <w:t>Reading and Writing Standards</w:t>
      </w:r>
      <w:r>
        <w:rPr>
          <w:color w:val="333333"/>
        </w:rPr>
        <w:t>, page 12</w:t>
      </w:r>
    </w:p>
    <w:p w:rsidR="008E2AF5" w:rsidRDefault="00F7283C" w:rsidP="008E2AF5">
      <w:pPr>
        <w:pStyle w:val="NoSpacing"/>
        <w:ind w:left="567" w:right="623"/>
        <w:rPr>
          <w:color w:val="333333"/>
        </w:rPr>
      </w:pPr>
      <w:r>
        <w:rPr>
          <w:noProof/>
          <w:color w:val="333333"/>
          <w:lang w:eastAsia="zh-TW"/>
        </w:rPr>
        <w:pict>
          <v:rect id="_x0000_s1075" style="position:absolute;left:0;text-align:left;margin-left:24.05pt;margin-top:8.7pt;width:363.75pt;height:53.25pt;z-index:-251606016" fillcolor="#daeef3 [664]"/>
        </w:pict>
      </w:r>
    </w:p>
    <w:p w:rsidR="008E2AF5" w:rsidRDefault="008E2AF5" w:rsidP="008E2AF5">
      <w:pPr>
        <w:pStyle w:val="NoSpacing"/>
        <w:ind w:left="567" w:right="623"/>
        <w:rPr>
          <w:color w:val="333333"/>
        </w:rPr>
      </w:pPr>
      <w:r>
        <w:rPr>
          <w:color w:val="333333"/>
        </w:rPr>
        <w:t>As language is central to learning and English is the medium for most learning in the New Zealand Curriculum, the importance of literacy in English cannot be overstated.</w:t>
      </w:r>
    </w:p>
    <w:p w:rsidR="008E2AF5" w:rsidRDefault="008E2AF5" w:rsidP="00426227">
      <w:pPr>
        <w:pStyle w:val="NoSpacing"/>
        <w:ind w:left="3447" w:right="623" w:firstLine="153"/>
        <w:rPr>
          <w:color w:val="333333"/>
        </w:rPr>
      </w:pPr>
      <w:r w:rsidRPr="00426227">
        <w:rPr>
          <w:i/>
          <w:iCs/>
          <w:color w:val="1F497D" w:themeColor="text2"/>
          <w:sz w:val="18"/>
          <w:szCs w:val="18"/>
        </w:rPr>
        <w:t>The New Zealand Curriculum</w:t>
      </w:r>
      <w:r>
        <w:rPr>
          <w:color w:val="333333"/>
        </w:rPr>
        <w:t>, page 16</w:t>
      </w:r>
    </w:p>
    <w:p w:rsidR="008E2AF5" w:rsidRDefault="00F7283C" w:rsidP="008E2AF5">
      <w:pPr>
        <w:pStyle w:val="NoSpacing"/>
        <w:ind w:left="567" w:right="623"/>
        <w:rPr>
          <w:color w:val="333333"/>
        </w:rPr>
      </w:pPr>
      <w:r>
        <w:rPr>
          <w:noProof/>
          <w:color w:val="333333"/>
          <w:lang w:eastAsia="zh-TW"/>
        </w:rPr>
        <w:pict>
          <v:rect id="_x0000_s1076" style="position:absolute;left:0;text-align:left;margin-left:24.05pt;margin-top:10.45pt;width:363.75pt;height:30.75pt;z-index:-251604992" fillcolor="#daeef3 [664]"/>
        </w:pict>
      </w:r>
    </w:p>
    <w:p w:rsidR="008E2AF5" w:rsidRDefault="008E2AF5" w:rsidP="008E2AF5">
      <w:pPr>
        <w:pStyle w:val="NoSpacing"/>
        <w:ind w:left="567" w:right="623"/>
        <w:rPr>
          <w:color w:val="333333"/>
        </w:rPr>
      </w:pPr>
      <w:r>
        <w:rPr>
          <w:color w:val="333333"/>
        </w:rPr>
        <w:t>Success in English is fundamental to success across the curriculum.</w:t>
      </w:r>
    </w:p>
    <w:p w:rsidR="008E2AF5" w:rsidRDefault="008E2AF5" w:rsidP="00426227">
      <w:pPr>
        <w:pStyle w:val="NoSpacing"/>
        <w:ind w:left="3447" w:right="623" w:firstLine="153"/>
        <w:rPr>
          <w:color w:val="333333"/>
        </w:rPr>
      </w:pPr>
      <w:r w:rsidRPr="00426227">
        <w:rPr>
          <w:i/>
          <w:iCs/>
          <w:color w:val="1F497D" w:themeColor="text2"/>
          <w:sz w:val="18"/>
          <w:szCs w:val="18"/>
        </w:rPr>
        <w:t>The New Zealand Curriculum</w:t>
      </w:r>
      <w:r w:rsidRPr="00426227">
        <w:rPr>
          <w:color w:val="1F497D" w:themeColor="text2"/>
        </w:rPr>
        <w:t>,</w:t>
      </w:r>
      <w:r>
        <w:rPr>
          <w:color w:val="333333"/>
        </w:rPr>
        <w:t xml:space="preserve"> page 18</w:t>
      </w:r>
    </w:p>
    <w:p w:rsidR="008E2AF5" w:rsidRDefault="008E2AF5" w:rsidP="008E2AF5">
      <w:pPr>
        <w:pStyle w:val="NoSpacing"/>
        <w:ind w:left="567" w:right="623"/>
        <w:rPr>
          <w:color w:val="333333"/>
        </w:rPr>
      </w:pPr>
    </w:p>
    <w:p w:rsidR="008E2AF5" w:rsidRDefault="00F7283C" w:rsidP="008E2AF5">
      <w:pPr>
        <w:pStyle w:val="NoSpacing"/>
        <w:ind w:left="567" w:right="623"/>
        <w:rPr>
          <w:color w:val="333333"/>
        </w:rPr>
      </w:pPr>
      <w:r>
        <w:rPr>
          <w:noProof/>
          <w:color w:val="333333"/>
          <w:lang w:eastAsia="zh-TW"/>
        </w:rPr>
        <w:pict>
          <v:rect id="_x0000_s1077" style="position:absolute;left:0;text-align:left;margin-left:24.05pt;margin-top:-.3pt;width:363.75pt;height:49.5pt;z-index:-251603968" fillcolor="#daeef3 [664]"/>
        </w:pict>
      </w:r>
      <w:proofErr w:type="gramStart"/>
      <w:r w:rsidR="008E2AF5">
        <w:rPr>
          <w:color w:val="333333"/>
        </w:rPr>
        <w:t>Students</w:t>
      </w:r>
      <w:proofErr w:type="gramEnd"/>
      <w:r w:rsidR="008E2AF5">
        <w:rPr>
          <w:color w:val="333333"/>
        </w:rPr>
        <w:t xml:space="preserve"> use reading and writing in ways that help them to think, to construct and create meaning, and to communicate information and ideas.</w:t>
      </w:r>
    </w:p>
    <w:p w:rsidR="00426227" w:rsidRDefault="008E2AF5" w:rsidP="008E2AF5">
      <w:pPr>
        <w:pStyle w:val="NoSpacing"/>
        <w:ind w:left="567" w:right="623"/>
        <w:rPr>
          <w:color w:val="333333"/>
        </w:rPr>
      </w:pPr>
      <w:r>
        <w:rPr>
          <w:color w:val="333333"/>
        </w:rPr>
        <w:t xml:space="preserve">Interactive tools [reading and writing], </w:t>
      </w:r>
    </w:p>
    <w:p w:rsidR="008E2AF5" w:rsidRDefault="00F7283C" w:rsidP="00426227">
      <w:pPr>
        <w:pStyle w:val="NoSpacing"/>
        <w:ind w:left="4167" w:right="623"/>
        <w:rPr>
          <w:color w:val="333333"/>
        </w:rPr>
      </w:pPr>
      <w:hyperlink r:id="rId125" w:history="1">
        <w:r w:rsidR="008E2AF5" w:rsidRPr="00426227">
          <w:rPr>
            <w:rStyle w:val="Hyperlink"/>
            <w:color w:val="1F497D" w:themeColor="text2"/>
            <w:sz w:val="18"/>
            <w:szCs w:val="18"/>
          </w:rPr>
          <w:t>Reading and Writing Standards</w:t>
        </w:r>
      </w:hyperlink>
      <w:r w:rsidR="008E2AF5" w:rsidRPr="00426227">
        <w:rPr>
          <w:color w:val="1F497D" w:themeColor="text2"/>
        </w:rPr>
        <w:t>,</w:t>
      </w:r>
      <w:r w:rsidR="008E2AF5">
        <w:rPr>
          <w:color w:val="333333"/>
        </w:rPr>
        <w:t xml:space="preserve"> page 15</w:t>
      </w:r>
    </w:p>
    <w:p w:rsidR="008E2AF5" w:rsidRDefault="00F7283C" w:rsidP="008E2AF5">
      <w:pPr>
        <w:pStyle w:val="NoSpacing"/>
        <w:ind w:left="567" w:right="623"/>
        <w:rPr>
          <w:color w:val="333333"/>
        </w:rPr>
      </w:pPr>
      <w:r>
        <w:rPr>
          <w:noProof/>
          <w:color w:val="333333"/>
          <w:lang w:eastAsia="zh-TW"/>
        </w:rPr>
        <w:pict>
          <v:rect id="_x0000_s1078" style="position:absolute;left:0;text-align:left;margin-left:24.05pt;margin-top:9.45pt;width:363.75pt;height:51.75pt;z-index:-251602944" fillcolor="#daeef3 [664]"/>
        </w:pict>
      </w:r>
    </w:p>
    <w:p w:rsidR="008E2AF5" w:rsidRDefault="008E2AF5" w:rsidP="008E2AF5">
      <w:pPr>
        <w:pStyle w:val="NoSpacing"/>
        <w:ind w:left="567" w:right="623"/>
        <w:rPr>
          <w:color w:val="333333"/>
        </w:rPr>
      </w:pPr>
      <w:r>
        <w:rPr>
          <w:color w:val="333333"/>
        </w:rPr>
        <w:t xml:space="preserve">Integrating an understanding of cultural identity into learning settings is most effective when it contributes directly, deliberately, and appropriately to shaping teaching practices and learning experiences for students. </w:t>
      </w:r>
    </w:p>
    <w:p w:rsidR="008E2AF5" w:rsidRDefault="008E2AF5" w:rsidP="00426227">
      <w:pPr>
        <w:pStyle w:val="NoSpacing"/>
        <w:ind w:left="4167" w:right="623" w:firstLine="153"/>
        <w:rPr>
          <w:color w:val="333333"/>
        </w:rPr>
      </w:pPr>
      <w:r w:rsidRPr="00426227">
        <w:rPr>
          <w:color w:val="1F497D" w:themeColor="text2"/>
          <w:sz w:val="18"/>
          <w:szCs w:val="18"/>
        </w:rPr>
        <w:t>Reading and Writing Standards</w:t>
      </w:r>
      <w:r>
        <w:rPr>
          <w:color w:val="333333"/>
        </w:rPr>
        <w:t>,</w:t>
      </w:r>
      <w:r>
        <w:rPr>
          <w:i/>
          <w:iCs/>
          <w:color w:val="333333"/>
        </w:rPr>
        <w:t xml:space="preserve"> </w:t>
      </w:r>
      <w:r>
        <w:rPr>
          <w:color w:val="333333"/>
        </w:rPr>
        <w:t>page 6</w:t>
      </w:r>
    </w:p>
    <w:p w:rsidR="00067168" w:rsidRDefault="00067168" w:rsidP="008E2AF5">
      <w:pPr>
        <w:pStyle w:val="NoSpacing"/>
        <w:ind w:left="567" w:right="623"/>
        <w:rPr>
          <w:color w:val="auto"/>
        </w:rPr>
      </w:pPr>
    </w:p>
    <w:p w:rsidR="00426227" w:rsidRDefault="00426227" w:rsidP="00426227">
      <w:pPr>
        <w:pStyle w:val="NoSpacing"/>
        <w:ind w:right="623"/>
        <w:rPr>
          <w:color w:val="auto"/>
        </w:rPr>
      </w:pPr>
    </w:p>
    <w:p w:rsidR="00426227" w:rsidRPr="00426227" w:rsidRDefault="00426227" w:rsidP="00426227">
      <w:pPr>
        <w:pStyle w:val="Heading2"/>
        <w:rPr>
          <w:rFonts w:ascii="Arial" w:hAnsi="Arial" w:cs="Arial"/>
          <w:color w:val="1F497D" w:themeColor="text2"/>
          <w:sz w:val="23"/>
          <w:szCs w:val="23"/>
        </w:rPr>
      </w:pPr>
      <w:r w:rsidRPr="00426227">
        <w:rPr>
          <w:rFonts w:ascii="Arial" w:hAnsi="Arial" w:cs="Arial"/>
          <w:color w:val="1F497D" w:themeColor="text2"/>
          <w:sz w:val="23"/>
          <w:szCs w:val="23"/>
        </w:rPr>
        <w:t>Reflective questions for school leaders and teachers</w:t>
      </w:r>
    </w:p>
    <w:p w:rsidR="00426227" w:rsidRDefault="00426227" w:rsidP="00426227">
      <w:pPr>
        <w:pStyle w:val="NoSpacing"/>
      </w:pPr>
    </w:p>
    <w:p w:rsidR="00426227" w:rsidRDefault="00426227" w:rsidP="00426227">
      <w:pPr>
        <w:pStyle w:val="NoSpacing"/>
      </w:pPr>
      <w:r>
        <w:t xml:space="preserve">The following questions are designed to help school leaders and teachers understand their school’s current practice in relation to engaging learners with texts. They can then make comparisons with the practices embedded within the reading and writing standards. </w:t>
      </w:r>
    </w:p>
    <w:p w:rsidR="00426227" w:rsidRDefault="00426227" w:rsidP="00426227">
      <w:pPr>
        <w:pStyle w:val="NoSpacing"/>
      </w:pPr>
    </w:p>
    <w:p w:rsidR="00426227" w:rsidRDefault="00426227" w:rsidP="00426227">
      <w:pPr>
        <w:pStyle w:val="NoSpacing"/>
      </w:pPr>
      <w:r>
        <w:t>Use the reflective questions to identify areas for further exploration through the activities that follow.</w:t>
      </w:r>
    </w:p>
    <w:p w:rsidR="00426227" w:rsidRDefault="00426227" w:rsidP="00426227">
      <w:pPr>
        <w:pStyle w:val="NoSpacing"/>
      </w:pPr>
    </w:p>
    <w:p w:rsidR="00426227" w:rsidRDefault="00426227" w:rsidP="00B546B5">
      <w:pPr>
        <w:pStyle w:val="NoSpacing"/>
        <w:numPr>
          <w:ilvl w:val="0"/>
          <w:numId w:val="50"/>
        </w:numPr>
      </w:pPr>
      <w:r>
        <w:t xml:space="preserve">How do the texts that we select and the tasks that we plan support students’ development and use of reading and writing as interactive tools? </w:t>
      </w:r>
    </w:p>
    <w:p w:rsidR="00426227" w:rsidRDefault="00426227" w:rsidP="00426227">
      <w:pPr>
        <w:pStyle w:val="NoSpacing"/>
        <w:ind w:left="720"/>
      </w:pPr>
    </w:p>
    <w:p w:rsidR="00426227" w:rsidRDefault="00426227" w:rsidP="00B546B5">
      <w:pPr>
        <w:pStyle w:val="NoSpacing"/>
        <w:numPr>
          <w:ilvl w:val="0"/>
          <w:numId w:val="50"/>
        </w:numPr>
      </w:pPr>
      <w:r>
        <w:t xml:space="preserve">How do we use texts and tasks to explicitly teach the knowledge, skills, and strategies that students need? </w:t>
      </w:r>
    </w:p>
    <w:p w:rsidR="00426227" w:rsidRDefault="00426227" w:rsidP="00426227">
      <w:pPr>
        <w:pStyle w:val="NoSpacing"/>
      </w:pPr>
    </w:p>
    <w:p w:rsidR="00426227" w:rsidRDefault="00426227" w:rsidP="00B546B5">
      <w:pPr>
        <w:pStyle w:val="NoSpacing"/>
        <w:numPr>
          <w:ilvl w:val="0"/>
          <w:numId w:val="50"/>
        </w:numPr>
      </w:pPr>
      <w:r>
        <w:t>Do the programmes and texts that we use reflect the needs of different groups of students? For example:</w:t>
      </w:r>
    </w:p>
    <w:p w:rsidR="00426227" w:rsidRDefault="00426227" w:rsidP="00B546B5">
      <w:pPr>
        <w:pStyle w:val="NoSpacing"/>
        <w:numPr>
          <w:ilvl w:val="0"/>
          <w:numId w:val="51"/>
        </w:numPr>
        <w:ind w:left="1418"/>
      </w:pPr>
      <w:r>
        <w:t xml:space="preserve">Do our programmes and texts reflect the languages, cultures, and identities of all our students? </w:t>
      </w:r>
    </w:p>
    <w:p w:rsidR="00426227" w:rsidRDefault="00F7283C" w:rsidP="00B546B5">
      <w:pPr>
        <w:pStyle w:val="NoSpacing"/>
        <w:numPr>
          <w:ilvl w:val="0"/>
          <w:numId w:val="51"/>
        </w:numPr>
        <w:ind w:left="1418"/>
      </w:pPr>
      <w:r>
        <w:rPr>
          <w:noProof/>
          <w:lang w:eastAsia="zh-TW"/>
        </w:rPr>
        <w:lastRenderedPageBreak/>
        <w:pict>
          <v:rect id="_x0000_s1080" style="position:absolute;left:0;text-align:left;margin-left:416.3pt;margin-top:-2.2pt;width:126pt;height:773.2pt;z-index:251714560"/>
        </w:pict>
      </w:r>
      <w:r w:rsidR="00426227">
        <w:t xml:space="preserve">Do our programmes and texts build on the experiences that students bring with them? </w:t>
      </w:r>
    </w:p>
    <w:p w:rsidR="00426227" w:rsidRDefault="00426227" w:rsidP="00B546B5">
      <w:pPr>
        <w:pStyle w:val="NoSpacing"/>
        <w:numPr>
          <w:ilvl w:val="0"/>
          <w:numId w:val="51"/>
        </w:numPr>
        <w:ind w:left="1418"/>
      </w:pPr>
      <w:r>
        <w:t xml:space="preserve">Do we as teachers have specific knowledge about the features that make texts and tasks easy or difficult for particular groups of students, such as English language learners? Refer to the module </w:t>
      </w:r>
      <w:r>
        <w:rPr>
          <w:i/>
          <w:iCs/>
        </w:rPr>
        <w:t>Meeting the Needs of English Language Learners</w:t>
      </w:r>
      <w:r>
        <w:t xml:space="preserve">. </w:t>
      </w:r>
    </w:p>
    <w:p w:rsidR="00426227" w:rsidRDefault="00426227" w:rsidP="00B546B5">
      <w:pPr>
        <w:pStyle w:val="NoSpacing"/>
        <w:numPr>
          <w:ilvl w:val="0"/>
          <w:numId w:val="51"/>
        </w:numPr>
        <w:ind w:left="1418"/>
      </w:pPr>
      <w:r>
        <w:t xml:space="preserve">Do we provide differentiated instruction with opportunities for students to choose different texts and tasks to meet their different needs? </w:t>
      </w:r>
    </w:p>
    <w:p w:rsidR="00426227" w:rsidRDefault="00426227" w:rsidP="00426227">
      <w:pPr>
        <w:pStyle w:val="NoSpacing"/>
        <w:rPr>
          <w:color w:val="333333"/>
        </w:rPr>
      </w:pPr>
    </w:p>
    <w:p w:rsidR="00426227" w:rsidRDefault="00F7283C" w:rsidP="00426227">
      <w:pPr>
        <w:pStyle w:val="NoSpacing"/>
        <w:rPr>
          <w:color w:val="333333"/>
        </w:rPr>
      </w:pPr>
      <w:r>
        <w:rPr>
          <w:noProof/>
          <w:color w:val="333333"/>
          <w:lang w:eastAsia="zh-TW"/>
        </w:rPr>
        <w:pict>
          <v:rect id="_x0000_s1079" style="position:absolute;margin-left:-7.45pt;margin-top:4.05pt;width:411.75pt;height:62.25pt;z-index:-251659265" fillcolor="#daeef3 [664]"/>
        </w:pict>
      </w:r>
    </w:p>
    <w:p w:rsidR="00426227" w:rsidRDefault="00426227" w:rsidP="00426227">
      <w:pPr>
        <w:pStyle w:val="NoSpacing"/>
        <w:rPr>
          <w:color w:val="333333"/>
        </w:rPr>
      </w:pPr>
      <w:r w:rsidRPr="00426227">
        <w:rPr>
          <w:b/>
          <w:color w:val="333333"/>
        </w:rPr>
        <w:t>Use the understandings gained from discussing the reflective questions above to identify the shifts in practice and/or professional learning that may be required in the school. Select from the following activities to support these shifts as part of professional inquiry</w:t>
      </w:r>
      <w:r>
        <w:rPr>
          <w:color w:val="333333"/>
        </w:rPr>
        <w:t>.</w:t>
      </w:r>
    </w:p>
    <w:p w:rsidR="00426227" w:rsidRDefault="00426227" w:rsidP="00426227">
      <w:pPr>
        <w:pStyle w:val="NoSpacing"/>
        <w:ind w:right="623"/>
        <w:rPr>
          <w:color w:val="auto"/>
        </w:rPr>
      </w:pPr>
    </w:p>
    <w:p w:rsidR="00426227" w:rsidRDefault="00426227" w:rsidP="00426227">
      <w:pPr>
        <w:pStyle w:val="NoSpacing"/>
        <w:ind w:right="623"/>
        <w:rPr>
          <w:color w:val="auto"/>
        </w:rPr>
      </w:pPr>
    </w:p>
    <w:p w:rsidR="00426227" w:rsidRPr="0027131B" w:rsidRDefault="00426227" w:rsidP="00426227">
      <w:pPr>
        <w:pStyle w:val="NoSpacing"/>
        <w:rPr>
          <w:b/>
          <w:color w:val="1F497D" w:themeColor="text2"/>
        </w:rPr>
      </w:pPr>
      <w:r w:rsidRPr="0027131B">
        <w:rPr>
          <w:b/>
          <w:color w:val="1F497D" w:themeColor="text2"/>
        </w:rPr>
        <w:t xml:space="preserve">Leading shifts in practice through focused activities </w:t>
      </w:r>
    </w:p>
    <w:p w:rsidR="00426227" w:rsidRDefault="00F7283C" w:rsidP="00426227">
      <w:pPr>
        <w:pStyle w:val="NoSpacing"/>
      </w:pPr>
      <w:r>
        <w:rPr>
          <w:noProof/>
          <w:lang w:eastAsia="zh-TW"/>
        </w:rPr>
        <w:pict>
          <v:rect id="_x0000_s1081" style="position:absolute;margin-left:-3.7pt;margin-top:8.05pt;width:408pt;height:33.9pt;z-index:-251600896" fillcolor="#daeef3 [664]"/>
        </w:pict>
      </w:r>
    </w:p>
    <w:p w:rsidR="00426227" w:rsidRPr="00C74FBC" w:rsidRDefault="00426227" w:rsidP="00426227">
      <w:pPr>
        <w:pStyle w:val="NoSpacing"/>
        <w:rPr>
          <w:b/>
          <w:color w:val="333333"/>
        </w:rPr>
      </w:pPr>
      <w:r w:rsidRPr="00C74FBC">
        <w:rPr>
          <w:b/>
          <w:color w:val="333333"/>
        </w:rPr>
        <w:t xml:space="preserve">Consider the principle of </w:t>
      </w:r>
      <w:hyperlink r:id="rId126" w:history="1">
        <w:proofErr w:type="spellStart"/>
        <w:r w:rsidRPr="00C74FBC">
          <w:rPr>
            <w:rStyle w:val="Hyperlink"/>
            <w:b/>
            <w:color w:val="1F497D" w:themeColor="text2"/>
          </w:rPr>
          <w:t>ako</w:t>
        </w:r>
        <w:proofErr w:type="spellEnd"/>
      </w:hyperlink>
      <w:r w:rsidRPr="00C74FBC">
        <w:rPr>
          <w:b/>
          <w:color w:val="333333"/>
        </w:rPr>
        <w:t xml:space="preserve"> when exploring ways of engaging learners with texts in these activities. </w:t>
      </w:r>
    </w:p>
    <w:p w:rsidR="00426227" w:rsidRDefault="00426227" w:rsidP="00426227">
      <w:pPr>
        <w:pStyle w:val="NoSpacing"/>
        <w:rPr>
          <w:color w:val="666666"/>
          <w:sz w:val="18"/>
          <w:szCs w:val="18"/>
        </w:rPr>
      </w:pPr>
    </w:p>
    <w:p w:rsidR="00426227" w:rsidRPr="00426227" w:rsidRDefault="00426227" w:rsidP="00426227">
      <w:pPr>
        <w:pStyle w:val="NoSpacing"/>
        <w:rPr>
          <w:color w:val="auto"/>
        </w:rPr>
      </w:pPr>
      <w:r w:rsidRPr="00426227">
        <w:rPr>
          <w:color w:val="auto"/>
        </w:rPr>
        <w:t xml:space="preserve">Select activities to help the school community deepen its understandings about texts and tasks that engage learners. </w:t>
      </w:r>
    </w:p>
    <w:p w:rsidR="00426227" w:rsidRPr="00426227" w:rsidRDefault="00426227" w:rsidP="00426227">
      <w:pPr>
        <w:pStyle w:val="NoSpacing"/>
        <w:rPr>
          <w:color w:val="auto"/>
        </w:rPr>
      </w:pPr>
    </w:p>
    <w:p w:rsidR="00426227" w:rsidRPr="00426227" w:rsidRDefault="00426227" w:rsidP="00426227">
      <w:pPr>
        <w:pStyle w:val="NoSpacing"/>
        <w:rPr>
          <w:color w:val="auto"/>
        </w:rPr>
      </w:pPr>
      <w:r w:rsidRPr="00426227">
        <w:rPr>
          <w:color w:val="auto"/>
        </w:rPr>
        <w:t>The activities can be used in a variety of ways for whole-staff, syndicate, group, or individual inquiry. For example, teachers working with years 1–3 may use activities differently from those working with years 4–8.</w:t>
      </w:r>
    </w:p>
    <w:p w:rsidR="00426227" w:rsidRPr="00426227" w:rsidRDefault="00426227" w:rsidP="00426227">
      <w:pPr>
        <w:pStyle w:val="NoSpacing"/>
        <w:rPr>
          <w:color w:val="auto"/>
        </w:rPr>
      </w:pPr>
    </w:p>
    <w:p w:rsidR="00426227" w:rsidRPr="00426227" w:rsidRDefault="00426227" w:rsidP="00426227">
      <w:pPr>
        <w:pStyle w:val="NoSpacing"/>
        <w:rPr>
          <w:color w:val="auto"/>
        </w:rPr>
      </w:pPr>
      <w:r w:rsidRPr="00426227">
        <w:rPr>
          <w:color w:val="auto"/>
        </w:rPr>
        <w:t xml:space="preserve">The activities in all of the modules, including this one, are based on the core resources listed in the </w:t>
      </w:r>
      <w:r w:rsidRPr="00426227">
        <w:rPr>
          <w:i/>
          <w:iCs/>
          <w:color w:val="auto"/>
        </w:rPr>
        <w:t>Overview</w:t>
      </w:r>
      <w:r w:rsidRPr="00426227">
        <w:rPr>
          <w:color w:val="auto"/>
        </w:rPr>
        <w:t xml:space="preserve">. Refer to these as appropriate when exploring practice through the activities. </w:t>
      </w:r>
    </w:p>
    <w:p w:rsidR="00426227" w:rsidRDefault="00426227" w:rsidP="00426227">
      <w:pPr>
        <w:pStyle w:val="NoSpacing"/>
        <w:rPr>
          <w:sz w:val="18"/>
          <w:szCs w:val="18"/>
        </w:rPr>
      </w:pPr>
    </w:p>
    <w:p w:rsidR="00426227" w:rsidRPr="00426227" w:rsidRDefault="00426227" w:rsidP="00426227">
      <w:pPr>
        <w:pStyle w:val="NoSpacing"/>
        <w:rPr>
          <w:b/>
          <w:color w:val="1F497D" w:themeColor="text2"/>
        </w:rPr>
      </w:pPr>
      <w:r w:rsidRPr="00426227">
        <w:rPr>
          <w:b/>
          <w:color w:val="1F497D" w:themeColor="text2"/>
        </w:rPr>
        <w:t>Activity 1: Selecting texts for years 1–3</w:t>
      </w:r>
    </w:p>
    <w:p w:rsidR="00426227" w:rsidRDefault="00F7283C" w:rsidP="00426227">
      <w:pPr>
        <w:pStyle w:val="NoSpacing"/>
        <w:rPr>
          <w:color w:val="D54D12"/>
          <w:sz w:val="18"/>
          <w:szCs w:val="18"/>
        </w:rPr>
      </w:pPr>
      <w:r>
        <w:rPr>
          <w:noProof/>
          <w:color w:val="D54D12"/>
          <w:sz w:val="18"/>
          <w:szCs w:val="18"/>
          <w:lang w:eastAsia="zh-TW"/>
        </w:rPr>
        <w:pict>
          <v:rect id="_x0000_s1082" style="position:absolute;margin-left:4.55pt;margin-top:7.6pt;width:393pt;height:60pt;z-index:-251599872" fillcolor="#daeef3 [664]"/>
        </w:pict>
      </w:r>
    </w:p>
    <w:p w:rsidR="00426227" w:rsidRPr="00426227" w:rsidRDefault="00426227" w:rsidP="00426227">
      <w:pPr>
        <w:pStyle w:val="NoSpacing"/>
        <w:ind w:left="284" w:right="481"/>
        <w:rPr>
          <w:b/>
          <w:color w:val="333333"/>
        </w:rPr>
      </w:pPr>
      <w:r w:rsidRPr="00426227">
        <w:rPr>
          <w:b/>
          <w:color w:val="333333"/>
        </w:rPr>
        <w:t xml:space="preserve">How do the texts that we select and the tasks that we plan support students’ development and use of reading and writing as interactive tools? </w:t>
      </w:r>
    </w:p>
    <w:p w:rsidR="00426227" w:rsidRDefault="00426227" w:rsidP="00426227">
      <w:pPr>
        <w:pStyle w:val="NoSpacing"/>
        <w:ind w:left="284" w:right="481"/>
        <w:rPr>
          <w:b/>
          <w:color w:val="333333"/>
        </w:rPr>
      </w:pPr>
    </w:p>
    <w:p w:rsidR="00426227" w:rsidRPr="00426227" w:rsidRDefault="00426227" w:rsidP="00426227">
      <w:pPr>
        <w:pStyle w:val="NoSpacing"/>
        <w:ind w:left="284" w:right="481"/>
        <w:rPr>
          <w:b/>
          <w:color w:val="333333"/>
        </w:rPr>
      </w:pPr>
      <w:r w:rsidRPr="00426227">
        <w:rPr>
          <w:b/>
          <w:color w:val="333333"/>
        </w:rPr>
        <w:t xml:space="preserve">Do the programmes and texts that we use reflect the needs of different groups of students? </w:t>
      </w:r>
    </w:p>
    <w:p w:rsidR="00426227" w:rsidRPr="00426227" w:rsidRDefault="00426227" w:rsidP="00426227">
      <w:pPr>
        <w:pStyle w:val="NoSpacing"/>
        <w:rPr>
          <w:color w:val="666666"/>
        </w:rPr>
      </w:pPr>
    </w:p>
    <w:p w:rsidR="00426227" w:rsidRPr="00426227" w:rsidRDefault="00426227" w:rsidP="00426227">
      <w:pPr>
        <w:pStyle w:val="NoSpacing"/>
        <w:rPr>
          <w:color w:val="666666"/>
        </w:rPr>
      </w:pPr>
    </w:p>
    <w:p w:rsidR="00426227" w:rsidRPr="00426227" w:rsidRDefault="00426227" w:rsidP="00B546B5">
      <w:pPr>
        <w:pStyle w:val="NoSpacing"/>
        <w:numPr>
          <w:ilvl w:val="0"/>
          <w:numId w:val="52"/>
        </w:numPr>
        <w:rPr>
          <w:color w:val="666666"/>
        </w:rPr>
      </w:pPr>
      <w:r w:rsidRPr="00C74FBC">
        <w:rPr>
          <w:color w:val="auto"/>
        </w:rPr>
        <w:t>Use a reading example for years 1–3 from the</w:t>
      </w:r>
      <w:r w:rsidRPr="00426227">
        <w:rPr>
          <w:color w:val="666666"/>
        </w:rPr>
        <w:t xml:space="preserve"> </w:t>
      </w:r>
      <w:r w:rsidRPr="00C74FBC">
        <w:rPr>
          <w:color w:val="1F497D" w:themeColor="text2"/>
        </w:rPr>
        <w:t>reading and writing standards</w:t>
      </w:r>
      <w:r w:rsidRPr="00426227">
        <w:rPr>
          <w:color w:val="666666"/>
        </w:rPr>
        <w:t>.</w:t>
      </w:r>
    </w:p>
    <w:p w:rsidR="00426227" w:rsidRDefault="00426227" w:rsidP="00B546B5">
      <w:pPr>
        <w:pStyle w:val="NoSpacing"/>
        <w:numPr>
          <w:ilvl w:val="0"/>
          <w:numId w:val="53"/>
        </w:numPr>
        <w:ind w:left="1134"/>
        <w:rPr>
          <w:color w:val="auto"/>
        </w:rPr>
      </w:pPr>
      <w:r w:rsidRPr="00C74FBC">
        <w:rPr>
          <w:color w:val="auto"/>
        </w:rPr>
        <w:t xml:space="preserve">Explore an example at a particular year level. In years 1–3, literacy learning is emphasised more than curriculum learning, although curriculum areas are often used as a context. Note that the examples for years 1–3 (unlike those for years 4–8) don’t describe a specific lesson but show a range of expected student behaviours across a variety of reading purposes. </w:t>
      </w:r>
    </w:p>
    <w:p w:rsidR="00C74FBC" w:rsidRPr="00C74FBC" w:rsidRDefault="00C74FBC" w:rsidP="00C74FBC">
      <w:pPr>
        <w:pStyle w:val="NoSpacing"/>
        <w:ind w:left="1134"/>
        <w:rPr>
          <w:color w:val="auto"/>
        </w:rPr>
      </w:pPr>
    </w:p>
    <w:p w:rsidR="00426227" w:rsidRDefault="00426227" w:rsidP="00B546B5">
      <w:pPr>
        <w:pStyle w:val="NoSpacing"/>
        <w:numPr>
          <w:ilvl w:val="0"/>
          <w:numId w:val="53"/>
        </w:numPr>
        <w:ind w:left="1134"/>
        <w:rPr>
          <w:color w:val="auto"/>
        </w:rPr>
      </w:pPr>
      <w:r w:rsidRPr="00C74FBC">
        <w:rPr>
          <w:color w:val="auto"/>
        </w:rPr>
        <w:t xml:space="preserve">Compare the key characteristics of texts in the standard for this level with those in the text of the reading example. A single text will not contain all of the key characteristics, but it’s important to be able to identify key characteristics that will support learning. </w:t>
      </w:r>
    </w:p>
    <w:p w:rsidR="00C74FBC" w:rsidRPr="00C74FBC" w:rsidRDefault="00C74FBC" w:rsidP="00C74FBC">
      <w:pPr>
        <w:pStyle w:val="NoSpacing"/>
        <w:rPr>
          <w:color w:val="auto"/>
        </w:rPr>
      </w:pPr>
    </w:p>
    <w:p w:rsidR="00C74FBC" w:rsidRPr="00C74FBC" w:rsidRDefault="00426227" w:rsidP="00B546B5">
      <w:pPr>
        <w:pStyle w:val="NoSpacing"/>
        <w:numPr>
          <w:ilvl w:val="0"/>
          <w:numId w:val="53"/>
        </w:numPr>
        <w:ind w:left="1134"/>
        <w:rPr>
          <w:color w:val="auto"/>
        </w:rPr>
      </w:pPr>
      <w:r w:rsidRPr="00C74FBC">
        <w:rPr>
          <w:color w:val="auto"/>
        </w:rPr>
        <w:t>Find and read a complete copy of the sample text. Also refer to the associated Ready to Read</w:t>
      </w:r>
      <w:r w:rsidRPr="00426227">
        <w:rPr>
          <w:color w:val="666666"/>
        </w:rPr>
        <w:t xml:space="preserve"> </w:t>
      </w:r>
      <w:r w:rsidRPr="00C74FBC">
        <w:rPr>
          <w:color w:val="1F497D" w:themeColor="text2"/>
        </w:rPr>
        <w:t>Teacher Support Material</w:t>
      </w:r>
      <w:r w:rsidRPr="00426227">
        <w:rPr>
          <w:color w:val="666666"/>
        </w:rPr>
        <w:t xml:space="preserve">. </w:t>
      </w:r>
      <w:r w:rsidRPr="00C74FBC">
        <w:rPr>
          <w:color w:val="auto"/>
        </w:rPr>
        <w:t xml:space="preserve">Then discuss the following questions: </w:t>
      </w:r>
    </w:p>
    <w:p w:rsidR="00C74FBC" w:rsidRPr="00C74FBC" w:rsidRDefault="00C74FBC" w:rsidP="00C74FBC">
      <w:pPr>
        <w:pStyle w:val="NoSpacing"/>
        <w:ind w:left="1440"/>
        <w:rPr>
          <w:color w:val="auto"/>
        </w:rPr>
      </w:pPr>
    </w:p>
    <w:p w:rsidR="00426227" w:rsidRPr="00C74FBC" w:rsidRDefault="00426227" w:rsidP="00B546B5">
      <w:pPr>
        <w:pStyle w:val="NoSpacing"/>
        <w:numPr>
          <w:ilvl w:val="0"/>
          <w:numId w:val="54"/>
        </w:numPr>
        <w:ind w:left="2127"/>
        <w:rPr>
          <w:color w:val="auto"/>
        </w:rPr>
      </w:pPr>
      <w:r w:rsidRPr="00C74FBC">
        <w:rPr>
          <w:color w:val="auto"/>
        </w:rPr>
        <w:t xml:space="preserve">Why would a teacher choose this text? Consider the ways in which our choices of texts affect our students. </w:t>
      </w:r>
    </w:p>
    <w:p w:rsidR="00426227" w:rsidRPr="00C74FBC" w:rsidRDefault="00426227" w:rsidP="00B546B5">
      <w:pPr>
        <w:pStyle w:val="NoSpacing"/>
        <w:numPr>
          <w:ilvl w:val="0"/>
          <w:numId w:val="54"/>
        </w:numPr>
        <w:ind w:left="2127"/>
        <w:rPr>
          <w:color w:val="auto"/>
        </w:rPr>
      </w:pPr>
      <w:r w:rsidRPr="00C74FBC">
        <w:rPr>
          <w:color w:val="auto"/>
        </w:rPr>
        <w:t xml:space="preserve">What makes this text easy or difficult? Think about particular students or groups of students. </w:t>
      </w:r>
    </w:p>
    <w:p w:rsidR="00426227" w:rsidRPr="00C74FBC" w:rsidRDefault="00426227" w:rsidP="00B546B5">
      <w:pPr>
        <w:pStyle w:val="NoSpacing"/>
        <w:numPr>
          <w:ilvl w:val="0"/>
          <w:numId w:val="54"/>
        </w:numPr>
        <w:ind w:left="2127"/>
        <w:rPr>
          <w:color w:val="auto"/>
        </w:rPr>
      </w:pPr>
      <w:r w:rsidRPr="00C74FBC">
        <w:rPr>
          <w:color w:val="auto"/>
        </w:rPr>
        <w:t xml:space="preserve">What features would make this text easy or difficult for English language learners? How much support would we expect to give an English language learner with this text? What instructional strategies or approaches (such as shared or guided reading) might we use? How might English language learners use their first languages and prior experiences to support making meaning and thinking critically? </w:t>
      </w:r>
    </w:p>
    <w:p w:rsidR="00C74FBC" w:rsidRDefault="00C74FBC" w:rsidP="00426227">
      <w:pPr>
        <w:pStyle w:val="NoSpacing"/>
        <w:rPr>
          <w:color w:val="auto"/>
        </w:rPr>
      </w:pPr>
    </w:p>
    <w:p w:rsidR="00426227" w:rsidRDefault="00F7283C" w:rsidP="00B546B5">
      <w:pPr>
        <w:pStyle w:val="NoSpacing"/>
        <w:numPr>
          <w:ilvl w:val="0"/>
          <w:numId w:val="52"/>
        </w:numPr>
        <w:rPr>
          <w:color w:val="666666"/>
        </w:rPr>
      </w:pPr>
      <w:r w:rsidRPr="00F7283C">
        <w:rPr>
          <w:noProof/>
          <w:color w:val="auto"/>
          <w:lang w:eastAsia="zh-TW"/>
        </w:rPr>
        <w:lastRenderedPageBreak/>
        <w:pict>
          <v:rect id="_x0000_s1083" style="position:absolute;left:0;text-align:left;margin-left:418.55pt;margin-top:-2.2pt;width:126pt;height:773.2pt;z-index:251717632"/>
        </w:pict>
      </w:r>
      <w:r w:rsidR="00426227" w:rsidRPr="00C74FBC">
        <w:rPr>
          <w:color w:val="auto"/>
        </w:rPr>
        <w:t>Use a writing example for years 1–3 from the</w:t>
      </w:r>
      <w:r w:rsidR="00426227" w:rsidRPr="00426227">
        <w:rPr>
          <w:color w:val="666666"/>
        </w:rPr>
        <w:t xml:space="preserve"> </w:t>
      </w:r>
      <w:r w:rsidR="00426227" w:rsidRPr="00C74FBC">
        <w:rPr>
          <w:color w:val="1F497D" w:themeColor="text2"/>
        </w:rPr>
        <w:t>reading and writing standards</w:t>
      </w:r>
      <w:r w:rsidR="00426227" w:rsidRPr="00426227">
        <w:rPr>
          <w:color w:val="666666"/>
        </w:rPr>
        <w:t xml:space="preserve">. </w:t>
      </w:r>
    </w:p>
    <w:p w:rsidR="00C74FBC" w:rsidRPr="00426227" w:rsidRDefault="00C74FBC" w:rsidP="00C74FBC">
      <w:pPr>
        <w:pStyle w:val="NoSpacing"/>
        <w:ind w:left="720"/>
        <w:rPr>
          <w:color w:val="666666"/>
        </w:rPr>
      </w:pPr>
    </w:p>
    <w:p w:rsidR="00426227" w:rsidRPr="00C74FBC" w:rsidRDefault="00426227" w:rsidP="00B546B5">
      <w:pPr>
        <w:pStyle w:val="NoSpacing"/>
        <w:numPr>
          <w:ilvl w:val="0"/>
          <w:numId w:val="55"/>
        </w:numPr>
        <w:ind w:left="1134"/>
        <w:rPr>
          <w:color w:val="auto"/>
        </w:rPr>
      </w:pPr>
      <w:r w:rsidRPr="00C74FBC">
        <w:rPr>
          <w:color w:val="auto"/>
        </w:rPr>
        <w:t xml:space="preserve">Explore the example by identifying the demands of the task and the literacy learning that students would gain from that task. Compare the key characteristics of texts in the standard for writing at this level with those of the text in the writing example. </w:t>
      </w:r>
    </w:p>
    <w:p w:rsidR="00426227" w:rsidRPr="00C74FBC" w:rsidRDefault="00426227" w:rsidP="00B546B5">
      <w:pPr>
        <w:pStyle w:val="NoSpacing"/>
        <w:numPr>
          <w:ilvl w:val="0"/>
          <w:numId w:val="55"/>
        </w:numPr>
        <w:ind w:left="1134"/>
        <w:rPr>
          <w:color w:val="auto"/>
        </w:rPr>
      </w:pPr>
      <w:r w:rsidRPr="00C74FBC">
        <w:rPr>
          <w:color w:val="auto"/>
        </w:rPr>
        <w:t xml:space="preserve">How would this task and learning change at a year higher than the one we chose? </w:t>
      </w:r>
    </w:p>
    <w:p w:rsidR="00C74FBC" w:rsidRDefault="00C74FBC" w:rsidP="00426227">
      <w:pPr>
        <w:pStyle w:val="NoSpacing"/>
        <w:rPr>
          <w:color w:val="auto"/>
        </w:rPr>
      </w:pPr>
    </w:p>
    <w:p w:rsidR="00426227" w:rsidRDefault="00426227" w:rsidP="00B546B5">
      <w:pPr>
        <w:pStyle w:val="NoSpacing"/>
        <w:numPr>
          <w:ilvl w:val="0"/>
          <w:numId w:val="52"/>
        </w:numPr>
        <w:rPr>
          <w:color w:val="auto"/>
        </w:rPr>
      </w:pPr>
      <w:r w:rsidRPr="00C74FBC">
        <w:rPr>
          <w:color w:val="auto"/>
        </w:rPr>
        <w:t xml:space="preserve">Use </w:t>
      </w:r>
      <w:r w:rsidRPr="00C74FBC">
        <w:rPr>
          <w:i/>
          <w:iCs/>
          <w:color w:val="1F497D" w:themeColor="text2"/>
        </w:rPr>
        <w:t>The Literacy Learning Progressions: Meeting the Reading and Writing Demands of the Curriculum</w:t>
      </w:r>
      <w:r w:rsidRPr="00C74FBC">
        <w:rPr>
          <w:color w:val="auto"/>
        </w:rPr>
        <w:t xml:space="preserve"> (2010) to identify key shifts in the development of reading and writing from school entry to year 3. </w:t>
      </w:r>
    </w:p>
    <w:p w:rsidR="00C74FBC" w:rsidRPr="00C74FBC" w:rsidRDefault="00C74FBC" w:rsidP="00C74FBC">
      <w:pPr>
        <w:pStyle w:val="NoSpacing"/>
        <w:ind w:left="720"/>
        <w:rPr>
          <w:color w:val="auto"/>
        </w:rPr>
      </w:pPr>
    </w:p>
    <w:p w:rsidR="00426227" w:rsidRPr="00C74FBC" w:rsidRDefault="00426227" w:rsidP="00B546B5">
      <w:pPr>
        <w:pStyle w:val="NoSpacing"/>
        <w:numPr>
          <w:ilvl w:val="0"/>
          <w:numId w:val="56"/>
        </w:numPr>
        <w:ind w:left="1134"/>
        <w:rPr>
          <w:color w:val="auto"/>
        </w:rPr>
      </w:pPr>
      <w:r w:rsidRPr="00C74FBC">
        <w:rPr>
          <w:color w:val="auto"/>
        </w:rPr>
        <w:t xml:space="preserve">Discuss the ways we can use both the standards and the progressions to support teaching and learning. </w:t>
      </w:r>
    </w:p>
    <w:p w:rsidR="00426227" w:rsidRPr="00C74FBC" w:rsidRDefault="00426227" w:rsidP="00B546B5">
      <w:pPr>
        <w:pStyle w:val="NoSpacing"/>
        <w:numPr>
          <w:ilvl w:val="0"/>
          <w:numId w:val="56"/>
        </w:numPr>
        <w:ind w:left="1134"/>
        <w:rPr>
          <w:color w:val="auto"/>
        </w:rPr>
      </w:pPr>
      <w:r w:rsidRPr="00C74FBC">
        <w:rPr>
          <w:color w:val="auto"/>
        </w:rPr>
        <w:t>Use examples of writing and/or Ready to Read titles to develop further examples that illustrate the reading and writing standards</w:t>
      </w:r>
    </w:p>
    <w:p w:rsidR="00426227" w:rsidRDefault="00426227" w:rsidP="00426227">
      <w:pPr>
        <w:pStyle w:val="NoSpacing"/>
        <w:ind w:right="623"/>
        <w:rPr>
          <w:color w:val="auto"/>
        </w:rPr>
      </w:pPr>
    </w:p>
    <w:p w:rsidR="00C74FBC" w:rsidRDefault="00C74FBC" w:rsidP="00426227">
      <w:pPr>
        <w:pStyle w:val="NoSpacing"/>
        <w:ind w:right="623"/>
        <w:rPr>
          <w:color w:val="auto"/>
        </w:rPr>
      </w:pPr>
    </w:p>
    <w:p w:rsidR="00C74FBC" w:rsidRPr="0027131B" w:rsidRDefault="00C74FBC" w:rsidP="00C74FBC">
      <w:pPr>
        <w:pStyle w:val="NoSpacing"/>
        <w:rPr>
          <w:b/>
          <w:color w:val="1F497D" w:themeColor="text2"/>
        </w:rPr>
      </w:pPr>
      <w:r w:rsidRPr="0027131B">
        <w:rPr>
          <w:b/>
          <w:color w:val="1F497D" w:themeColor="text2"/>
        </w:rPr>
        <w:t>Activity 2: Selecting texts for years 4–8</w:t>
      </w:r>
    </w:p>
    <w:p w:rsidR="00C74FBC" w:rsidRDefault="00F7283C" w:rsidP="00C74FBC">
      <w:pPr>
        <w:pStyle w:val="NoSpacing"/>
      </w:pPr>
      <w:r>
        <w:rPr>
          <w:noProof/>
          <w:lang w:eastAsia="zh-TW"/>
        </w:rPr>
        <w:pict>
          <v:rect id="_x0000_s1084" style="position:absolute;margin-left:21.05pt;margin-top:7.55pt;width:352.5pt;height:66pt;z-index:-251597824" fillcolor="#daeef3 [664]"/>
        </w:pict>
      </w:r>
    </w:p>
    <w:p w:rsidR="00C74FBC" w:rsidRPr="0027131B" w:rsidRDefault="00C74FBC" w:rsidP="0027131B">
      <w:pPr>
        <w:pStyle w:val="NoSpacing"/>
        <w:ind w:left="567" w:right="623"/>
        <w:rPr>
          <w:b/>
          <w:color w:val="auto"/>
        </w:rPr>
      </w:pPr>
      <w:r w:rsidRPr="0027131B">
        <w:rPr>
          <w:b/>
          <w:color w:val="auto"/>
        </w:rPr>
        <w:t xml:space="preserve">How do the texts that we select and the tasks that we plan support students’ development and use of reading and writing as interactive tools? </w:t>
      </w:r>
    </w:p>
    <w:p w:rsidR="0027131B" w:rsidRDefault="00C74FBC" w:rsidP="0027131B">
      <w:pPr>
        <w:pStyle w:val="NoSpacing"/>
        <w:ind w:left="567" w:right="623"/>
        <w:rPr>
          <w:color w:val="auto"/>
        </w:rPr>
      </w:pPr>
      <w:r w:rsidRPr="0027131B">
        <w:rPr>
          <w:b/>
          <w:color w:val="auto"/>
        </w:rPr>
        <w:t>Do the programmes and texts that we use reflect the needs of different groups of students?</w:t>
      </w:r>
    </w:p>
    <w:p w:rsidR="0027131B" w:rsidRDefault="0027131B" w:rsidP="00C74FBC">
      <w:pPr>
        <w:pStyle w:val="NoSpacing"/>
        <w:rPr>
          <w:color w:val="auto"/>
        </w:rPr>
      </w:pPr>
    </w:p>
    <w:p w:rsidR="00C74FBC" w:rsidRPr="00C74FBC" w:rsidRDefault="00C74FBC" w:rsidP="00C74FBC">
      <w:pPr>
        <w:pStyle w:val="NoSpacing"/>
        <w:rPr>
          <w:color w:val="auto"/>
        </w:rPr>
      </w:pPr>
      <w:r w:rsidRPr="00C74FBC">
        <w:rPr>
          <w:color w:val="auto"/>
        </w:rPr>
        <w:t xml:space="preserve"> </w:t>
      </w:r>
    </w:p>
    <w:p w:rsidR="00C74FBC" w:rsidRDefault="00C74FBC" w:rsidP="00B546B5">
      <w:pPr>
        <w:pStyle w:val="NoSpacing"/>
        <w:numPr>
          <w:ilvl w:val="0"/>
          <w:numId w:val="57"/>
        </w:numPr>
        <w:ind w:left="426"/>
        <w:rPr>
          <w:color w:val="auto"/>
        </w:rPr>
      </w:pPr>
      <w:r w:rsidRPr="0027131B">
        <w:rPr>
          <w:color w:val="auto"/>
        </w:rPr>
        <w:t xml:space="preserve">Use a reading example for years 4–8 from the </w:t>
      </w:r>
      <w:r w:rsidRPr="0027131B">
        <w:rPr>
          <w:color w:val="1F497D" w:themeColor="text2"/>
          <w:sz w:val="18"/>
          <w:szCs w:val="18"/>
        </w:rPr>
        <w:t>reading and writing standards</w:t>
      </w:r>
      <w:r w:rsidRPr="0027131B">
        <w:rPr>
          <w:color w:val="auto"/>
        </w:rPr>
        <w:t xml:space="preserve">. </w:t>
      </w:r>
    </w:p>
    <w:p w:rsidR="0027131B" w:rsidRPr="0027131B" w:rsidRDefault="0027131B" w:rsidP="0027131B">
      <w:pPr>
        <w:pStyle w:val="NoSpacing"/>
        <w:ind w:left="426"/>
        <w:rPr>
          <w:color w:val="auto"/>
        </w:rPr>
      </w:pPr>
    </w:p>
    <w:p w:rsidR="00C74FBC" w:rsidRDefault="00C74FBC" w:rsidP="00B546B5">
      <w:pPr>
        <w:pStyle w:val="NoSpacing"/>
        <w:numPr>
          <w:ilvl w:val="0"/>
          <w:numId w:val="58"/>
        </w:numPr>
        <w:rPr>
          <w:color w:val="666666"/>
        </w:rPr>
      </w:pPr>
      <w:r w:rsidRPr="0027131B">
        <w:rPr>
          <w:color w:val="auto"/>
        </w:rPr>
        <w:t>Select an example at a particular year level and identify the knowledge, skills, and strategies</w:t>
      </w:r>
      <w:r w:rsidRPr="00C74FBC">
        <w:rPr>
          <w:color w:val="auto"/>
        </w:rPr>
        <w:t xml:space="preserve"> required to achieve the standard (by referring to the</w:t>
      </w:r>
      <w:r>
        <w:rPr>
          <w:color w:val="666666"/>
        </w:rPr>
        <w:t xml:space="preserve"> </w:t>
      </w:r>
      <w:r w:rsidRPr="0027131B">
        <w:rPr>
          <w:color w:val="1F497D" w:themeColor="text2"/>
          <w:sz w:val="18"/>
          <w:szCs w:val="18"/>
        </w:rPr>
        <w:t>Literacy Learning Progressions</w:t>
      </w:r>
      <w:r>
        <w:rPr>
          <w:color w:val="666666"/>
        </w:rPr>
        <w:t xml:space="preserve">). </w:t>
      </w:r>
    </w:p>
    <w:p w:rsidR="0027131B" w:rsidRDefault="0027131B" w:rsidP="0027131B">
      <w:pPr>
        <w:pStyle w:val="NoSpacing"/>
        <w:ind w:left="360"/>
        <w:rPr>
          <w:color w:val="666666"/>
        </w:rPr>
      </w:pPr>
    </w:p>
    <w:p w:rsidR="00C74FBC" w:rsidRDefault="00C74FBC" w:rsidP="00B546B5">
      <w:pPr>
        <w:pStyle w:val="NoSpacing"/>
        <w:numPr>
          <w:ilvl w:val="0"/>
          <w:numId w:val="58"/>
        </w:numPr>
        <w:rPr>
          <w:color w:val="auto"/>
        </w:rPr>
      </w:pPr>
      <w:r w:rsidRPr="00C74FBC">
        <w:rPr>
          <w:color w:val="auto"/>
        </w:rPr>
        <w:t xml:space="preserve">Compare the key characteristics of texts in the standard for reading at this level with those in the reading example. A single text won’t contain all of the key characteristics, but it’s important to be able to identify key characteristics that will support learning. </w:t>
      </w:r>
    </w:p>
    <w:p w:rsidR="0027131B" w:rsidRPr="00C74FBC" w:rsidRDefault="0027131B" w:rsidP="0027131B">
      <w:pPr>
        <w:pStyle w:val="NoSpacing"/>
        <w:rPr>
          <w:color w:val="auto"/>
        </w:rPr>
      </w:pPr>
    </w:p>
    <w:p w:rsidR="00C74FBC" w:rsidRDefault="00C74FBC" w:rsidP="00B546B5">
      <w:pPr>
        <w:pStyle w:val="NoSpacing"/>
        <w:numPr>
          <w:ilvl w:val="0"/>
          <w:numId w:val="58"/>
        </w:numPr>
        <w:rPr>
          <w:color w:val="auto"/>
        </w:rPr>
      </w:pPr>
      <w:r w:rsidRPr="00C74FBC">
        <w:rPr>
          <w:color w:val="auto"/>
        </w:rPr>
        <w:t xml:space="preserve">Explore the example. What is the curriculum learning focus? What is the literacy learning task? For example, in the year 4 sample, the teacher chose the text because of the story’s theme, which related directly to the curriculum area being studied (safety in the outdoors). </w:t>
      </w:r>
    </w:p>
    <w:p w:rsidR="0027131B" w:rsidRPr="00C74FBC" w:rsidRDefault="0027131B" w:rsidP="0027131B">
      <w:pPr>
        <w:pStyle w:val="NoSpacing"/>
        <w:rPr>
          <w:color w:val="auto"/>
        </w:rPr>
      </w:pPr>
    </w:p>
    <w:p w:rsidR="00C74FBC" w:rsidRPr="00C74FBC" w:rsidRDefault="00C74FBC" w:rsidP="00B546B5">
      <w:pPr>
        <w:pStyle w:val="NoSpacing"/>
        <w:numPr>
          <w:ilvl w:val="0"/>
          <w:numId w:val="58"/>
        </w:numPr>
        <w:rPr>
          <w:color w:val="auto"/>
        </w:rPr>
      </w:pPr>
      <w:r w:rsidRPr="00C74FBC">
        <w:rPr>
          <w:color w:val="auto"/>
        </w:rPr>
        <w:t xml:space="preserve">Find and read a complete copy of the sample text. Complete the task that was set for students, </w:t>
      </w:r>
      <w:proofErr w:type="gramStart"/>
      <w:r w:rsidRPr="00C74FBC">
        <w:rPr>
          <w:color w:val="auto"/>
        </w:rPr>
        <w:t>then</w:t>
      </w:r>
      <w:proofErr w:type="gramEnd"/>
      <w:r w:rsidRPr="00C74FBC">
        <w:rPr>
          <w:color w:val="auto"/>
        </w:rPr>
        <w:t xml:space="preserve"> consider the following questions. </w:t>
      </w:r>
    </w:p>
    <w:p w:rsidR="00C74FBC" w:rsidRPr="00C74FBC" w:rsidRDefault="00C74FBC" w:rsidP="00B546B5">
      <w:pPr>
        <w:pStyle w:val="NoSpacing"/>
        <w:numPr>
          <w:ilvl w:val="0"/>
          <w:numId w:val="59"/>
        </w:numPr>
        <w:ind w:left="1701"/>
        <w:rPr>
          <w:color w:val="auto"/>
        </w:rPr>
      </w:pPr>
      <w:r w:rsidRPr="00C74FBC">
        <w:rPr>
          <w:color w:val="auto"/>
        </w:rPr>
        <w:t xml:space="preserve">How did we do the task? </w:t>
      </w:r>
    </w:p>
    <w:p w:rsidR="00C74FBC" w:rsidRDefault="00C74FBC" w:rsidP="00B546B5">
      <w:pPr>
        <w:pStyle w:val="NoSpacing"/>
        <w:numPr>
          <w:ilvl w:val="0"/>
          <w:numId w:val="59"/>
        </w:numPr>
        <w:ind w:left="1701"/>
        <w:rPr>
          <w:color w:val="666666"/>
        </w:rPr>
      </w:pPr>
      <w:r w:rsidRPr="00C74FBC">
        <w:rPr>
          <w:color w:val="auto"/>
        </w:rPr>
        <w:t>To what extent would we expect students at this level to do the task in the same way that we did it? What is a reasonable expectation? (Refer to the</w:t>
      </w:r>
      <w:r w:rsidRPr="0027131B">
        <w:rPr>
          <w:color w:val="666666"/>
          <w:sz w:val="18"/>
          <w:szCs w:val="18"/>
        </w:rPr>
        <w:t xml:space="preserve"> </w:t>
      </w:r>
      <w:r w:rsidRPr="0027131B">
        <w:rPr>
          <w:color w:val="1F497D" w:themeColor="text2"/>
          <w:sz w:val="18"/>
          <w:szCs w:val="18"/>
        </w:rPr>
        <w:t>Literacy Learning Progressions</w:t>
      </w:r>
      <w:r>
        <w:rPr>
          <w:color w:val="666666"/>
        </w:rPr>
        <w:t xml:space="preserve">.) </w:t>
      </w:r>
    </w:p>
    <w:p w:rsidR="00C74FBC" w:rsidRPr="00C74FBC" w:rsidRDefault="00C74FBC" w:rsidP="00B546B5">
      <w:pPr>
        <w:pStyle w:val="NoSpacing"/>
        <w:numPr>
          <w:ilvl w:val="0"/>
          <w:numId w:val="59"/>
        </w:numPr>
        <w:ind w:left="1701"/>
        <w:rPr>
          <w:color w:val="auto"/>
        </w:rPr>
      </w:pPr>
      <w:r w:rsidRPr="00C74FBC">
        <w:rPr>
          <w:color w:val="auto"/>
        </w:rPr>
        <w:t xml:space="preserve">What could make this text easy or difficult for our students, particularly in terms of the curriculum task? Consider specific students, taking into account that the example includes only a part of the whole text. </w:t>
      </w:r>
    </w:p>
    <w:p w:rsidR="00C74FBC" w:rsidRPr="00C74FBC" w:rsidRDefault="00C74FBC" w:rsidP="00B546B5">
      <w:pPr>
        <w:pStyle w:val="NoSpacing"/>
        <w:numPr>
          <w:ilvl w:val="0"/>
          <w:numId w:val="59"/>
        </w:numPr>
        <w:ind w:left="1701"/>
        <w:rPr>
          <w:color w:val="auto"/>
        </w:rPr>
      </w:pPr>
      <w:r w:rsidRPr="00C74FBC">
        <w:rPr>
          <w:color w:val="auto"/>
        </w:rPr>
        <w:t xml:space="preserve">What specific instructions would our students need in order to complete this task? </w:t>
      </w:r>
    </w:p>
    <w:p w:rsidR="00C74FBC" w:rsidRPr="00C74FBC" w:rsidRDefault="00C74FBC" w:rsidP="00B546B5">
      <w:pPr>
        <w:pStyle w:val="NoSpacing"/>
        <w:numPr>
          <w:ilvl w:val="0"/>
          <w:numId w:val="59"/>
        </w:numPr>
        <w:ind w:left="1701"/>
        <w:rPr>
          <w:color w:val="auto"/>
        </w:rPr>
      </w:pPr>
      <w:r w:rsidRPr="00C74FBC">
        <w:rPr>
          <w:color w:val="auto"/>
        </w:rPr>
        <w:t xml:space="preserve">What features would make this text easy or difficult for English language learners? How could they use their first language and lived experiences to support making meaning and thinking critically? </w:t>
      </w:r>
    </w:p>
    <w:p w:rsidR="00C74FBC" w:rsidRPr="00C74FBC" w:rsidRDefault="00C74FBC" w:rsidP="00B546B5">
      <w:pPr>
        <w:pStyle w:val="NoSpacing"/>
        <w:numPr>
          <w:ilvl w:val="0"/>
          <w:numId w:val="59"/>
        </w:numPr>
        <w:ind w:left="1701"/>
        <w:rPr>
          <w:color w:val="auto"/>
        </w:rPr>
      </w:pPr>
      <w:r w:rsidRPr="00C74FBC">
        <w:rPr>
          <w:color w:val="auto"/>
        </w:rPr>
        <w:t xml:space="preserve">What are the implications for us as teachers? What instructional strategies and approaches (such as shared or guided reading) would support our students’ learning? </w:t>
      </w:r>
    </w:p>
    <w:p w:rsidR="00C74FBC" w:rsidRPr="00C74FBC" w:rsidRDefault="00C74FBC" w:rsidP="00B546B5">
      <w:pPr>
        <w:pStyle w:val="NoSpacing"/>
        <w:numPr>
          <w:ilvl w:val="0"/>
          <w:numId w:val="59"/>
        </w:numPr>
        <w:ind w:left="1701"/>
        <w:rPr>
          <w:color w:val="auto"/>
        </w:rPr>
      </w:pPr>
      <w:r w:rsidRPr="00C74FBC">
        <w:rPr>
          <w:color w:val="auto"/>
        </w:rPr>
        <w:t xml:space="preserve">What could we explore in more detail, for example, identifying the theme of a story or identifying key characteristics of texts? </w:t>
      </w:r>
    </w:p>
    <w:p w:rsidR="00C74FBC" w:rsidRPr="00C74FBC" w:rsidRDefault="00C74FBC" w:rsidP="00B546B5">
      <w:pPr>
        <w:pStyle w:val="NoSpacing"/>
        <w:numPr>
          <w:ilvl w:val="0"/>
          <w:numId w:val="59"/>
        </w:numPr>
        <w:ind w:left="1701"/>
        <w:rPr>
          <w:color w:val="auto"/>
        </w:rPr>
      </w:pPr>
      <w:r w:rsidRPr="00C74FBC">
        <w:rPr>
          <w:color w:val="auto"/>
        </w:rPr>
        <w:t xml:space="preserve">How and why are we choosing certain texts? How could we do this better? </w:t>
      </w:r>
    </w:p>
    <w:p w:rsidR="00C74FBC" w:rsidRDefault="00F7283C" w:rsidP="00B546B5">
      <w:pPr>
        <w:pStyle w:val="NoSpacing"/>
        <w:numPr>
          <w:ilvl w:val="0"/>
          <w:numId w:val="57"/>
        </w:numPr>
        <w:ind w:left="426"/>
        <w:rPr>
          <w:color w:val="666666"/>
        </w:rPr>
      </w:pPr>
      <w:r w:rsidRPr="00F7283C">
        <w:rPr>
          <w:noProof/>
          <w:color w:val="auto"/>
          <w:lang w:eastAsia="zh-TW"/>
        </w:rPr>
        <w:lastRenderedPageBreak/>
        <w:pict>
          <v:rect id="_x0000_s1085" style="position:absolute;left:0;text-align:left;margin-left:415.55pt;margin-top:.05pt;width:126pt;height:773.2pt;z-index:251719680"/>
        </w:pict>
      </w:r>
      <w:r w:rsidR="00C74FBC" w:rsidRPr="00C74FBC">
        <w:rPr>
          <w:color w:val="auto"/>
        </w:rPr>
        <w:t>Use a writing example for years 4–8 from the</w:t>
      </w:r>
      <w:r w:rsidR="00C74FBC">
        <w:rPr>
          <w:color w:val="666666"/>
        </w:rPr>
        <w:t xml:space="preserve"> </w:t>
      </w:r>
      <w:r w:rsidR="00C74FBC" w:rsidRPr="00C74FBC">
        <w:rPr>
          <w:color w:val="1F497D" w:themeColor="text2"/>
          <w:sz w:val="18"/>
          <w:szCs w:val="18"/>
        </w:rPr>
        <w:t>reading and writing standards</w:t>
      </w:r>
      <w:r w:rsidR="00C74FBC" w:rsidRPr="00C74FBC">
        <w:rPr>
          <w:color w:val="1F497D" w:themeColor="text2"/>
        </w:rPr>
        <w:t>.</w:t>
      </w:r>
      <w:r w:rsidR="00C74FBC">
        <w:rPr>
          <w:color w:val="666666"/>
        </w:rPr>
        <w:t xml:space="preserve"> </w:t>
      </w:r>
    </w:p>
    <w:p w:rsidR="0027131B" w:rsidRDefault="0027131B" w:rsidP="0027131B">
      <w:pPr>
        <w:pStyle w:val="NoSpacing"/>
        <w:ind w:left="720"/>
        <w:rPr>
          <w:color w:val="666666"/>
        </w:rPr>
      </w:pPr>
    </w:p>
    <w:p w:rsidR="00C74FBC" w:rsidRDefault="00C74FBC" w:rsidP="00B546B5">
      <w:pPr>
        <w:pStyle w:val="NoSpacing"/>
        <w:numPr>
          <w:ilvl w:val="0"/>
          <w:numId w:val="60"/>
        </w:numPr>
        <w:ind w:left="709"/>
        <w:rPr>
          <w:color w:val="auto"/>
        </w:rPr>
      </w:pPr>
      <w:r w:rsidRPr="00C74FBC">
        <w:rPr>
          <w:color w:val="auto"/>
        </w:rPr>
        <w:t xml:space="preserve">Explore the example by identifying the curriculum learning focus and the literacy learning of the task. Compare the key characteristics of students’ writing at this level with those in the writing sample. </w:t>
      </w:r>
    </w:p>
    <w:p w:rsidR="0027131B" w:rsidRPr="00C74FBC" w:rsidRDefault="0027131B" w:rsidP="0027131B">
      <w:pPr>
        <w:pStyle w:val="NoSpacing"/>
        <w:ind w:left="709"/>
        <w:rPr>
          <w:color w:val="auto"/>
        </w:rPr>
      </w:pPr>
    </w:p>
    <w:p w:rsidR="00C74FBC" w:rsidRDefault="00C74FBC" w:rsidP="00B546B5">
      <w:pPr>
        <w:pStyle w:val="NoSpacing"/>
        <w:numPr>
          <w:ilvl w:val="0"/>
          <w:numId w:val="60"/>
        </w:numPr>
        <w:ind w:left="709"/>
        <w:rPr>
          <w:color w:val="auto"/>
        </w:rPr>
      </w:pPr>
      <w:r w:rsidRPr="00C74FBC">
        <w:rPr>
          <w:color w:val="auto"/>
        </w:rPr>
        <w:t xml:space="preserve">How would we consider a piece of writing in an English learning context differently from one in a science, mathematics, or social studies context? For example, is a simile used for dramatic effect or to express an idea with greater clarity? </w:t>
      </w:r>
    </w:p>
    <w:p w:rsidR="0027131B" w:rsidRPr="00C74FBC" w:rsidRDefault="0027131B" w:rsidP="0027131B">
      <w:pPr>
        <w:pStyle w:val="NoSpacing"/>
        <w:ind w:left="709"/>
        <w:rPr>
          <w:color w:val="auto"/>
        </w:rPr>
      </w:pPr>
    </w:p>
    <w:p w:rsidR="00C74FBC" w:rsidRDefault="00C74FBC" w:rsidP="00B546B5">
      <w:pPr>
        <w:pStyle w:val="NoSpacing"/>
        <w:numPr>
          <w:ilvl w:val="0"/>
          <w:numId w:val="57"/>
        </w:numPr>
        <w:ind w:left="426"/>
        <w:rPr>
          <w:color w:val="auto"/>
        </w:rPr>
      </w:pPr>
      <w:r w:rsidRPr="00C74FBC">
        <w:rPr>
          <w:color w:val="auto"/>
        </w:rPr>
        <w:t>Use the</w:t>
      </w:r>
      <w:r w:rsidRPr="00C74FBC">
        <w:rPr>
          <w:color w:val="1F497D" w:themeColor="text2"/>
        </w:rPr>
        <w:t xml:space="preserve"> </w:t>
      </w:r>
      <w:r w:rsidRPr="00C74FBC">
        <w:rPr>
          <w:color w:val="1F497D" w:themeColor="text2"/>
          <w:sz w:val="18"/>
          <w:szCs w:val="18"/>
        </w:rPr>
        <w:t>teachers’ notes</w:t>
      </w:r>
      <w:r>
        <w:rPr>
          <w:color w:val="666666"/>
        </w:rPr>
        <w:t xml:space="preserve"> </w:t>
      </w:r>
      <w:r w:rsidRPr="00C74FBC">
        <w:rPr>
          <w:color w:val="auto"/>
        </w:rPr>
        <w:t xml:space="preserve">for individual </w:t>
      </w:r>
      <w:r w:rsidRPr="0027131B">
        <w:rPr>
          <w:i/>
          <w:iCs/>
          <w:color w:val="1F497D" w:themeColor="text2"/>
        </w:rPr>
        <w:t>School Journal</w:t>
      </w:r>
      <w:r w:rsidRPr="00C74FBC">
        <w:rPr>
          <w:color w:val="auto"/>
        </w:rPr>
        <w:t xml:space="preserve"> titles and/or samples of students’ writing to develop similar examples at the level explored above. </w:t>
      </w:r>
    </w:p>
    <w:p w:rsidR="0027131B" w:rsidRPr="00C74FBC" w:rsidRDefault="0027131B" w:rsidP="0027131B">
      <w:pPr>
        <w:pStyle w:val="NoSpacing"/>
        <w:ind w:left="720"/>
        <w:rPr>
          <w:color w:val="auto"/>
        </w:rPr>
      </w:pPr>
    </w:p>
    <w:p w:rsidR="00C74FBC" w:rsidRDefault="00C74FBC" w:rsidP="00B546B5">
      <w:pPr>
        <w:pStyle w:val="NoSpacing"/>
        <w:numPr>
          <w:ilvl w:val="0"/>
          <w:numId w:val="61"/>
        </w:numPr>
        <w:rPr>
          <w:color w:val="auto"/>
        </w:rPr>
      </w:pPr>
      <w:r w:rsidRPr="00C74FBC">
        <w:rPr>
          <w:color w:val="auto"/>
        </w:rPr>
        <w:t xml:space="preserve">How would these examples change at a year higher than the one chosen? </w:t>
      </w:r>
    </w:p>
    <w:p w:rsidR="0027131B" w:rsidRPr="00C74FBC" w:rsidRDefault="0027131B" w:rsidP="0027131B">
      <w:pPr>
        <w:pStyle w:val="NoSpacing"/>
        <w:ind w:left="720"/>
        <w:rPr>
          <w:color w:val="auto"/>
        </w:rPr>
      </w:pPr>
    </w:p>
    <w:p w:rsidR="00C74FBC" w:rsidRDefault="00C74FBC" w:rsidP="00B546B5">
      <w:pPr>
        <w:pStyle w:val="NoSpacing"/>
        <w:numPr>
          <w:ilvl w:val="0"/>
          <w:numId w:val="61"/>
        </w:numPr>
        <w:rPr>
          <w:color w:val="auto"/>
        </w:rPr>
      </w:pPr>
      <w:r w:rsidRPr="00C74FBC">
        <w:rPr>
          <w:color w:val="auto"/>
        </w:rPr>
        <w:t xml:space="preserve">How can the </w:t>
      </w:r>
      <w:r w:rsidRPr="00C74FBC">
        <w:rPr>
          <w:color w:val="1F497D" w:themeColor="text2"/>
          <w:sz w:val="18"/>
          <w:szCs w:val="18"/>
        </w:rPr>
        <w:t>Literacy Learning Progressions</w:t>
      </w:r>
      <w:r>
        <w:rPr>
          <w:color w:val="666666"/>
        </w:rPr>
        <w:t xml:space="preserve"> </w:t>
      </w:r>
      <w:r w:rsidRPr="00C74FBC">
        <w:rPr>
          <w:color w:val="auto"/>
        </w:rPr>
        <w:t xml:space="preserve">help us to identify the gradual development of reading or writing skills in years 4–8? </w:t>
      </w:r>
    </w:p>
    <w:p w:rsidR="0027131B" w:rsidRPr="00C74FBC" w:rsidRDefault="0027131B" w:rsidP="0027131B">
      <w:pPr>
        <w:pStyle w:val="NoSpacing"/>
        <w:rPr>
          <w:color w:val="auto"/>
        </w:rPr>
      </w:pPr>
    </w:p>
    <w:p w:rsidR="00C74FBC" w:rsidRPr="00C74FBC" w:rsidRDefault="00C74FBC" w:rsidP="00B546B5">
      <w:pPr>
        <w:pStyle w:val="NoSpacing"/>
        <w:numPr>
          <w:ilvl w:val="0"/>
          <w:numId w:val="61"/>
        </w:numPr>
        <w:rPr>
          <w:color w:val="auto"/>
        </w:rPr>
      </w:pPr>
      <w:r w:rsidRPr="00C74FBC">
        <w:rPr>
          <w:color w:val="auto"/>
        </w:rPr>
        <w:t xml:space="preserve">Discuss the ways we can use both the standards and the progressions to support teaching and learning. </w:t>
      </w:r>
    </w:p>
    <w:p w:rsidR="00C74FBC" w:rsidRDefault="00C74FBC" w:rsidP="00426227">
      <w:pPr>
        <w:pStyle w:val="NoSpacing"/>
        <w:ind w:right="623"/>
        <w:rPr>
          <w:color w:val="auto"/>
        </w:rPr>
      </w:pPr>
    </w:p>
    <w:p w:rsidR="0027131B" w:rsidRPr="0027131B" w:rsidRDefault="00F7283C" w:rsidP="0027131B">
      <w:pPr>
        <w:pStyle w:val="Heading3"/>
        <w:rPr>
          <w:rFonts w:ascii="Arial" w:hAnsi="Arial" w:cs="Arial"/>
          <w:color w:val="1F497D" w:themeColor="text2"/>
          <w:sz w:val="20"/>
          <w:szCs w:val="20"/>
        </w:rPr>
      </w:pPr>
      <w:r w:rsidRPr="00F7283C">
        <w:rPr>
          <w:b w:val="0"/>
          <w:noProof/>
        </w:rPr>
        <w:pict>
          <v:rect id="_x0000_s1086" style="position:absolute;margin-left:9.05pt;margin-top:29.7pt;width:381pt;height:35.25pt;z-index:-251595776" fillcolor="#daeef3 [664]"/>
        </w:pict>
      </w:r>
      <w:r w:rsidR="0027131B" w:rsidRPr="0027131B">
        <w:rPr>
          <w:rFonts w:ascii="Arial" w:hAnsi="Arial" w:cs="Arial"/>
          <w:color w:val="1F497D" w:themeColor="text2"/>
          <w:sz w:val="20"/>
          <w:szCs w:val="20"/>
        </w:rPr>
        <w:t>Activity 3: Teaching specific knowledge, skills, and strategies</w:t>
      </w:r>
    </w:p>
    <w:p w:rsidR="0027131B" w:rsidRPr="0027131B" w:rsidRDefault="0027131B" w:rsidP="0027131B">
      <w:pPr>
        <w:pStyle w:val="NoSpacing"/>
        <w:ind w:left="426"/>
        <w:rPr>
          <w:b/>
        </w:rPr>
      </w:pPr>
      <w:r w:rsidRPr="0027131B">
        <w:rPr>
          <w:b/>
        </w:rPr>
        <w:t xml:space="preserve">How do we use texts and tasks to explicitly teach the knowledge, skills, and strategies that students need? </w:t>
      </w:r>
    </w:p>
    <w:p w:rsidR="0027131B" w:rsidRDefault="0027131B" w:rsidP="0027131B">
      <w:pPr>
        <w:pStyle w:val="NoSpacing"/>
      </w:pPr>
    </w:p>
    <w:p w:rsidR="00B546B5" w:rsidRDefault="0027131B" w:rsidP="00B546B5">
      <w:pPr>
        <w:pStyle w:val="NoSpacing"/>
        <w:numPr>
          <w:ilvl w:val="0"/>
          <w:numId w:val="62"/>
        </w:numPr>
        <w:ind w:left="426"/>
        <w:rPr>
          <w:color w:val="auto"/>
        </w:rPr>
      </w:pPr>
      <w:r w:rsidRPr="0027131B">
        <w:rPr>
          <w:color w:val="auto"/>
        </w:rPr>
        <w:t>Explore a range of texts and tasks used in the school at two or more consecutive year levels. Depending on the levels chosen, choose one or more of the following tasks:</w:t>
      </w:r>
    </w:p>
    <w:p w:rsidR="0027131B" w:rsidRPr="0027131B" w:rsidRDefault="0027131B" w:rsidP="00B546B5">
      <w:pPr>
        <w:pStyle w:val="NoSpacing"/>
        <w:ind w:left="426"/>
        <w:rPr>
          <w:color w:val="auto"/>
        </w:rPr>
      </w:pPr>
      <w:r w:rsidRPr="0027131B">
        <w:rPr>
          <w:color w:val="auto"/>
        </w:rPr>
        <w:t xml:space="preserve"> </w:t>
      </w:r>
    </w:p>
    <w:p w:rsidR="0027131B" w:rsidRPr="0027131B" w:rsidRDefault="0027131B" w:rsidP="00B546B5">
      <w:pPr>
        <w:pStyle w:val="NoSpacing"/>
        <w:numPr>
          <w:ilvl w:val="0"/>
          <w:numId w:val="63"/>
        </w:numPr>
        <w:ind w:left="709"/>
        <w:rPr>
          <w:color w:val="auto"/>
        </w:rPr>
      </w:pPr>
      <w:r w:rsidRPr="0027131B">
        <w:rPr>
          <w:color w:val="auto"/>
        </w:rPr>
        <w:t>Explore the content of the</w:t>
      </w:r>
      <w:r>
        <w:rPr>
          <w:color w:val="666666"/>
        </w:rPr>
        <w:t xml:space="preserve"> </w:t>
      </w:r>
      <w:r w:rsidRPr="0027131B">
        <w:rPr>
          <w:color w:val="1F497D" w:themeColor="text2"/>
          <w:sz w:val="18"/>
          <w:szCs w:val="18"/>
        </w:rPr>
        <w:t>reading and writing standards</w:t>
      </w:r>
      <w:r>
        <w:rPr>
          <w:color w:val="666666"/>
        </w:rPr>
        <w:t xml:space="preserve"> </w:t>
      </w:r>
      <w:r w:rsidRPr="0027131B">
        <w:rPr>
          <w:color w:val="auto"/>
        </w:rPr>
        <w:t xml:space="preserve">at each level and think about the strategies that students would need to use flexibly, as they engage with texts and tasks, in order to meet the standard. </w:t>
      </w:r>
    </w:p>
    <w:p w:rsidR="0027131B" w:rsidRDefault="0027131B" w:rsidP="00B546B5">
      <w:pPr>
        <w:pStyle w:val="NoSpacing"/>
        <w:numPr>
          <w:ilvl w:val="0"/>
          <w:numId w:val="64"/>
        </w:numPr>
        <w:ind w:left="1134"/>
        <w:rPr>
          <w:color w:val="666666"/>
        </w:rPr>
      </w:pPr>
      <w:r w:rsidRPr="0027131B">
        <w:rPr>
          <w:color w:val="auto"/>
        </w:rPr>
        <w:t>What knowledge, skills, and strategies do students need in order to locate and evaluate information and ideas? (See the</w:t>
      </w:r>
      <w:r>
        <w:rPr>
          <w:color w:val="666666"/>
        </w:rPr>
        <w:t xml:space="preserve"> </w:t>
      </w:r>
      <w:r w:rsidRPr="0027131B">
        <w:rPr>
          <w:color w:val="1F497D" w:themeColor="text2"/>
          <w:sz w:val="18"/>
          <w:szCs w:val="18"/>
        </w:rPr>
        <w:t>Literacy Learning Progressions</w:t>
      </w:r>
      <w:r>
        <w:rPr>
          <w:color w:val="666666"/>
        </w:rPr>
        <w:t xml:space="preserve"> </w:t>
      </w:r>
      <w:r w:rsidRPr="0027131B">
        <w:rPr>
          <w:color w:val="auto"/>
        </w:rPr>
        <w:t>and the</w:t>
      </w:r>
      <w:r>
        <w:rPr>
          <w:color w:val="666666"/>
        </w:rPr>
        <w:t xml:space="preserve"> </w:t>
      </w:r>
      <w:r w:rsidRPr="0027131B">
        <w:rPr>
          <w:color w:val="1F497D" w:themeColor="text2"/>
          <w:sz w:val="18"/>
          <w:szCs w:val="18"/>
        </w:rPr>
        <w:t>English Language Learning Progressions</w:t>
      </w:r>
      <w:r>
        <w:rPr>
          <w:color w:val="666666"/>
        </w:rPr>
        <w:t xml:space="preserve"> </w:t>
      </w:r>
      <w:r w:rsidRPr="0027131B">
        <w:rPr>
          <w:color w:val="auto"/>
        </w:rPr>
        <w:t>and refer to the reading matrix on page 19 of the ELLP books for year 1–4 and year 5–8 teachers).</w:t>
      </w:r>
      <w:r>
        <w:rPr>
          <w:color w:val="666666"/>
        </w:rPr>
        <w:t xml:space="preserve"> </w:t>
      </w:r>
    </w:p>
    <w:p w:rsidR="0027131B" w:rsidRPr="0027131B" w:rsidRDefault="0027131B" w:rsidP="00B546B5">
      <w:pPr>
        <w:pStyle w:val="NoSpacing"/>
        <w:numPr>
          <w:ilvl w:val="0"/>
          <w:numId w:val="64"/>
        </w:numPr>
        <w:ind w:left="1134"/>
        <w:rPr>
          <w:color w:val="auto"/>
        </w:rPr>
      </w:pPr>
      <w:r w:rsidRPr="0027131B">
        <w:rPr>
          <w:color w:val="auto"/>
        </w:rPr>
        <w:t xml:space="preserve">How do our students use and combine their knowledge, skills, and strategies to make meaning? </w:t>
      </w:r>
    </w:p>
    <w:p w:rsidR="0027131B" w:rsidRDefault="0027131B" w:rsidP="00B546B5">
      <w:pPr>
        <w:pStyle w:val="NoSpacing"/>
        <w:numPr>
          <w:ilvl w:val="0"/>
          <w:numId w:val="64"/>
        </w:numPr>
        <w:ind w:left="1134"/>
        <w:rPr>
          <w:color w:val="auto"/>
        </w:rPr>
      </w:pPr>
      <w:r w:rsidRPr="0027131B">
        <w:rPr>
          <w:color w:val="auto"/>
        </w:rPr>
        <w:t xml:space="preserve">Does this indicate that the ways in which we currently teach these need to change? </w:t>
      </w:r>
    </w:p>
    <w:p w:rsidR="00B546B5" w:rsidRPr="0027131B" w:rsidRDefault="00B546B5" w:rsidP="00B546B5">
      <w:pPr>
        <w:pStyle w:val="NoSpacing"/>
        <w:ind w:left="1134"/>
        <w:rPr>
          <w:color w:val="auto"/>
        </w:rPr>
      </w:pPr>
    </w:p>
    <w:p w:rsidR="0027131B" w:rsidRDefault="0027131B" w:rsidP="00B546B5">
      <w:pPr>
        <w:pStyle w:val="NoSpacing"/>
        <w:numPr>
          <w:ilvl w:val="0"/>
          <w:numId w:val="63"/>
        </w:numPr>
        <w:rPr>
          <w:color w:val="auto"/>
        </w:rPr>
      </w:pPr>
      <w:r w:rsidRPr="0027131B">
        <w:rPr>
          <w:color w:val="auto"/>
        </w:rPr>
        <w:t xml:space="preserve">How do the texts and tasks used in earlier years support students in building the knowledge, skills, and strategies that they need in the years we are exploring? </w:t>
      </w:r>
    </w:p>
    <w:p w:rsidR="00B546B5" w:rsidRPr="0027131B" w:rsidRDefault="00B546B5" w:rsidP="00B546B5">
      <w:pPr>
        <w:pStyle w:val="NoSpacing"/>
        <w:ind w:left="720"/>
        <w:rPr>
          <w:color w:val="auto"/>
        </w:rPr>
      </w:pPr>
    </w:p>
    <w:p w:rsidR="0027131B" w:rsidRDefault="0027131B" w:rsidP="00B546B5">
      <w:pPr>
        <w:pStyle w:val="NoSpacing"/>
        <w:numPr>
          <w:ilvl w:val="0"/>
          <w:numId w:val="63"/>
        </w:numPr>
        <w:rPr>
          <w:color w:val="auto"/>
        </w:rPr>
      </w:pPr>
      <w:r w:rsidRPr="0027131B">
        <w:rPr>
          <w:color w:val="auto"/>
        </w:rPr>
        <w:t xml:space="preserve">How do our students in years 5–8 use reading and writing to help them access content across the curriculum? What text characteristics support this? </w:t>
      </w:r>
    </w:p>
    <w:p w:rsidR="00B546B5" w:rsidRPr="0027131B" w:rsidRDefault="00B546B5" w:rsidP="00B546B5">
      <w:pPr>
        <w:pStyle w:val="NoSpacing"/>
        <w:rPr>
          <w:color w:val="auto"/>
        </w:rPr>
      </w:pPr>
    </w:p>
    <w:p w:rsidR="0027131B" w:rsidRDefault="0027131B" w:rsidP="00B546B5">
      <w:pPr>
        <w:pStyle w:val="NoSpacing"/>
        <w:numPr>
          <w:ilvl w:val="0"/>
          <w:numId w:val="63"/>
        </w:numPr>
        <w:rPr>
          <w:color w:val="auto"/>
        </w:rPr>
      </w:pPr>
      <w:r w:rsidRPr="0027131B">
        <w:rPr>
          <w:color w:val="auto"/>
        </w:rPr>
        <w:t xml:space="preserve">Consider a specific text-related task. How do the features of the task, together with the content, theme, and design of the text, provide opportunities for teaching and learning about reading and writing? </w:t>
      </w:r>
    </w:p>
    <w:p w:rsidR="00B546B5" w:rsidRPr="0027131B" w:rsidRDefault="00B546B5" w:rsidP="00B546B5">
      <w:pPr>
        <w:pStyle w:val="NoSpacing"/>
        <w:rPr>
          <w:color w:val="auto"/>
        </w:rPr>
      </w:pPr>
    </w:p>
    <w:p w:rsidR="0027131B" w:rsidRPr="0027131B" w:rsidRDefault="0027131B" w:rsidP="00B546B5">
      <w:pPr>
        <w:pStyle w:val="NoSpacing"/>
        <w:numPr>
          <w:ilvl w:val="0"/>
          <w:numId w:val="65"/>
        </w:numPr>
        <w:ind w:left="1134"/>
        <w:rPr>
          <w:color w:val="auto"/>
        </w:rPr>
      </w:pPr>
      <w:r w:rsidRPr="0027131B">
        <w:rPr>
          <w:color w:val="auto"/>
        </w:rPr>
        <w:t xml:space="preserve">In years 1–3, teachers can closely examine the characteristics of a text at Green (or another) level. </w:t>
      </w:r>
    </w:p>
    <w:p w:rsidR="0027131B" w:rsidRPr="0027131B" w:rsidRDefault="0027131B" w:rsidP="00B546B5">
      <w:pPr>
        <w:pStyle w:val="NoSpacing"/>
        <w:numPr>
          <w:ilvl w:val="0"/>
          <w:numId w:val="65"/>
        </w:numPr>
        <w:ind w:left="1134"/>
        <w:rPr>
          <w:color w:val="auto"/>
        </w:rPr>
      </w:pPr>
      <w:r w:rsidRPr="0027131B">
        <w:rPr>
          <w:color w:val="auto"/>
        </w:rPr>
        <w:t xml:space="preserve">In years 4–8, teachers can closely examine a text in terms of the literacy learning and curriculum learning opportunities that it offers. </w:t>
      </w:r>
    </w:p>
    <w:p w:rsidR="0027131B" w:rsidRDefault="0027131B" w:rsidP="0027131B">
      <w:pPr>
        <w:pStyle w:val="NoSpacing"/>
      </w:pPr>
    </w:p>
    <w:p w:rsidR="0027131B" w:rsidRDefault="0027131B" w:rsidP="0027131B">
      <w:pPr>
        <w:pStyle w:val="NoSpacing"/>
      </w:pPr>
    </w:p>
    <w:p w:rsidR="0027131B" w:rsidRPr="00B546B5" w:rsidRDefault="0027131B" w:rsidP="0027131B">
      <w:pPr>
        <w:pStyle w:val="NoSpacing"/>
        <w:rPr>
          <w:b/>
          <w:color w:val="1F497D" w:themeColor="text2"/>
        </w:rPr>
      </w:pPr>
      <w:r w:rsidRPr="00B546B5">
        <w:rPr>
          <w:b/>
          <w:color w:val="1F497D" w:themeColor="text2"/>
        </w:rPr>
        <w:t xml:space="preserve">Activity 4: Transition points for reading and writing </w:t>
      </w:r>
    </w:p>
    <w:p w:rsidR="0027131B" w:rsidRDefault="00F7283C" w:rsidP="0027131B">
      <w:pPr>
        <w:pStyle w:val="NoSpacing"/>
        <w:rPr>
          <w:color w:val="D54D12"/>
        </w:rPr>
      </w:pPr>
      <w:r>
        <w:rPr>
          <w:noProof/>
          <w:color w:val="D54D12"/>
          <w:lang w:eastAsia="zh-TW"/>
        </w:rPr>
        <w:pict>
          <v:rect id="_x0000_s1087" style="position:absolute;margin-left:19.55pt;margin-top:5.9pt;width:374.25pt;height:33pt;z-index:-251594752" fillcolor="#daeef3 [664]"/>
        </w:pict>
      </w:r>
    </w:p>
    <w:p w:rsidR="0027131B" w:rsidRPr="00B546B5" w:rsidRDefault="0027131B" w:rsidP="00B546B5">
      <w:pPr>
        <w:pStyle w:val="NoSpacing"/>
        <w:ind w:left="567" w:right="481"/>
        <w:rPr>
          <w:b/>
        </w:rPr>
      </w:pPr>
      <w:r w:rsidRPr="00B546B5">
        <w:rPr>
          <w:b/>
        </w:rPr>
        <w:t xml:space="preserve">How do we use texts and tasks to explicitly teach the knowledge, skills, and strategies that students need? </w:t>
      </w:r>
    </w:p>
    <w:p w:rsidR="0027131B" w:rsidRDefault="0027131B" w:rsidP="0027131B">
      <w:pPr>
        <w:pStyle w:val="NoSpacing"/>
      </w:pPr>
    </w:p>
    <w:p w:rsidR="0027131B" w:rsidRPr="0027131B" w:rsidRDefault="0027131B" w:rsidP="0027131B">
      <w:pPr>
        <w:pStyle w:val="NoSpacing"/>
        <w:rPr>
          <w:color w:val="auto"/>
        </w:rPr>
      </w:pPr>
      <w:r w:rsidRPr="0027131B">
        <w:rPr>
          <w:color w:val="auto"/>
        </w:rPr>
        <w:t xml:space="preserve">At certain points, the development of students’ reading and writing skills are particularly dramatic; at other points, they are more complex and subtle. </w:t>
      </w:r>
    </w:p>
    <w:p w:rsidR="0027131B" w:rsidRDefault="00F7283C" w:rsidP="0027131B">
      <w:pPr>
        <w:pStyle w:val="NoSpacing"/>
        <w:rPr>
          <w:color w:val="auto"/>
        </w:rPr>
      </w:pPr>
      <w:r>
        <w:rPr>
          <w:noProof/>
          <w:color w:val="auto"/>
          <w:lang w:eastAsia="zh-TW"/>
        </w:rPr>
        <w:lastRenderedPageBreak/>
        <w:pict>
          <v:rect id="_x0000_s1088" style="position:absolute;margin-left:414.8pt;margin-top:-.7pt;width:126pt;height:773.2pt;z-index:251722752"/>
        </w:pict>
      </w:r>
      <w:r w:rsidR="0027131B" w:rsidRPr="0027131B">
        <w:rPr>
          <w:color w:val="auto"/>
        </w:rPr>
        <w:t>Year 3 and 4 students usually progress from building literacy skills to using their literacy skills as interactive tools to access the curriculum (see the</w:t>
      </w:r>
      <w:r w:rsidR="0027131B">
        <w:rPr>
          <w:color w:val="666666"/>
        </w:rPr>
        <w:t xml:space="preserve"> </w:t>
      </w:r>
      <w:r w:rsidR="0027131B" w:rsidRPr="0027131B">
        <w:rPr>
          <w:color w:val="1F497D" w:themeColor="text2"/>
          <w:sz w:val="18"/>
          <w:szCs w:val="18"/>
        </w:rPr>
        <w:t>reading and writing standards</w:t>
      </w:r>
      <w:r w:rsidR="0027131B">
        <w:rPr>
          <w:color w:val="666666"/>
        </w:rPr>
        <w:t xml:space="preserve"> </w:t>
      </w:r>
      <w:r w:rsidR="0027131B" w:rsidRPr="0027131B">
        <w:rPr>
          <w:color w:val="auto"/>
        </w:rPr>
        <w:t>for years 1–8).</w:t>
      </w:r>
    </w:p>
    <w:p w:rsidR="00B546B5" w:rsidRPr="0027131B" w:rsidRDefault="00B546B5" w:rsidP="0027131B">
      <w:pPr>
        <w:pStyle w:val="NoSpacing"/>
        <w:rPr>
          <w:color w:val="auto"/>
        </w:rPr>
      </w:pPr>
    </w:p>
    <w:p w:rsidR="0027131B" w:rsidRDefault="0027131B" w:rsidP="0027131B">
      <w:pPr>
        <w:pStyle w:val="NoSpacing"/>
        <w:rPr>
          <w:color w:val="666666"/>
        </w:rPr>
      </w:pPr>
      <w:r w:rsidRPr="0027131B">
        <w:rPr>
          <w:color w:val="auto"/>
        </w:rPr>
        <w:t>The developments that occur between years 5 and 6, and between years 7 and 8, are subtle but significant. The</w:t>
      </w:r>
      <w:r>
        <w:rPr>
          <w:color w:val="666666"/>
        </w:rPr>
        <w:t xml:space="preserve"> </w:t>
      </w:r>
      <w:r w:rsidRPr="00B546B5">
        <w:rPr>
          <w:color w:val="1F497D" w:themeColor="text2"/>
          <w:sz w:val="18"/>
          <w:szCs w:val="18"/>
        </w:rPr>
        <w:t>Literacy Learning Progressions</w:t>
      </w:r>
      <w:r>
        <w:rPr>
          <w:color w:val="666666"/>
        </w:rPr>
        <w:t xml:space="preserve"> </w:t>
      </w:r>
      <w:r w:rsidRPr="0027131B">
        <w:rPr>
          <w:color w:val="auto"/>
        </w:rPr>
        <w:t>provide details of these changes</w:t>
      </w:r>
      <w:r>
        <w:rPr>
          <w:color w:val="666666"/>
        </w:rPr>
        <w:t>.</w:t>
      </w:r>
    </w:p>
    <w:p w:rsidR="00B546B5" w:rsidRDefault="00B546B5" w:rsidP="0027131B">
      <w:pPr>
        <w:pStyle w:val="NoSpacing"/>
        <w:rPr>
          <w:color w:val="666666"/>
        </w:rPr>
      </w:pPr>
    </w:p>
    <w:p w:rsidR="0027131B" w:rsidRDefault="0027131B" w:rsidP="0027131B">
      <w:pPr>
        <w:pStyle w:val="NoSpacing"/>
        <w:rPr>
          <w:color w:val="auto"/>
        </w:rPr>
      </w:pPr>
      <w:r w:rsidRPr="00B546B5">
        <w:rPr>
          <w:color w:val="auto"/>
        </w:rPr>
        <w:t>It’s important to remember the age differences that are involved, as the standards (and the</w:t>
      </w:r>
      <w:r>
        <w:rPr>
          <w:color w:val="666666"/>
        </w:rPr>
        <w:t xml:space="preserve"> </w:t>
      </w:r>
      <w:r w:rsidRPr="00B546B5">
        <w:rPr>
          <w:color w:val="1F497D" w:themeColor="text2"/>
          <w:sz w:val="18"/>
          <w:szCs w:val="18"/>
        </w:rPr>
        <w:t>Literacy Learning Progressions</w:t>
      </w:r>
      <w:r w:rsidRPr="00B546B5">
        <w:rPr>
          <w:color w:val="auto"/>
        </w:rPr>
        <w:t>) move from 'after three years at school' to 'by the end of year 4'. For some students, this may be only a six-month gap.</w:t>
      </w:r>
    </w:p>
    <w:p w:rsidR="00B546B5" w:rsidRPr="00B546B5" w:rsidRDefault="00B546B5" w:rsidP="0027131B">
      <w:pPr>
        <w:pStyle w:val="NoSpacing"/>
        <w:rPr>
          <w:color w:val="auto"/>
        </w:rPr>
      </w:pPr>
    </w:p>
    <w:p w:rsidR="0027131B" w:rsidRPr="00B546B5" w:rsidRDefault="0027131B" w:rsidP="00B546B5">
      <w:pPr>
        <w:pStyle w:val="NoSpacing"/>
        <w:numPr>
          <w:ilvl w:val="0"/>
          <w:numId w:val="66"/>
        </w:numPr>
        <w:rPr>
          <w:color w:val="auto"/>
        </w:rPr>
      </w:pPr>
      <w:r w:rsidRPr="00B546B5">
        <w:rPr>
          <w:color w:val="auto"/>
        </w:rPr>
        <w:t xml:space="preserve">Select one of these transition points (the year 3–4 progression, the year 5–6 band, the year 7–8 band, or the transition from years 6 to 7) and examine the examples from the reading and writing standards. </w:t>
      </w:r>
    </w:p>
    <w:p w:rsidR="0027131B" w:rsidRPr="00B546B5" w:rsidRDefault="0027131B" w:rsidP="00B546B5">
      <w:pPr>
        <w:pStyle w:val="NoSpacing"/>
        <w:numPr>
          <w:ilvl w:val="0"/>
          <w:numId w:val="67"/>
        </w:numPr>
        <w:ind w:left="1418"/>
        <w:rPr>
          <w:color w:val="auto"/>
        </w:rPr>
      </w:pPr>
      <w:r w:rsidRPr="00B546B5">
        <w:rPr>
          <w:color w:val="auto"/>
        </w:rPr>
        <w:t xml:space="preserve">What do we notice about the changes in the literacy and/or the curriculum demands? What would be the biggest challenge for our students and teachers? </w:t>
      </w:r>
    </w:p>
    <w:p w:rsidR="0027131B" w:rsidRPr="00B546B5" w:rsidRDefault="0027131B" w:rsidP="00B546B5">
      <w:pPr>
        <w:pStyle w:val="NoSpacing"/>
        <w:numPr>
          <w:ilvl w:val="0"/>
          <w:numId w:val="67"/>
        </w:numPr>
        <w:ind w:left="1418"/>
        <w:rPr>
          <w:color w:val="auto"/>
        </w:rPr>
      </w:pPr>
      <w:r w:rsidRPr="00B546B5">
        <w:rPr>
          <w:color w:val="auto"/>
        </w:rPr>
        <w:t xml:space="preserve">What are the implications for teaching and learning in our school? </w:t>
      </w:r>
    </w:p>
    <w:p w:rsidR="0027131B" w:rsidRDefault="0027131B" w:rsidP="00B546B5">
      <w:pPr>
        <w:pStyle w:val="NoSpacing"/>
        <w:numPr>
          <w:ilvl w:val="0"/>
          <w:numId w:val="67"/>
        </w:numPr>
        <w:ind w:left="1418"/>
        <w:rPr>
          <w:color w:val="auto"/>
        </w:rPr>
      </w:pPr>
      <w:r w:rsidRPr="00B546B5">
        <w:rPr>
          <w:color w:val="auto"/>
        </w:rPr>
        <w:t xml:space="preserve">What evidence about a student’s performance on the illustrated tasks could be used to contribute to forming an overall teacher judgment of the student’s achievement in relation to the standard? </w:t>
      </w:r>
    </w:p>
    <w:p w:rsidR="00B546B5" w:rsidRPr="00B546B5" w:rsidRDefault="00B546B5" w:rsidP="00B546B5">
      <w:pPr>
        <w:pStyle w:val="NoSpacing"/>
        <w:ind w:left="1418"/>
        <w:rPr>
          <w:color w:val="auto"/>
        </w:rPr>
      </w:pPr>
    </w:p>
    <w:p w:rsidR="0027131B" w:rsidRPr="00B546B5" w:rsidRDefault="0027131B" w:rsidP="00B546B5">
      <w:pPr>
        <w:pStyle w:val="NoSpacing"/>
        <w:numPr>
          <w:ilvl w:val="0"/>
          <w:numId w:val="66"/>
        </w:numPr>
        <w:rPr>
          <w:color w:val="auto"/>
        </w:rPr>
      </w:pPr>
      <w:r w:rsidRPr="00B546B5">
        <w:rPr>
          <w:color w:val="auto"/>
        </w:rPr>
        <w:t>Find examples in your school of reading texts (or writing samples) that teachers would typically use (or expect to see) across one of these transition points. Identify the ways in which the literacy and</w:t>
      </w:r>
      <w:r w:rsidR="00B546B5">
        <w:rPr>
          <w:color w:val="auto"/>
        </w:rPr>
        <w:t xml:space="preserve"> </w:t>
      </w:r>
      <w:r w:rsidR="00B546B5" w:rsidRPr="00B546B5">
        <w:rPr>
          <w:color w:val="auto"/>
        </w:rPr>
        <w:t>/or curriculum demands change over time. Use the Literacy Learning Progressions and the English Language Learning Progressions to support this exploration.</w:t>
      </w:r>
    </w:p>
    <w:p w:rsidR="0027131B" w:rsidRDefault="0027131B" w:rsidP="0027131B">
      <w:pPr>
        <w:pStyle w:val="NoSpacing"/>
        <w:rPr>
          <w:color w:val="auto"/>
        </w:rPr>
      </w:pPr>
    </w:p>
    <w:p w:rsidR="00B546B5" w:rsidRPr="00B546B5" w:rsidRDefault="00B546B5" w:rsidP="00B546B5">
      <w:pPr>
        <w:pStyle w:val="Heading2"/>
        <w:rPr>
          <w:rFonts w:ascii="Arial" w:hAnsi="Arial" w:cs="Arial"/>
          <w:color w:val="1F497D" w:themeColor="text2"/>
          <w:sz w:val="23"/>
          <w:szCs w:val="23"/>
        </w:rPr>
      </w:pPr>
      <w:r w:rsidRPr="00B546B5">
        <w:rPr>
          <w:rFonts w:ascii="Arial" w:hAnsi="Arial" w:cs="Arial"/>
          <w:color w:val="1F497D" w:themeColor="text2"/>
          <w:sz w:val="23"/>
          <w:szCs w:val="23"/>
        </w:rPr>
        <w:t xml:space="preserve">Resources and references </w:t>
      </w:r>
    </w:p>
    <w:p w:rsidR="00B546B5" w:rsidRDefault="00B546B5" w:rsidP="00B546B5">
      <w:pPr>
        <w:pStyle w:val="NoSpacing"/>
      </w:pPr>
    </w:p>
    <w:p w:rsidR="00B546B5" w:rsidRDefault="00B546B5" w:rsidP="00B546B5">
      <w:pPr>
        <w:pStyle w:val="NoSpacing"/>
      </w:pPr>
      <w:r w:rsidRPr="00B546B5">
        <w:t xml:space="preserve">This section lists some key texts for teacher reference and some for student use, which will be helpful to users of this particular module. The full list of core resources that relate to the National Standards is available in the </w:t>
      </w:r>
      <w:r w:rsidRPr="00B546B5">
        <w:rPr>
          <w:i/>
          <w:iCs/>
        </w:rPr>
        <w:t>Overview</w:t>
      </w:r>
      <w:r w:rsidRPr="00B546B5">
        <w:t xml:space="preserve">. </w:t>
      </w:r>
    </w:p>
    <w:p w:rsidR="00B546B5" w:rsidRPr="00B546B5" w:rsidRDefault="00B546B5" w:rsidP="00B546B5">
      <w:pPr>
        <w:pStyle w:val="NoSpacing"/>
      </w:pPr>
    </w:p>
    <w:p w:rsidR="00B546B5" w:rsidRDefault="00B546B5" w:rsidP="00B546B5">
      <w:pPr>
        <w:pStyle w:val="NoSpacing"/>
        <w:rPr>
          <w:b/>
          <w:color w:val="1F497D" w:themeColor="text2"/>
        </w:rPr>
      </w:pPr>
      <w:r w:rsidRPr="00B546B5">
        <w:rPr>
          <w:b/>
          <w:color w:val="1F497D" w:themeColor="text2"/>
        </w:rPr>
        <w:t>For teachers</w:t>
      </w:r>
    </w:p>
    <w:p w:rsidR="00B546B5" w:rsidRPr="00B546B5" w:rsidRDefault="00B546B5" w:rsidP="00B546B5">
      <w:pPr>
        <w:pStyle w:val="NoSpacing"/>
        <w:rPr>
          <w:b/>
          <w:color w:val="1F497D" w:themeColor="text2"/>
        </w:rPr>
      </w:pPr>
    </w:p>
    <w:p w:rsidR="00B546B5" w:rsidRDefault="00B546B5" w:rsidP="00B546B5">
      <w:pPr>
        <w:pStyle w:val="NoSpacing"/>
        <w:numPr>
          <w:ilvl w:val="0"/>
          <w:numId w:val="68"/>
        </w:numPr>
      </w:pPr>
      <w:r w:rsidRPr="00B546B5">
        <w:t xml:space="preserve">Brown, S. (2004). </w:t>
      </w:r>
      <w:r w:rsidRPr="00B546B5">
        <w:rPr>
          <w:i/>
          <w:iCs/>
        </w:rPr>
        <w:t>Shared Reading for Grades 3 and Beyond: Working It Out Together.</w:t>
      </w:r>
      <w:r w:rsidRPr="00B546B5">
        <w:t xml:space="preserve"> Wellington: Learning Media. </w:t>
      </w:r>
    </w:p>
    <w:p w:rsidR="00B546B5" w:rsidRPr="00B546B5" w:rsidRDefault="00B546B5" w:rsidP="00B546B5">
      <w:pPr>
        <w:pStyle w:val="NoSpacing"/>
        <w:ind w:left="720"/>
      </w:pPr>
    </w:p>
    <w:p w:rsidR="00B546B5" w:rsidRDefault="00B546B5" w:rsidP="00B546B5">
      <w:pPr>
        <w:pStyle w:val="NoSpacing"/>
        <w:numPr>
          <w:ilvl w:val="0"/>
          <w:numId w:val="68"/>
        </w:numPr>
      </w:pPr>
      <w:r w:rsidRPr="00B546B5">
        <w:t xml:space="preserve">Clay, M. (1991). </w:t>
      </w:r>
      <w:r w:rsidRPr="00B546B5">
        <w:rPr>
          <w:i/>
          <w:iCs/>
        </w:rPr>
        <w:t>Becoming Literate: The Construction of Inner Control.</w:t>
      </w:r>
      <w:r w:rsidRPr="00B546B5">
        <w:t xml:space="preserve"> Auckland: Heinemann.</w:t>
      </w:r>
    </w:p>
    <w:p w:rsidR="00B546B5" w:rsidRPr="00B546B5" w:rsidRDefault="00B546B5" w:rsidP="00B546B5">
      <w:pPr>
        <w:pStyle w:val="NoSpacing"/>
      </w:pPr>
      <w:r w:rsidRPr="00B546B5">
        <w:t xml:space="preserve"> </w:t>
      </w:r>
    </w:p>
    <w:p w:rsidR="00B546B5" w:rsidRDefault="00B546B5" w:rsidP="00B546B5">
      <w:pPr>
        <w:pStyle w:val="NoSpacing"/>
        <w:numPr>
          <w:ilvl w:val="0"/>
          <w:numId w:val="68"/>
        </w:numPr>
      </w:pPr>
      <w:r w:rsidRPr="00B546B5">
        <w:t xml:space="preserve">Davis, A. (2007). </w:t>
      </w:r>
      <w:r w:rsidRPr="00B546B5">
        <w:rPr>
          <w:i/>
          <w:iCs/>
        </w:rPr>
        <w:t>Teaching Reading Comprehension.</w:t>
      </w:r>
      <w:r w:rsidRPr="00B546B5">
        <w:t xml:space="preserve"> Wellington: Learning Media. </w:t>
      </w:r>
    </w:p>
    <w:p w:rsidR="00B546B5" w:rsidRPr="00B546B5" w:rsidRDefault="00B546B5" w:rsidP="00B546B5">
      <w:pPr>
        <w:pStyle w:val="NoSpacing"/>
      </w:pPr>
    </w:p>
    <w:p w:rsidR="00B546B5" w:rsidRDefault="00B546B5" w:rsidP="00B546B5">
      <w:pPr>
        <w:pStyle w:val="NoSpacing"/>
        <w:numPr>
          <w:ilvl w:val="0"/>
          <w:numId w:val="68"/>
        </w:numPr>
      </w:pPr>
      <w:r w:rsidRPr="00B546B5">
        <w:rPr>
          <w:i/>
          <w:iCs/>
        </w:rPr>
        <w:t>English Language Intensive Programme Resource Units</w:t>
      </w:r>
      <w:r w:rsidRPr="00B546B5">
        <w:t xml:space="preserve"> (</w:t>
      </w:r>
      <w:r w:rsidRPr="00B546B5">
        <w:rPr>
          <w:color w:val="365F91" w:themeColor="accent1" w:themeShade="BF"/>
          <w:sz w:val="18"/>
          <w:szCs w:val="18"/>
        </w:rPr>
        <w:t>ELIP</w:t>
      </w:r>
      <w:r w:rsidRPr="00B546B5">
        <w:t xml:space="preserve"> Resource Units) </w:t>
      </w:r>
    </w:p>
    <w:p w:rsidR="00B546B5" w:rsidRPr="00B546B5" w:rsidRDefault="00B546B5" w:rsidP="00B546B5">
      <w:pPr>
        <w:pStyle w:val="NoSpacing"/>
      </w:pPr>
    </w:p>
    <w:p w:rsidR="00B546B5" w:rsidRDefault="00B546B5" w:rsidP="00B546B5">
      <w:pPr>
        <w:pStyle w:val="NoSpacing"/>
        <w:numPr>
          <w:ilvl w:val="0"/>
          <w:numId w:val="68"/>
        </w:numPr>
      </w:pPr>
      <w:r w:rsidRPr="00B546B5">
        <w:t xml:space="preserve">Macfarlane, A. H. (2004). </w:t>
      </w:r>
      <w:proofErr w:type="spellStart"/>
      <w:r w:rsidRPr="00B546B5">
        <w:rPr>
          <w:i/>
          <w:iCs/>
        </w:rPr>
        <w:t>Kia</w:t>
      </w:r>
      <w:proofErr w:type="spellEnd"/>
      <w:r w:rsidRPr="00B546B5">
        <w:rPr>
          <w:i/>
          <w:iCs/>
        </w:rPr>
        <w:t xml:space="preserve"> </w:t>
      </w:r>
      <w:proofErr w:type="spellStart"/>
      <w:r w:rsidRPr="00B546B5">
        <w:rPr>
          <w:i/>
          <w:iCs/>
        </w:rPr>
        <w:t>Hiwa</w:t>
      </w:r>
      <w:proofErr w:type="spellEnd"/>
      <w:r w:rsidRPr="00B546B5">
        <w:rPr>
          <w:i/>
          <w:iCs/>
        </w:rPr>
        <w:t xml:space="preserve"> Ra! Listen to Culture – Māori Students’ Plea to Educators. </w:t>
      </w:r>
      <w:r w:rsidRPr="00B546B5">
        <w:t xml:space="preserve">Wellington: New Zealand Council for Educational Research. </w:t>
      </w:r>
    </w:p>
    <w:p w:rsidR="00B546B5" w:rsidRPr="00B546B5" w:rsidRDefault="00B546B5" w:rsidP="00B546B5">
      <w:pPr>
        <w:pStyle w:val="NoSpacing"/>
      </w:pPr>
    </w:p>
    <w:p w:rsidR="00B546B5" w:rsidRDefault="00B546B5" w:rsidP="00B546B5">
      <w:pPr>
        <w:pStyle w:val="NoSpacing"/>
        <w:numPr>
          <w:ilvl w:val="0"/>
          <w:numId w:val="68"/>
        </w:numPr>
      </w:pPr>
      <w:r w:rsidRPr="00B546B5">
        <w:t xml:space="preserve">Ministry of Education (2003). </w:t>
      </w:r>
      <w:r w:rsidRPr="00B546B5">
        <w:rPr>
          <w:i/>
          <w:iCs/>
        </w:rPr>
        <w:t>Sound Sense: Phonics and Phonological Awareness.</w:t>
      </w:r>
      <w:r w:rsidRPr="00B546B5">
        <w:t xml:space="preserve"> Wellington, Learning Media. </w:t>
      </w:r>
    </w:p>
    <w:p w:rsidR="00B546B5" w:rsidRPr="00B546B5" w:rsidRDefault="00B546B5" w:rsidP="00B546B5">
      <w:pPr>
        <w:pStyle w:val="NoSpacing"/>
      </w:pPr>
    </w:p>
    <w:p w:rsidR="00B546B5" w:rsidRDefault="00B546B5" w:rsidP="00B546B5">
      <w:pPr>
        <w:pStyle w:val="NoSpacing"/>
        <w:numPr>
          <w:ilvl w:val="0"/>
          <w:numId w:val="68"/>
        </w:numPr>
      </w:pPr>
      <w:r w:rsidRPr="00B546B5">
        <w:t xml:space="preserve">Ministry of Education (2009). </w:t>
      </w:r>
      <w:r w:rsidRPr="00B546B5">
        <w:rPr>
          <w:i/>
          <w:iCs/>
        </w:rPr>
        <w:t>Making Language and Learning Work 3: Integrating Language and Learning in Years 5 to 8</w:t>
      </w:r>
      <w:r w:rsidRPr="00B546B5">
        <w:t>. Christchurch: Cognition Consulting. [DVD]</w:t>
      </w:r>
    </w:p>
    <w:p w:rsidR="00B546B5" w:rsidRPr="00B546B5" w:rsidRDefault="00B546B5" w:rsidP="00B546B5">
      <w:pPr>
        <w:pStyle w:val="NoSpacing"/>
      </w:pPr>
      <w:r w:rsidRPr="00B546B5">
        <w:t xml:space="preserve"> </w:t>
      </w:r>
    </w:p>
    <w:p w:rsidR="00B546B5" w:rsidRDefault="00B546B5" w:rsidP="00B546B5">
      <w:pPr>
        <w:pStyle w:val="NoSpacing"/>
        <w:numPr>
          <w:ilvl w:val="0"/>
          <w:numId w:val="68"/>
        </w:numPr>
      </w:pPr>
      <w:r w:rsidRPr="00B546B5">
        <w:t xml:space="preserve">Ministry of Education (Pasifika Education). (2006). </w:t>
      </w:r>
      <w:r w:rsidRPr="00B546B5">
        <w:rPr>
          <w:i/>
          <w:iCs/>
        </w:rPr>
        <w:t>Connections and Conversations: Making Links for Learning</w:t>
      </w:r>
      <w:r w:rsidRPr="00B546B5">
        <w:t xml:space="preserve">. Wellington: CWA New Media. </w:t>
      </w:r>
    </w:p>
    <w:p w:rsidR="00B546B5" w:rsidRPr="00B546B5" w:rsidRDefault="00B546B5" w:rsidP="00B546B5">
      <w:pPr>
        <w:pStyle w:val="NoSpacing"/>
      </w:pPr>
    </w:p>
    <w:p w:rsidR="00B546B5" w:rsidRDefault="00B546B5" w:rsidP="00B546B5">
      <w:pPr>
        <w:pStyle w:val="NoSpacing"/>
        <w:numPr>
          <w:ilvl w:val="0"/>
          <w:numId w:val="68"/>
        </w:numPr>
      </w:pPr>
      <w:r w:rsidRPr="00B546B5">
        <w:t xml:space="preserve">Ministry of Education (2009). </w:t>
      </w:r>
      <w:r w:rsidRPr="00B546B5">
        <w:rPr>
          <w:i/>
          <w:iCs/>
        </w:rPr>
        <w:t>Learning through Talk: Oral Language in Years 1 to 3</w:t>
      </w:r>
      <w:r w:rsidRPr="00B546B5">
        <w:t xml:space="preserve">. Wellington: Learning Media. </w:t>
      </w:r>
    </w:p>
    <w:p w:rsidR="00B546B5" w:rsidRPr="00B546B5" w:rsidRDefault="00B546B5" w:rsidP="00B546B5">
      <w:pPr>
        <w:pStyle w:val="NoSpacing"/>
      </w:pPr>
    </w:p>
    <w:p w:rsidR="00B546B5" w:rsidRPr="00B546B5" w:rsidRDefault="00B546B5" w:rsidP="00B546B5">
      <w:pPr>
        <w:pStyle w:val="NoSpacing"/>
        <w:numPr>
          <w:ilvl w:val="0"/>
          <w:numId w:val="68"/>
        </w:numPr>
      </w:pPr>
      <w:r w:rsidRPr="00B546B5">
        <w:t xml:space="preserve">Ministry of Education (2009). </w:t>
      </w:r>
      <w:r w:rsidRPr="00B546B5">
        <w:rPr>
          <w:i/>
          <w:iCs/>
        </w:rPr>
        <w:t>Learning through Talk: Oral Language in Years 4 to 8.</w:t>
      </w:r>
      <w:r w:rsidRPr="00B546B5">
        <w:t xml:space="preserve"> Wellington: Learning Media. </w:t>
      </w:r>
    </w:p>
    <w:p w:rsidR="00B546B5" w:rsidRDefault="00F7283C" w:rsidP="00B546B5">
      <w:pPr>
        <w:pStyle w:val="NoSpacing"/>
        <w:numPr>
          <w:ilvl w:val="0"/>
          <w:numId w:val="68"/>
        </w:numPr>
      </w:pPr>
      <w:r>
        <w:rPr>
          <w:noProof/>
          <w:lang w:eastAsia="zh-TW"/>
        </w:rPr>
        <w:lastRenderedPageBreak/>
        <w:pict>
          <v:rect id="_x0000_s1089" style="position:absolute;left:0;text-align:left;margin-left:414.05pt;margin-top:.05pt;width:126pt;height:773.2pt;z-index:251723776"/>
        </w:pict>
      </w:r>
      <w:r w:rsidR="00B546B5" w:rsidRPr="00B546B5">
        <w:t xml:space="preserve">Ministry of Education (20010). </w:t>
      </w:r>
      <w:r w:rsidR="00B546B5" w:rsidRPr="00B546B5">
        <w:rPr>
          <w:i/>
          <w:iCs/>
        </w:rPr>
        <w:t>The Literacy Learning Progressions: Meeting the Reading and Writing Demands of the Curriculum</w:t>
      </w:r>
      <w:r w:rsidR="00B546B5" w:rsidRPr="00B546B5">
        <w:t xml:space="preserve">. Wellington: Learning Media. </w:t>
      </w:r>
    </w:p>
    <w:p w:rsidR="00B546B5" w:rsidRPr="00B546B5" w:rsidRDefault="00B546B5" w:rsidP="00B546B5">
      <w:pPr>
        <w:pStyle w:val="NoSpacing"/>
        <w:ind w:left="360"/>
      </w:pPr>
    </w:p>
    <w:p w:rsidR="00B546B5" w:rsidRDefault="00B546B5" w:rsidP="00B546B5">
      <w:pPr>
        <w:pStyle w:val="NoSpacing"/>
        <w:numPr>
          <w:ilvl w:val="0"/>
          <w:numId w:val="68"/>
        </w:numPr>
      </w:pPr>
      <w:r w:rsidRPr="00B546B5">
        <w:t>Organisation for Economic Co-operation and Development (2005). 'The Definition and Selection of Key Competencies (</w:t>
      </w:r>
      <w:proofErr w:type="spellStart"/>
      <w:r w:rsidRPr="00B546B5">
        <w:t>DeSeCo</w:t>
      </w:r>
      <w:proofErr w:type="spellEnd"/>
      <w:r w:rsidRPr="00B546B5">
        <w:t xml:space="preserve">)'. Available at </w:t>
      </w:r>
      <w:r w:rsidRPr="00B546B5">
        <w:rPr>
          <w:color w:val="365F91" w:themeColor="accent1" w:themeShade="BF"/>
          <w:sz w:val="18"/>
          <w:szCs w:val="18"/>
        </w:rPr>
        <w:t>www.oecd.org/dataoecd/47/61/35070367.pdf</w:t>
      </w:r>
      <w:r w:rsidRPr="00B546B5">
        <w:t xml:space="preserve"> </w:t>
      </w:r>
    </w:p>
    <w:p w:rsidR="00B546B5" w:rsidRPr="00B546B5" w:rsidRDefault="00B546B5" w:rsidP="00B546B5">
      <w:pPr>
        <w:pStyle w:val="NoSpacing"/>
      </w:pPr>
    </w:p>
    <w:p w:rsidR="00B546B5" w:rsidRPr="00B546B5" w:rsidRDefault="00B546B5" w:rsidP="00B546B5">
      <w:pPr>
        <w:pStyle w:val="NoSpacing"/>
        <w:numPr>
          <w:ilvl w:val="0"/>
          <w:numId w:val="68"/>
        </w:numPr>
        <w:rPr>
          <w:color w:val="365F91" w:themeColor="accent1" w:themeShade="BF"/>
        </w:rPr>
      </w:pPr>
      <w:r w:rsidRPr="00B546B5">
        <w:rPr>
          <w:color w:val="365F91" w:themeColor="accent1" w:themeShade="BF"/>
          <w:sz w:val="18"/>
          <w:szCs w:val="18"/>
        </w:rPr>
        <w:t>Picking up the Pace</w:t>
      </w:r>
      <w:r w:rsidRPr="00B546B5">
        <w:rPr>
          <w:color w:val="365F91" w:themeColor="accent1" w:themeShade="BF"/>
        </w:rPr>
        <w:t xml:space="preserve"> </w:t>
      </w:r>
    </w:p>
    <w:p w:rsidR="00B546B5" w:rsidRPr="00B546B5" w:rsidRDefault="00B546B5" w:rsidP="00B546B5">
      <w:pPr>
        <w:pStyle w:val="NoSpacing"/>
      </w:pPr>
    </w:p>
    <w:p w:rsidR="00B546B5" w:rsidRDefault="00B546B5" w:rsidP="00B546B5">
      <w:pPr>
        <w:pStyle w:val="NoSpacing"/>
        <w:numPr>
          <w:ilvl w:val="0"/>
          <w:numId w:val="68"/>
        </w:numPr>
      </w:pPr>
      <w:r w:rsidRPr="00B546B5">
        <w:t xml:space="preserve">Ready to Read </w:t>
      </w:r>
      <w:r w:rsidRPr="00B546B5">
        <w:rPr>
          <w:sz w:val="18"/>
          <w:szCs w:val="18"/>
        </w:rPr>
        <w:t>Teacher Support Materials</w:t>
      </w:r>
      <w:r w:rsidRPr="00B546B5">
        <w:t xml:space="preserve">, including </w:t>
      </w:r>
      <w:r w:rsidRPr="00B546B5">
        <w:rPr>
          <w:sz w:val="18"/>
          <w:szCs w:val="18"/>
        </w:rPr>
        <w:t>Literacy Learning</w:t>
      </w:r>
      <w:r w:rsidRPr="00B546B5">
        <w:t xml:space="preserve"> (in years 1–3) </w:t>
      </w:r>
    </w:p>
    <w:p w:rsidR="00B546B5" w:rsidRPr="00B546B5" w:rsidRDefault="00B546B5" w:rsidP="00B546B5">
      <w:pPr>
        <w:pStyle w:val="NoSpacing"/>
      </w:pPr>
    </w:p>
    <w:p w:rsidR="00B546B5" w:rsidRDefault="00B546B5" w:rsidP="00B546B5">
      <w:pPr>
        <w:pStyle w:val="NoSpacing"/>
        <w:numPr>
          <w:ilvl w:val="0"/>
          <w:numId w:val="68"/>
        </w:numPr>
      </w:pPr>
      <w:r w:rsidRPr="00B546B5">
        <w:t xml:space="preserve">School Journal </w:t>
      </w:r>
      <w:r w:rsidRPr="00B546B5">
        <w:rPr>
          <w:sz w:val="18"/>
          <w:szCs w:val="18"/>
        </w:rPr>
        <w:t>Teachers’ Notes</w:t>
      </w:r>
      <w:r w:rsidRPr="00B546B5">
        <w:t xml:space="preserve"> </w:t>
      </w:r>
    </w:p>
    <w:p w:rsidR="00B546B5" w:rsidRPr="00B546B5" w:rsidRDefault="00B546B5" w:rsidP="00B546B5">
      <w:pPr>
        <w:pStyle w:val="NoSpacing"/>
      </w:pPr>
    </w:p>
    <w:p w:rsidR="00B546B5" w:rsidRDefault="00B546B5" w:rsidP="00B546B5">
      <w:pPr>
        <w:pStyle w:val="NoSpacing"/>
        <w:numPr>
          <w:ilvl w:val="0"/>
          <w:numId w:val="68"/>
        </w:numPr>
      </w:pPr>
      <w:r w:rsidRPr="00B546B5">
        <w:rPr>
          <w:color w:val="365F91" w:themeColor="accent1" w:themeShade="BF"/>
          <w:sz w:val="18"/>
          <w:szCs w:val="18"/>
        </w:rPr>
        <w:t>SELLIPS</w:t>
      </w:r>
      <w:r w:rsidRPr="00B546B5">
        <w:t xml:space="preserve"> (Supporting English Language Learners in Primary Schools) </w:t>
      </w:r>
    </w:p>
    <w:p w:rsidR="00B546B5" w:rsidRPr="00B546B5" w:rsidRDefault="00B546B5" w:rsidP="00B546B5">
      <w:pPr>
        <w:pStyle w:val="NoSpacing"/>
      </w:pPr>
    </w:p>
    <w:p w:rsidR="00B546B5" w:rsidRDefault="00B546B5" w:rsidP="00B546B5">
      <w:pPr>
        <w:pStyle w:val="NoSpacing"/>
        <w:numPr>
          <w:ilvl w:val="0"/>
          <w:numId w:val="68"/>
        </w:numPr>
      </w:pPr>
      <w:r w:rsidRPr="00B546B5">
        <w:rPr>
          <w:color w:val="365F91" w:themeColor="accent1" w:themeShade="BF"/>
          <w:sz w:val="18"/>
          <w:szCs w:val="18"/>
        </w:rPr>
        <w:t>Sounds and Words</w:t>
      </w:r>
      <w:r w:rsidRPr="00B546B5">
        <w:t xml:space="preserve"> website </w:t>
      </w:r>
    </w:p>
    <w:p w:rsidR="00B546B5" w:rsidRDefault="00B546B5" w:rsidP="00B546B5">
      <w:pPr>
        <w:pStyle w:val="ListParagraph"/>
      </w:pPr>
    </w:p>
    <w:p w:rsidR="00B546B5" w:rsidRPr="00B546B5" w:rsidRDefault="00B546B5" w:rsidP="00B546B5">
      <w:pPr>
        <w:pStyle w:val="NoSpacing"/>
      </w:pPr>
    </w:p>
    <w:p w:rsidR="00B546B5" w:rsidRDefault="00B546B5" w:rsidP="00B546B5">
      <w:pPr>
        <w:pStyle w:val="NoSpacing"/>
        <w:rPr>
          <w:b/>
          <w:color w:val="365F91" w:themeColor="accent1" w:themeShade="BF"/>
        </w:rPr>
      </w:pPr>
      <w:r w:rsidRPr="00B546B5">
        <w:rPr>
          <w:b/>
          <w:color w:val="365F91" w:themeColor="accent1" w:themeShade="BF"/>
        </w:rPr>
        <w:t>For students</w:t>
      </w:r>
    </w:p>
    <w:p w:rsidR="00B546B5" w:rsidRPr="00B546B5" w:rsidRDefault="00B546B5" w:rsidP="00B546B5">
      <w:pPr>
        <w:pStyle w:val="NoSpacing"/>
        <w:rPr>
          <w:b/>
          <w:color w:val="365F91" w:themeColor="accent1" w:themeShade="BF"/>
        </w:rPr>
      </w:pPr>
    </w:p>
    <w:p w:rsidR="00B546B5" w:rsidRDefault="00B546B5" w:rsidP="00B546B5">
      <w:pPr>
        <w:pStyle w:val="NoSpacing"/>
      </w:pPr>
      <w:proofErr w:type="gramStart"/>
      <w:r w:rsidRPr="00B546B5">
        <w:t>Ministry of Education.</w:t>
      </w:r>
      <w:proofErr w:type="gramEnd"/>
      <w:r w:rsidRPr="00B546B5">
        <w:t xml:space="preserve"> </w:t>
      </w:r>
      <w:proofErr w:type="gramStart"/>
      <w:r w:rsidRPr="00B546B5">
        <w:rPr>
          <w:i/>
          <w:iCs/>
        </w:rPr>
        <w:t>Connected series.</w:t>
      </w:r>
      <w:proofErr w:type="gramEnd"/>
      <w:r w:rsidRPr="00B546B5">
        <w:t xml:space="preserve"> Wellington: Learning Media. </w:t>
      </w:r>
    </w:p>
    <w:p w:rsidR="00B546B5" w:rsidRPr="00B546B5" w:rsidRDefault="00B546B5" w:rsidP="00B546B5">
      <w:pPr>
        <w:pStyle w:val="NoSpacing"/>
      </w:pPr>
    </w:p>
    <w:p w:rsidR="00B546B5" w:rsidRDefault="00B546B5" w:rsidP="00B546B5">
      <w:pPr>
        <w:pStyle w:val="NoSpacing"/>
      </w:pPr>
      <w:proofErr w:type="gramStart"/>
      <w:r w:rsidRPr="00B546B5">
        <w:t>Ministry of Education.</w:t>
      </w:r>
      <w:proofErr w:type="gramEnd"/>
      <w:r w:rsidRPr="00B546B5">
        <w:t xml:space="preserve"> </w:t>
      </w:r>
      <w:proofErr w:type="gramStart"/>
      <w:r w:rsidRPr="00B546B5">
        <w:rPr>
          <w:i/>
          <w:iCs/>
        </w:rPr>
        <w:t>Electronic Storybooks series.</w:t>
      </w:r>
      <w:proofErr w:type="gramEnd"/>
      <w:r w:rsidRPr="00B546B5">
        <w:t xml:space="preserve"> Wellington: Learning Media.</w:t>
      </w:r>
    </w:p>
    <w:p w:rsidR="00B546B5" w:rsidRPr="00B546B5" w:rsidRDefault="00B546B5" w:rsidP="00B546B5">
      <w:pPr>
        <w:pStyle w:val="NoSpacing"/>
      </w:pPr>
      <w:r w:rsidRPr="00B546B5">
        <w:t xml:space="preserve"> </w:t>
      </w:r>
    </w:p>
    <w:p w:rsidR="00B546B5" w:rsidRDefault="00B546B5" w:rsidP="00B546B5">
      <w:pPr>
        <w:pStyle w:val="NoSpacing"/>
      </w:pPr>
      <w:proofErr w:type="gramStart"/>
      <w:r w:rsidRPr="00B546B5">
        <w:t>Ministry of Education.</w:t>
      </w:r>
      <w:proofErr w:type="gramEnd"/>
      <w:r w:rsidRPr="00B546B5">
        <w:t xml:space="preserve"> </w:t>
      </w:r>
      <w:r w:rsidRPr="00B546B5">
        <w:rPr>
          <w:i/>
          <w:iCs/>
        </w:rPr>
        <w:t xml:space="preserve">Figure </w:t>
      </w:r>
      <w:proofErr w:type="gramStart"/>
      <w:r w:rsidRPr="00B546B5">
        <w:rPr>
          <w:i/>
          <w:iCs/>
        </w:rPr>
        <w:t>It</w:t>
      </w:r>
      <w:proofErr w:type="gramEnd"/>
      <w:r w:rsidRPr="00B546B5">
        <w:rPr>
          <w:i/>
          <w:iCs/>
        </w:rPr>
        <w:t xml:space="preserve"> Out series.</w:t>
      </w:r>
      <w:r w:rsidRPr="00B546B5">
        <w:t xml:space="preserve"> Wellington: Learning Media. </w:t>
      </w:r>
    </w:p>
    <w:p w:rsidR="00B546B5" w:rsidRPr="00B546B5" w:rsidRDefault="00B546B5" w:rsidP="00B546B5">
      <w:pPr>
        <w:pStyle w:val="NoSpacing"/>
      </w:pPr>
    </w:p>
    <w:p w:rsidR="00B546B5" w:rsidRDefault="00B546B5" w:rsidP="00B546B5">
      <w:pPr>
        <w:pStyle w:val="NoSpacing"/>
      </w:pPr>
      <w:proofErr w:type="gramStart"/>
      <w:r w:rsidRPr="00B546B5">
        <w:t>Ministry of Education.</w:t>
      </w:r>
      <w:proofErr w:type="gramEnd"/>
      <w:r w:rsidRPr="00B546B5">
        <w:t xml:space="preserve"> </w:t>
      </w:r>
      <w:proofErr w:type="spellStart"/>
      <w:proofErr w:type="gramStart"/>
      <w:r w:rsidRPr="00B546B5">
        <w:rPr>
          <w:i/>
          <w:iCs/>
        </w:rPr>
        <w:t>Fōlauga</w:t>
      </w:r>
      <w:proofErr w:type="spellEnd"/>
      <w:r w:rsidRPr="00B546B5">
        <w:rPr>
          <w:i/>
          <w:iCs/>
        </w:rPr>
        <w:t xml:space="preserve"> series.</w:t>
      </w:r>
      <w:proofErr w:type="gramEnd"/>
      <w:r w:rsidRPr="00B546B5">
        <w:t xml:space="preserve"> Wellington: Learning Media.</w:t>
      </w:r>
    </w:p>
    <w:p w:rsidR="00B546B5" w:rsidRPr="00B546B5" w:rsidRDefault="00B546B5" w:rsidP="00B546B5">
      <w:pPr>
        <w:pStyle w:val="NoSpacing"/>
      </w:pPr>
      <w:r w:rsidRPr="00B546B5">
        <w:t xml:space="preserve"> </w:t>
      </w:r>
    </w:p>
    <w:p w:rsidR="00B546B5" w:rsidRDefault="00B546B5" w:rsidP="00B546B5">
      <w:pPr>
        <w:pStyle w:val="NoSpacing"/>
      </w:pPr>
      <w:proofErr w:type="gramStart"/>
      <w:r w:rsidRPr="00B546B5">
        <w:t>Ministry of Education.</w:t>
      </w:r>
      <w:proofErr w:type="gramEnd"/>
      <w:r w:rsidRPr="00B546B5">
        <w:t xml:space="preserve"> </w:t>
      </w:r>
      <w:proofErr w:type="gramStart"/>
      <w:r w:rsidRPr="00B546B5">
        <w:rPr>
          <w:i/>
          <w:iCs/>
        </w:rPr>
        <w:t>Junior Journal series</w:t>
      </w:r>
      <w:r w:rsidRPr="00B546B5">
        <w:t>.</w:t>
      </w:r>
      <w:proofErr w:type="gramEnd"/>
      <w:r w:rsidRPr="00B546B5">
        <w:t xml:space="preserve"> Wellington: Learning Media.</w:t>
      </w:r>
    </w:p>
    <w:p w:rsidR="00B546B5" w:rsidRPr="00B546B5" w:rsidRDefault="00B546B5" w:rsidP="00B546B5">
      <w:pPr>
        <w:pStyle w:val="NoSpacing"/>
      </w:pPr>
      <w:r w:rsidRPr="00B546B5">
        <w:t xml:space="preserve"> </w:t>
      </w:r>
    </w:p>
    <w:p w:rsidR="00B546B5" w:rsidRDefault="00B546B5" w:rsidP="00B546B5">
      <w:pPr>
        <w:pStyle w:val="NoSpacing"/>
      </w:pPr>
      <w:proofErr w:type="gramStart"/>
      <w:r w:rsidRPr="00B546B5">
        <w:t>Ministry of Education.</w:t>
      </w:r>
      <w:proofErr w:type="gramEnd"/>
      <w:r w:rsidRPr="00B546B5">
        <w:t xml:space="preserve"> </w:t>
      </w:r>
      <w:proofErr w:type="gramStart"/>
      <w:r w:rsidRPr="00B546B5">
        <w:rPr>
          <w:i/>
          <w:iCs/>
        </w:rPr>
        <w:t>Ready to Read series</w:t>
      </w:r>
      <w:r w:rsidRPr="00B546B5">
        <w:t>.</w:t>
      </w:r>
      <w:proofErr w:type="gramEnd"/>
      <w:r w:rsidRPr="00B546B5">
        <w:t xml:space="preserve"> Wellington: Learning Media. </w:t>
      </w:r>
    </w:p>
    <w:p w:rsidR="00B546B5" w:rsidRPr="00B546B5" w:rsidRDefault="00B546B5" w:rsidP="00B546B5">
      <w:pPr>
        <w:pStyle w:val="NoSpacing"/>
      </w:pPr>
    </w:p>
    <w:p w:rsidR="00B546B5" w:rsidRDefault="00B546B5" w:rsidP="00B546B5">
      <w:pPr>
        <w:pStyle w:val="NoSpacing"/>
      </w:pPr>
      <w:proofErr w:type="gramStart"/>
      <w:r w:rsidRPr="00B546B5">
        <w:t>Ministry of Education.</w:t>
      </w:r>
      <w:proofErr w:type="gramEnd"/>
      <w:r w:rsidRPr="00B546B5">
        <w:t xml:space="preserve"> </w:t>
      </w:r>
      <w:r w:rsidRPr="00B546B5">
        <w:rPr>
          <w:i/>
          <w:iCs/>
        </w:rPr>
        <w:t>School Journal series</w:t>
      </w:r>
      <w:r w:rsidRPr="00B546B5">
        <w:t xml:space="preserve">. Wellington: Learning Media. </w:t>
      </w:r>
    </w:p>
    <w:p w:rsidR="00B546B5" w:rsidRPr="00B546B5" w:rsidRDefault="00B546B5" w:rsidP="00B546B5">
      <w:pPr>
        <w:pStyle w:val="NoSpacing"/>
      </w:pPr>
    </w:p>
    <w:p w:rsidR="00B546B5" w:rsidRDefault="00B546B5" w:rsidP="00B546B5">
      <w:pPr>
        <w:pStyle w:val="NoSpacing"/>
      </w:pPr>
      <w:proofErr w:type="gramStart"/>
      <w:r w:rsidRPr="00B546B5">
        <w:t>Ministry of Education.</w:t>
      </w:r>
      <w:proofErr w:type="gramEnd"/>
      <w:r w:rsidRPr="00B546B5">
        <w:t xml:space="preserve"> </w:t>
      </w:r>
      <w:proofErr w:type="gramStart"/>
      <w:r w:rsidRPr="00B546B5">
        <w:rPr>
          <w:i/>
          <w:iCs/>
        </w:rPr>
        <w:t>School Journal Story Library series</w:t>
      </w:r>
      <w:r w:rsidRPr="00B546B5">
        <w:t>.</w:t>
      </w:r>
      <w:proofErr w:type="gramEnd"/>
      <w:r w:rsidRPr="00B546B5">
        <w:t xml:space="preserve"> Wellington: Learning Media. </w:t>
      </w:r>
    </w:p>
    <w:p w:rsidR="00B546B5" w:rsidRPr="00B546B5" w:rsidRDefault="00B546B5" w:rsidP="00B546B5">
      <w:pPr>
        <w:pStyle w:val="NoSpacing"/>
      </w:pPr>
    </w:p>
    <w:p w:rsidR="00B546B5" w:rsidRDefault="00B546B5" w:rsidP="00B546B5">
      <w:pPr>
        <w:pStyle w:val="NoSpacing"/>
      </w:pPr>
      <w:proofErr w:type="gramStart"/>
      <w:r w:rsidRPr="00B546B5">
        <w:t>Ministry of Education.</w:t>
      </w:r>
      <w:proofErr w:type="gramEnd"/>
      <w:r w:rsidRPr="00B546B5">
        <w:t xml:space="preserve"> </w:t>
      </w:r>
      <w:proofErr w:type="gramStart"/>
      <w:r w:rsidRPr="00B546B5">
        <w:rPr>
          <w:i/>
          <w:iCs/>
        </w:rPr>
        <w:t>Selections series.</w:t>
      </w:r>
      <w:proofErr w:type="gramEnd"/>
      <w:r w:rsidRPr="00B546B5">
        <w:t xml:space="preserve"> Wellington: Learning Media. </w:t>
      </w:r>
    </w:p>
    <w:p w:rsidR="00B546B5" w:rsidRPr="00B546B5" w:rsidRDefault="00B546B5" w:rsidP="00B546B5">
      <w:pPr>
        <w:pStyle w:val="NoSpacing"/>
      </w:pPr>
    </w:p>
    <w:p w:rsidR="00B546B5" w:rsidRPr="00B546B5" w:rsidRDefault="00B546B5" w:rsidP="00B546B5">
      <w:pPr>
        <w:pStyle w:val="NoSpacing"/>
      </w:pPr>
      <w:proofErr w:type="gramStart"/>
      <w:r w:rsidRPr="00B546B5">
        <w:t>Ministry of Education.</w:t>
      </w:r>
      <w:proofErr w:type="gramEnd"/>
      <w:r w:rsidRPr="00B546B5">
        <w:t xml:space="preserve"> </w:t>
      </w:r>
      <w:proofErr w:type="spellStart"/>
      <w:proofErr w:type="gramStart"/>
      <w:r w:rsidRPr="00B546B5">
        <w:rPr>
          <w:i/>
          <w:iCs/>
        </w:rPr>
        <w:t>Tupu</w:t>
      </w:r>
      <w:proofErr w:type="spellEnd"/>
      <w:r w:rsidRPr="00B546B5">
        <w:rPr>
          <w:i/>
          <w:iCs/>
        </w:rPr>
        <w:t xml:space="preserve"> series</w:t>
      </w:r>
      <w:r w:rsidRPr="00B546B5">
        <w:t>.</w:t>
      </w:r>
      <w:proofErr w:type="gramEnd"/>
      <w:r w:rsidRPr="00B546B5">
        <w:t xml:space="preserve"> Wellington: Learning Media.</w:t>
      </w:r>
    </w:p>
    <w:p w:rsidR="00BB7763" w:rsidRDefault="00BB7763">
      <w:pPr>
        <w:spacing w:after="200" w:line="276" w:lineRule="auto"/>
        <w:rPr>
          <w:rFonts w:eastAsia="Times" w:cs="Arial"/>
          <w:szCs w:val="20"/>
          <w:lang w:val="en-NZ" w:eastAsia="en-GB"/>
        </w:rPr>
      </w:pPr>
      <w:r>
        <w:br w:type="page"/>
      </w:r>
    </w:p>
    <w:p w:rsidR="00BB7763" w:rsidRDefault="00BB7763" w:rsidP="00BB7763">
      <w:pPr>
        <w:ind w:right="198"/>
        <w:rPr>
          <w:b/>
          <w:color w:val="1F497D" w:themeColor="text2"/>
          <w:sz w:val="36"/>
          <w:szCs w:val="36"/>
        </w:rPr>
      </w:pPr>
      <w:r>
        <w:rPr>
          <w:b/>
          <w:noProof/>
          <w:color w:val="1F497D" w:themeColor="text2"/>
          <w:sz w:val="36"/>
          <w:szCs w:val="36"/>
          <w:lang w:val="en-NZ" w:eastAsia="zh-TW"/>
        </w:rPr>
        <w:lastRenderedPageBreak/>
        <w:pict>
          <v:rect id="_x0000_s1109" style="position:absolute;margin-left:414.8pt;margin-top:-1.45pt;width:126pt;height:773.2pt;z-index:251746304"/>
        </w:pict>
      </w:r>
      <w:r w:rsidRPr="00B2754D">
        <w:rPr>
          <w:b/>
          <w:color w:val="1F497D" w:themeColor="text2"/>
          <w:sz w:val="36"/>
          <w:szCs w:val="36"/>
        </w:rPr>
        <w:t>Meeting the needs of English language learners</w:t>
      </w:r>
    </w:p>
    <w:p w:rsidR="00BB7763" w:rsidRDefault="00BB7763" w:rsidP="00BB7763">
      <w:pPr>
        <w:ind w:right="198"/>
        <w:rPr>
          <w:rFonts w:cs="Arial"/>
          <w:color w:val="666666"/>
          <w:sz w:val="19"/>
          <w:szCs w:val="19"/>
        </w:rPr>
      </w:pPr>
    </w:p>
    <w:p w:rsidR="00BB7763" w:rsidRPr="003F0BDC" w:rsidRDefault="00BB7763" w:rsidP="00BB7763">
      <w:pPr>
        <w:ind w:right="198"/>
        <w:rPr>
          <w:b/>
          <w:color w:val="1F497D" w:themeColor="text2"/>
          <w:szCs w:val="20"/>
        </w:rPr>
      </w:pPr>
      <w:r w:rsidRPr="003F0BDC">
        <w:rPr>
          <w:rFonts w:cs="Arial"/>
          <w:szCs w:val="20"/>
        </w:rPr>
        <w:t>This module focuses on meeting the needs of English language learners in relation to the reading and writing standards for years 1–8</w:t>
      </w:r>
      <w:r w:rsidRPr="003F0BDC">
        <w:rPr>
          <w:rFonts w:cs="Arial"/>
          <w:color w:val="666666"/>
          <w:szCs w:val="20"/>
        </w:rPr>
        <w:t>.</w:t>
      </w:r>
    </w:p>
    <w:p w:rsidR="00BB7763" w:rsidRPr="003F0BDC" w:rsidRDefault="00BB7763" w:rsidP="00BB7763">
      <w:pPr>
        <w:pStyle w:val="NoSpacing"/>
        <w:rPr>
          <w:color w:val="auto"/>
        </w:rPr>
      </w:pPr>
    </w:p>
    <w:p w:rsidR="00BB7763" w:rsidRPr="003F0BDC" w:rsidRDefault="00BB7763" w:rsidP="00BB7763">
      <w:pPr>
        <w:pStyle w:val="NoSpacing"/>
        <w:rPr>
          <w:b/>
          <w:color w:val="1F497D" w:themeColor="text2"/>
        </w:rPr>
      </w:pPr>
      <w:r w:rsidRPr="003F0BDC">
        <w:rPr>
          <w:b/>
          <w:color w:val="1F497D" w:themeColor="text2"/>
        </w:rPr>
        <w:t>Introduction to the module</w:t>
      </w:r>
    </w:p>
    <w:p w:rsidR="00BB7763" w:rsidRPr="003F0BDC" w:rsidRDefault="00BB7763" w:rsidP="00BB7763">
      <w:pPr>
        <w:pStyle w:val="NoSpacing"/>
        <w:rPr>
          <w:b/>
          <w:color w:val="1F497D" w:themeColor="text2"/>
        </w:rPr>
      </w:pPr>
    </w:p>
    <w:p w:rsidR="00BB7763" w:rsidRPr="003F0BDC" w:rsidRDefault="00BB7763" w:rsidP="00BB7763">
      <w:pPr>
        <w:pStyle w:val="NoSpacing"/>
        <w:rPr>
          <w:b/>
          <w:color w:val="1F497D" w:themeColor="text2"/>
        </w:rPr>
      </w:pPr>
      <w:r w:rsidRPr="003F0BDC">
        <w:rPr>
          <w:b/>
          <w:color w:val="1F497D" w:themeColor="text2"/>
        </w:rPr>
        <w:t>Focus of this module</w:t>
      </w:r>
    </w:p>
    <w:p w:rsidR="00BB7763" w:rsidRPr="003F0BDC" w:rsidRDefault="00BB7763" w:rsidP="00BB7763">
      <w:pPr>
        <w:pStyle w:val="NoSpacing"/>
        <w:rPr>
          <w:color w:val="auto"/>
        </w:rPr>
      </w:pPr>
    </w:p>
    <w:p w:rsidR="00BB7763" w:rsidRPr="003F0BDC" w:rsidRDefault="00BB7763" w:rsidP="00BB7763">
      <w:pPr>
        <w:pStyle w:val="NoSpacing"/>
        <w:rPr>
          <w:color w:val="auto"/>
        </w:rPr>
      </w:pPr>
      <w:r w:rsidRPr="003F0BDC">
        <w:rPr>
          <w:color w:val="auto"/>
        </w:rPr>
        <w:t xml:space="preserve">This module focuses on the decisions that schools need to make, and the systems and processes that they use, as they work with the National Standards and the English Language Learning Progressions (ELLP) to support English language learners. These decisions include: </w:t>
      </w:r>
    </w:p>
    <w:p w:rsidR="00BB7763" w:rsidRPr="003F0BDC" w:rsidRDefault="00BB7763" w:rsidP="00BB7763">
      <w:pPr>
        <w:pStyle w:val="NoSpacing"/>
        <w:rPr>
          <w:color w:val="auto"/>
        </w:rPr>
      </w:pPr>
    </w:p>
    <w:p w:rsidR="00BB7763" w:rsidRPr="003F0BDC" w:rsidRDefault="00BB7763" w:rsidP="00BB7763">
      <w:pPr>
        <w:pStyle w:val="NoSpacing"/>
        <w:numPr>
          <w:ilvl w:val="0"/>
          <w:numId w:val="71"/>
        </w:numPr>
        <w:rPr>
          <w:color w:val="auto"/>
        </w:rPr>
      </w:pPr>
      <w:r w:rsidRPr="003F0BDC">
        <w:rPr>
          <w:color w:val="auto"/>
        </w:rPr>
        <w:t xml:space="preserve">whether to use the </w:t>
      </w:r>
      <w:hyperlink r:id="rId127" w:history="1">
        <w:r w:rsidRPr="003F0BDC">
          <w:rPr>
            <w:rStyle w:val="Hyperlink"/>
            <w:color w:val="auto"/>
          </w:rPr>
          <w:t>reading and writing standards</w:t>
        </w:r>
      </w:hyperlink>
      <w:r w:rsidRPr="003F0BDC">
        <w:rPr>
          <w:color w:val="auto"/>
        </w:rPr>
        <w:t xml:space="preserve"> or the </w:t>
      </w:r>
      <w:hyperlink r:id="rId128" w:history="1">
        <w:r w:rsidRPr="003F0BDC">
          <w:rPr>
            <w:rStyle w:val="Hyperlink"/>
            <w:color w:val="auto"/>
          </w:rPr>
          <w:t>progressions (ELLP)</w:t>
        </w:r>
      </w:hyperlink>
      <w:r w:rsidRPr="003F0BDC">
        <w:rPr>
          <w:color w:val="auto"/>
        </w:rPr>
        <w:t xml:space="preserve"> to track, monitor, and report on English language learners’ progress and achievement in reading and writing </w:t>
      </w:r>
    </w:p>
    <w:p w:rsidR="00BB7763" w:rsidRPr="003F0BDC" w:rsidRDefault="00BB7763" w:rsidP="00BB7763">
      <w:pPr>
        <w:pStyle w:val="NoSpacing"/>
        <w:ind w:left="720"/>
        <w:rPr>
          <w:color w:val="auto"/>
        </w:rPr>
      </w:pPr>
    </w:p>
    <w:p w:rsidR="00BB7763" w:rsidRPr="003F0BDC" w:rsidRDefault="00BB7763" w:rsidP="00BB7763">
      <w:pPr>
        <w:pStyle w:val="NoSpacing"/>
        <w:numPr>
          <w:ilvl w:val="0"/>
          <w:numId w:val="71"/>
        </w:numPr>
        <w:rPr>
          <w:color w:val="auto"/>
        </w:rPr>
      </w:pPr>
      <w:r w:rsidRPr="003F0BDC">
        <w:rPr>
          <w:color w:val="auto"/>
        </w:rPr>
        <w:t xml:space="preserve">which tools, processes, and information are appropriate for the school to refer to in making </w:t>
      </w:r>
      <w:hyperlink r:id="rId129" w:history="1">
        <w:r w:rsidRPr="003F0BDC">
          <w:rPr>
            <w:rStyle w:val="Hyperlink"/>
            <w:color w:val="auto"/>
          </w:rPr>
          <w:t>overall teacher judgments</w:t>
        </w:r>
      </w:hyperlink>
      <w:r w:rsidRPr="003F0BDC">
        <w:rPr>
          <w:color w:val="auto"/>
        </w:rPr>
        <w:t xml:space="preserve"> about English language learners’ progress and achievement in relation to the progressions (ELLP) </w:t>
      </w:r>
    </w:p>
    <w:p w:rsidR="00BB7763" w:rsidRPr="003F0BDC" w:rsidRDefault="00BB7763" w:rsidP="00BB7763">
      <w:pPr>
        <w:pStyle w:val="NoSpacing"/>
        <w:rPr>
          <w:color w:val="auto"/>
        </w:rPr>
      </w:pPr>
    </w:p>
    <w:p w:rsidR="00BB7763" w:rsidRPr="003F0BDC" w:rsidRDefault="00BB7763" w:rsidP="00BB7763">
      <w:pPr>
        <w:pStyle w:val="NoSpacing"/>
        <w:numPr>
          <w:ilvl w:val="0"/>
          <w:numId w:val="71"/>
        </w:numPr>
        <w:rPr>
          <w:color w:val="auto"/>
        </w:rPr>
      </w:pPr>
      <w:r w:rsidRPr="003F0BDC">
        <w:rPr>
          <w:color w:val="auto"/>
        </w:rPr>
        <w:t xml:space="preserve">which tools, processes, and information are appropriate for the school to refer to in making overall teacher judgments about English language learners’ progress and achievement in relation to the National Standards </w:t>
      </w:r>
    </w:p>
    <w:p w:rsidR="00BB7763" w:rsidRPr="003F0BDC" w:rsidRDefault="00BB7763" w:rsidP="00BB7763">
      <w:pPr>
        <w:pStyle w:val="NoSpacing"/>
        <w:rPr>
          <w:color w:val="auto"/>
        </w:rPr>
      </w:pPr>
    </w:p>
    <w:p w:rsidR="00BB7763" w:rsidRPr="003F0BDC" w:rsidRDefault="00BB7763" w:rsidP="00BB7763">
      <w:pPr>
        <w:pStyle w:val="NoSpacing"/>
        <w:numPr>
          <w:ilvl w:val="0"/>
          <w:numId w:val="71"/>
        </w:numPr>
        <w:rPr>
          <w:color w:val="auto"/>
        </w:rPr>
      </w:pPr>
      <w:proofErr w:type="gramStart"/>
      <w:r w:rsidRPr="003F0BDC">
        <w:rPr>
          <w:color w:val="auto"/>
        </w:rPr>
        <w:t>how</w:t>
      </w:r>
      <w:proofErr w:type="gramEnd"/>
      <w:r w:rsidRPr="003F0BDC">
        <w:rPr>
          <w:color w:val="auto"/>
        </w:rPr>
        <w:t xml:space="preserve"> best to engage with and report to the parents, families, and </w:t>
      </w:r>
      <w:proofErr w:type="spellStart"/>
      <w:r w:rsidRPr="003F0BDC">
        <w:rPr>
          <w:color w:val="auto"/>
        </w:rPr>
        <w:t>whānau</w:t>
      </w:r>
      <w:proofErr w:type="spellEnd"/>
      <w:r w:rsidRPr="003F0BDC">
        <w:rPr>
          <w:color w:val="auto"/>
        </w:rPr>
        <w:t xml:space="preserve"> of the school’s English language learners. </w:t>
      </w:r>
    </w:p>
    <w:p w:rsidR="00BB7763" w:rsidRPr="003F0BDC" w:rsidRDefault="00BB7763" w:rsidP="00BB7763">
      <w:pPr>
        <w:pStyle w:val="NoSpacing"/>
        <w:rPr>
          <w:color w:val="auto"/>
        </w:rPr>
      </w:pPr>
    </w:p>
    <w:p w:rsidR="00BB7763" w:rsidRPr="003F0BDC" w:rsidRDefault="00BB7763" w:rsidP="00BB7763">
      <w:pPr>
        <w:pStyle w:val="NoSpacing"/>
        <w:rPr>
          <w:b/>
          <w:color w:val="1F497D" w:themeColor="text2"/>
        </w:rPr>
      </w:pPr>
      <w:r w:rsidRPr="003F0BDC">
        <w:rPr>
          <w:b/>
          <w:color w:val="1F497D" w:themeColor="text2"/>
        </w:rPr>
        <w:t>Structure of the module</w:t>
      </w:r>
    </w:p>
    <w:p w:rsidR="00BB7763" w:rsidRPr="003F0BDC" w:rsidRDefault="00BB7763" w:rsidP="00BB7763">
      <w:pPr>
        <w:pStyle w:val="NoSpacing"/>
        <w:rPr>
          <w:color w:val="auto"/>
        </w:rPr>
      </w:pPr>
    </w:p>
    <w:p w:rsidR="00BB7763" w:rsidRPr="003F0BDC" w:rsidRDefault="00BB7763" w:rsidP="00BB7763">
      <w:pPr>
        <w:pStyle w:val="NoSpacing"/>
        <w:rPr>
          <w:color w:val="auto"/>
        </w:rPr>
      </w:pPr>
      <w:r w:rsidRPr="003F0BDC">
        <w:rPr>
          <w:color w:val="auto"/>
        </w:rPr>
        <w:t xml:space="preserve">This module has three main sections. </w:t>
      </w:r>
    </w:p>
    <w:p w:rsidR="00BB7763" w:rsidRPr="003F0BDC" w:rsidRDefault="00BB7763" w:rsidP="00BB7763">
      <w:pPr>
        <w:pStyle w:val="NoSpacing"/>
        <w:rPr>
          <w:color w:val="auto"/>
        </w:rPr>
      </w:pPr>
    </w:p>
    <w:p w:rsidR="00BB7763" w:rsidRPr="003F0BDC" w:rsidRDefault="00BB7763" w:rsidP="00BB7763">
      <w:pPr>
        <w:pStyle w:val="NoSpacing"/>
        <w:rPr>
          <w:color w:val="auto"/>
        </w:rPr>
      </w:pPr>
      <w:r w:rsidRPr="003F0BDC">
        <w:rPr>
          <w:color w:val="auto"/>
        </w:rPr>
        <w:t>Key outcome of the module, which:</w:t>
      </w:r>
    </w:p>
    <w:p w:rsidR="00BB7763" w:rsidRPr="003F0BDC" w:rsidRDefault="00BB7763" w:rsidP="00BB7763">
      <w:pPr>
        <w:pStyle w:val="NoSpacing"/>
        <w:numPr>
          <w:ilvl w:val="0"/>
          <w:numId w:val="72"/>
        </w:numPr>
        <w:rPr>
          <w:color w:val="auto"/>
        </w:rPr>
      </w:pPr>
      <w:r w:rsidRPr="003F0BDC">
        <w:rPr>
          <w:color w:val="auto"/>
        </w:rPr>
        <w:t xml:space="preserve">states what the module aims to help school leaders and teachers achieve </w:t>
      </w:r>
    </w:p>
    <w:p w:rsidR="00BB7763" w:rsidRPr="003F0BDC" w:rsidRDefault="00BB7763" w:rsidP="00BB7763">
      <w:pPr>
        <w:pStyle w:val="NoSpacing"/>
        <w:numPr>
          <w:ilvl w:val="0"/>
          <w:numId w:val="72"/>
        </w:numPr>
        <w:rPr>
          <w:color w:val="auto"/>
        </w:rPr>
      </w:pPr>
      <w:r w:rsidRPr="003F0BDC">
        <w:rPr>
          <w:color w:val="auto"/>
        </w:rPr>
        <w:t xml:space="preserve">lists indicators that show what to look for as evidence that they have achieved the outcome </w:t>
      </w:r>
    </w:p>
    <w:p w:rsidR="00BB7763" w:rsidRPr="003F0BDC" w:rsidRDefault="00BB7763" w:rsidP="00BB7763">
      <w:pPr>
        <w:pStyle w:val="NoSpacing"/>
        <w:numPr>
          <w:ilvl w:val="0"/>
          <w:numId w:val="72"/>
        </w:numPr>
        <w:rPr>
          <w:color w:val="auto"/>
        </w:rPr>
      </w:pPr>
      <w:proofErr w:type="gramStart"/>
      <w:r w:rsidRPr="003F0BDC">
        <w:rPr>
          <w:color w:val="auto"/>
        </w:rPr>
        <w:t>provides</w:t>
      </w:r>
      <w:proofErr w:type="gramEnd"/>
      <w:r w:rsidRPr="003F0BDC">
        <w:rPr>
          <w:color w:val="auto"/>
        </w:rPr>
        <w:t xml:space="preserve"> a rationale for the key outcome. </w:t>
      </w:r>
    </w:p>
    <w:p w:rsidR="00BB7763" w:rsidRPr="003F0BDC" w:rsidRDefault="00BB7763" w:rsidP="00BB7763">
      <w:pPr>
        <w:pStyle w:val="NoSpacing"/>
        <w:rPr>
          <w:color w:val="auto"/>
        </w:rPr>
      </w:pPr>
    </w:p>
    <w:p w:rsidR="00BB7763" w:rsidRPr="003F0BDC" w:rsidRDefault="00BB7763" w:rsidP="00BB7763">
      <w:pPr>
        <w:pStyle w:val="NoSpacing"/>
        <w:rPr>
          <w:color w:val="auto"/>
        </w:rPr>
      </w:pPr>
      <w:r w:rsidRPr="003F0BDC">
        <w:rPr>
          <w:color w:val="auto"/>
        </w:rPr>
        <w:t>Reflective questions for school leaders and teachers, which:</w:t>
      </w:r>
    </w:p>
    <w:p w:rsidR="00BB7763" w:rsidRPr="003F0BDC" w:rsidRDefault="00BB7763" w:rsidP="00BB7763">
      <w:pPr>
        <w:pStyle w:val="NoSpacing"/>
        <w:numPr>
          <w:ilvl w:val="0"/>
          <w:numId w:val="73"/>
        </w:numPr>
        <w:rPr>
          <w:color w:val="auto"/>
        </w:rPr>
      </w:pPr>
      <w:r w:rsidRPr="003F0BDC">
        <w:rPr>
          <w:color w:val="auto"/>
        </w:rPr>
        <w:t xml:space="preserve">helps determine the professional learning needs of leaders, syndicates, and individuals </w:t>
      </w:r>
    </w:p>
    <w:p w:rsidR="00BB7763" w:rsidRPr="003F0BDC" w:rsidRDefault="00BB7763" w:rsidP="00BB7763">
      <w:pPr>
        <w:pStyle w:val="NoSpacing"/>
        <w:numPr>
          <w:ilvl w:val="0"/>
          <w:numId w:val="73"/>
        </w:numPr>
        <w:rPr>
          <w:color w:val="auto"/>
        </w:rPr>
      </w:pPr>
      <w:proofErr w:type="gramStart"/>
      <w:r w:rsidRPr="003F0BDC">
        <w:rPr>
          <w:color w:val="auto"/>
        </w:rPr>
        <w:t>can</w:t>
      </w:r>
      <w:proofErr w:type="gramEnd"/>
      <w:r w:rsidRPr="003F0BDC">
        <w:rPr>
          <w:color w:val="auto"/>
        </w:rPr>
        <w:t xml:space="preserve"> be used within activities for leaders and teachers. </w:t>
      </w:r>
    </w:p>
    <w:p w:rsidR="00BB7763" w:rsidRPr="003F0BDC" w:rsidRDefault="00BB7763" w:rsidP="00BB7763">
      <w:pPr>
        <w:pStyle w:val="NoSpacing"/>
        <w:rPr>
          <w:color w:val="auto"/>
        </w:rPr>
      </w:pPr>
    </w:p>
    <w:p w:rsidR="00BB7763" w:rsidRPr="003F0BDC" w:rsidRDefault="00BB7763" w:rsidP="00BB7763">
      <w:pPr>
        <w:pStyle w:val="NoSpacing"/>
        <w:rPr>
          <w:color w:val="auto"/>
        </w:rPr>
      </w:pPr>
      <w:r w:rsidRPr="003F0BDC">
        <w:rPr>
          <w:color w:val="auto"/>
        </w:rPr>
        <w:t>Leading shifts in practice through focused activities, which:</w:t>
      </w:r>
    </w:p>
    <w:p w:rsidR="00BB7763" w:rsidRPr="003F0BDC" w:rsidRDefault="00BB7763" w:rsidP="00BB7763">
      <w:pPr>
        <w:pStyle w:val="NoSpacing"/>
        <w:numPr>
          <w:ilvl w:val="0"/>
          <w:numId w:val="74"/>
        </w:numPr>
        <w:rPr>
          <w:color w:val="auto"/>
        </w:rPr>
      </w:pPr>
      <w:r w:rsidRPr="003F0BDC">
        <w:rPr>
          <w:color w:val="auto"/>
        </w:rPr>
        <w:t xml:space="preserve">relates to the reflective questions </w:t>
      </w:r>
    </w:p>
    <w:p w:rsidR="00BB7763" w:rsidRPr="003F0BDC" w:rsidRDefault="00BB7763" w:rsidP="00BB7763">
      <w:pPr>
        <w:pStyle w:val="NoSpacing"/>
        <w:numPr>
          <w:ilvl w:val="0"/>
          <w:numId w:val="74"/>
        </w:numPr>
        <w:rPr>
          <w:color w:val="auto"/>
        </w:rPr>
      </w:pPr>
      <w:r w:rsidRPr="003F0BDC">
        <w:rPr>
          <w:color w:val="auto"/>
        </w:rPr>
        <w:t xml:space="preserve">draws on existing resources and professional development opportunities </w:t>
      </w:r>
    </w:p>
    <w:p w:rsidR="00BB7763" w:rsidRPr="003F0BDC" w:rsidRDefault="00BB7763" w:rsidP="00BB7763">
      <w:pPr>
        <w:pStyle w:val="NoSpacing"/>
        <w:numPr>
          <w:ilvl w:val="0"/>
          <w:numId w:val="74"/>
        </w:numPr>
        <w:rPr>
          <w:color w:val="auto"/>
        </w:rPr>
      </w:pPr>
      <w:proofErr w:type="gramStart"/>
      <w:r w:rsidRPr="003F0BDC">
        <w:rPr>
          <w:color w:val="auto"/>
        </w:rPr>
        <w:t>can</w:t>
      </w:r>
      <w:proofErr w:type="gramEnd"/>
      <w:r w:rsidRPr="003F0BDC">
        <w:rPr>
          <w:color w:val="auto"/>
        </w:rPr>
        <w:t xml:space="preserve"> be used flexibly to help meet identified needs. </w:t>
      </w:r>
    </w:p>
    <w:p w:rsidR="00BB7763" w:rsidRPr="003F0BDC" w:rsidRDefault="00BB7763" w:rsidP="00BB7763">
      <w:pPr>
        <w:pStyle w:val="NoSpacing"/>
        <w:rPr>
          <w:color w:val="auto"/>
        </w:rPr>
      </w:pPr>
    </w:p>
    <w:p w:rsidR="00BB7763" w:rsidRPr="003F0BDC" w:rsidRDefault="00BB7763" w:rsidP="00BB7763">
      <w:pPr>
        <w:pStyle w:val="NoSpacing"/>
        <w:rPr>
          <w:color w:val="auto"/>
        </w:rPr>
      </w:pPr>
      <w:r w:rsidRPr="003F0BDC">
        <w:rPr>
          <w:color w:val="auto"/>
        </w:rPr>
        <w:t>A final section, Resources and references, lists texts that are cited or quoted in the module along with resources that include useful information about meeting the needs of English language learners.</w:t>
      </w:r>
    </w:p>
    <w:p w:rsidR="00BB7763" w:rsidRPr="003F0BDC" w:rsidRDefault="00BB7763" w:rsidP="00BB7763">
      <w:pPr>
        <w:pStyle w:val="NoSpacing"/>
        <w:rPr>
          <w:color w:val="auto"/>
        </w:rPr>
      </w:pPr>
    </w:p>
    <w:p w:rsidR="00BB7763" w:rsidRPr="003F0BDC" w:rsidRDefault="00BB7763" w:rsidP="00BB7763">
      <w:pPr>
        <w:pStyle w:val="NoSpacing"/>
        <w:rPr>
          <w:b/>
          <w:color w:val="1F497D" w:themeColor="text2"/>
          <w:sz w:val="21"/>
          <w:szCs w:val="21"/>
        </w:rPr>
      </w:pPr>
      <w:r w:rsidRPr="003F0BDC">
        <w:rPr>
          <w:b/>
          <w:color w:val="1F497D" w:themeColor="text2"/>
          <w:sz w:val="21"/>
          <w:szCs w:val="21"/>
        </w:rPr>
        <w:t>How to use this module</w:t>
      </w:r>
    </w:p>
    <w:p w:rsidR="00BB7763" w:rsidRPr="003F0BDC" w:rsidRDefault="00BB7763" w:rsidP="00BB7763">
      <w:pPr>
        <w:pStyle w:val="NoSpacing"/>
        <w:rPr>
          <w:color w:val="auto"/>
        </w:rPr>
      </w:pPr>
    </w:p>
    <w:p w:rsidR="00BB7763" w:rsidRDefault="00BB7763" w:rsidP="00BB7763">
      <w:pPr>
        <w:pStyle w:val="NoSpacing"/>
        <w:rPr>
          <w:color w:val="auto"/>
        </w:rPr>
      </w:pPr>
      <w:r w:rsidRPr="003F0BDC">
        <w:rPr>
          <w:color w:val="auto"/>
        </w:rPr>
        <w:t xml:space="preserve">School leaders can use this module to identify and explore what they and their school need </w:t>
      </w:r>
    </w:p>
    <w:p w:rsidR="00BB7763" w:rsidRPr="003F0BDC" w:rsidRDefault="00BB7763" w:rsidP="00BB7763">
      <w:pPr>
        <w:pStyle w:val="NoSpacing"/>
        <w:rPr>
          <w:color w:val="auto"/>
        </w:rPr>
      </w:pPr>
      <w:proofErr w:type="gramStart"/>
      <w:r w:rsidRPr="003F0BDC">
        <w:rPr>
          <w:color w:val="auto"/>
        </w:rPr>
        <w:t>to</w:t>
      </w:r>
      <w:proofErr w:type="gramEnd"/>
      <w:r w:rsidRPr="003F0BDC">
        <w:rPr>
          <w:color w:val="auto"/>
        </w:rPr>
        <w:t xml:space="preserve"> know about their English language learners as they work with the National Standards. Leaders can then identify what they and their school need to do to build this knowledge. </w:t>
      </w:r>
    </w:p>
    <w:p w:rsidR="00BB7763" w:rsidRPr="003F0BDC" w:rsidRDefault="00BB7763" w:rsidP="00BB7763">
      <w:pPr>
        <w:pStyle w:val="NoSpacing"/>
        <w:rPr>
          <w:color w:val="auto"/>
        </w:rPr>
      </w:pPr>
    </w:p>
    <w:p w:rsidR="00BB7763" w:rsidRPr="003F0BDC" w:rsidRDefault="00BB7763" w:rsidP="00BB7763">
      <w:pPr>
        <w:pStyle w:val="NoSpacing"/>
        <w:rPr>
          <w:color w:val="auto"/>
        </w:rPr>
      </w:pPr>
      <w:r w:rsidRPr="003F0BDC">
        <w:rPr>
          <w:color w:val="auto"/>
        </w:rPr>
        <w:t>Teachers can use the reflective questions and/or activities to guide them through any changes they might need to make as they work with the National Standards.</w:t>
      </w:r>
    </w:p>
    <w:p w:rsidR="00BB7763" w:rsidRPr="003F0BDC" w:rsidRDefault="00BB7763" w:rsidP="00BB7763">
      <w:pPr>
        <w:pStyle w:val="NoSpacing"/>
        <w:rPr>
          <w:color w:val="auto"/>
        </w:rPr>
      </w:pPr>
    </w:p>
    <w:p w:rsidR="00BB7763" w:rsidRPr="003F0BDC" w:rsidRDefault="00BB7763" w:rsidP="00BB7763">
      <w:pPr>
        <w:pStyle w:val="NoSpacing"/>
        <w:ind w:right="198"/>
        <w:rPr>
          <w:color w:val="auto"/>
        </w:rPr>
      </w:pPr>
      <w:r w:rsidRPr="005A6AF1">
        <w:rPr>
          <w:noProof/>
          <w:color w:val="auto"/>
          <w:sz w:val="21"/>
          <w:szCs w:val="21"/>
          <w:lang w:eastAsia="zh-TW"/>
        </w:rPr>
        <w:lastRenderedPageBreak/>
        <w:pict>
          <v:rect id="_x0000_s1091" style="position:absolute;margin-left:414.05pt;margin-top:-.3pt;width:126.75pt;height:764.95pt;z-index:251727872;mso-position-horizontal-relative:text;mso-position-vertical-relative:text"/>
        </w:pict>
      </w:r>
      <w:r w:rsidRPr="003F0BDC">
        <w:rPr>
          <w:color w:val="auto"/>
        </w:rPr>
        <w:t xml:space="preserve">See also relevant indicators, reflective questions, and activities in other modules in this series. These can help school leaders and teachers to address the needs of English language learners and their families and </w:t>
      </w:r>
      <w:proofErr w:type="spellStart"/>
      <w:r w:rsidRPr="003F0BDC">
        <w:rPr>
          <w:color w:val="auto"/>
        </w:rPr>
        <w:t>whānau</w:t>
      </w:r>
      <w:proofErr w:type="spellEnd"/>
      <w:r w:rsidRPr="003F0BDC">
        <w:rPr>
          <w:color w:val="auto"/>
        </w:rPr>
        <w:t xml:space="preserve">.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p>
    <w:p w:rsidR="00BB7763" w:rsidRPr="003F0BDC" w:rsidRDefault="00BB7763" w:rsidP="00BB7763">
      <w:pPr>
        <w:pStyle w:val="NoSpacing"/>
        <w:ind w:right="198"/>
        <w:rPr>
          <w:b/>
          <w:color w:val="1F497D" w:themeColor="text2"/>
          <w:sz w:val="21"/>
          <w:szCs w:val="21"/>
        </w:rPr>
      </w:pPr>
      <w:r w:rsidRPr="003F0BDC">
        <w:rPr>
          <w:b/>
          <w:color w:val="1F497D" w:themeColor="text2"/>
          <w:sz w:val="21"/>
          <w:szCs w:val="21"/>
        </w:rPr>
        <w:t>Key outcome of the module</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Schools recognise the diversity of English language learners and provide them with the language learning support needed to enable them to access </w:t>
      </w:r>
      <w:hyperlink r:id="rId130" w:history="1">
        <w:r w:rsidRPr="003F0BDC">
          <w:rPr>
            <w:rStyle w:val="Hyperlink"/>
            <w:i/>
            <w:iCs/>
            <w:color w:val="auto"/>
          </w:rPr>
          <w:t>the New Zealand Curriculum</w:t>
        </w:r>
      </w:hyperlink>
      <w:r w:rsidRPr="003F0BDC">
        <w:rPr>
          <w:color w:val="auto"/>
        </w:rPr>
        <w:t xml:space="preserve"> at age-appropriate levels as soon as possible. This is achieved through policies, processes, teaching and assessment practices, professional development, the equitable use of resources, and effective communications with families.</w:t>
      </w:r>
    </w:p>
    <w:p w:rsidR="00BB7763" w:rsidRPr="003F0BDC" w:rsidRDefault="00BB7763" w:rsidP="00BB7763">
      <w:pPr>
        <w:pStyle w:val="NoSpacing"/>
        <w:ind w:right="198"/>
        <w:rPr>
          <w:color w:val="auto"/>
        </w:rPr>
      </w:pPr>
    </w:p>
    <w:p w:rsidR="00BB7763" w:rsidRPr="003F0BDC" w:rsidRDefault="00BB7763" w:rsidP="00BB7763">
      <w:pPr>
        <w:pStyle w:val="NoSpacing"/>
        <w:ind w:right="198"/>
        <w:rPr>
          <w:b/>
          <w:color w:val="1F497D" w:themeColor="text2"/>
          <w:sz w:val="21"/>
          <w:szCs w:val="21"/>
        </w:rPr>
      </w:pPr>
      <w:r w:rsidRPr="003F0BDC">
        <w:rPr>
          <w:b/>
          <w:color w:val="1F497D" w:themeColor="text2"/>
          <w:sz w:val="21"/>
          <w:szCs w:val="21"/>
        </w:rPr>
        <w:t xml:space="preserve">Indicators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Indicators that this outcome is being achieved include the following: </w:t>
      </w:r>
    </w:p>
    <w:p w:rsidR="00BB7763" w:rsidRPr="003F0BDC" w:rsidRDefault="00BB7763" w:rsidP="00BB7763">
      <w:pPr>
        <w:pStyle w:val="NoSpacing"/>
        <w:numPr>
          <w:ilvl w:val="0"/>
          <w:numId w:val="75"/>
        </w:numPr>
        <w:ind w:right="198"/>
        <w:rPr>
          <w:color w:val="auto"/>
        </w:rPr>
      </w:pPr>
      <w:r w:rsidRPr="003F0BDC">
        <w:rPr>
          <w:color w:val="auto"/>
        </w:rPr>
        <w:t xml:space="preserve">School leaders and teachers understand and use suitable processes for enrolling or identifying English language learners. </w:t>
      </w:r>
    </w:p>
    <w:p w:rsidR="00BB7763" w:rsidRPr="003F0BDC" w:rsidRDefault="00BB7763" w:rsidP="00BB7763">
      <w:pPr>
        <w:pStyle w:val="NoSpacing"/>
        <w:numPr>
          <w:ilvl w:val="0"/>
          <w:numId w:val="75"/>
        </w:numPr>
        <w:ind w:right="198"/>
        <w:rPr>
          <w:color w:val="auto"/>
        </w:rPr>
      </w:pPr>
      <w:r w:rsidRPr="003F0BDC">
        <w:rPr>
          <w:color w:val="auto"/>
        </w:rPr>
        <w:t xml:space="preserve">Schools consistently use the Ministry of Education </w:t>
      </w:r>
      <w:hyperlink r:id="rId131" w:anchor="reading" w:history="1">
        <w:r w:rsidRPr="003F0BDC">
          <w:rPr>
            <w:rStyle w:val="Hyperlink"/>
            <w:color w:val="auto"/>
          </w:rPr>
          <w:t>guidelines for reading and writing</w:t>
        </w:r>
      </w:hyperlink>
      <w:r w:rsidRPr="003F0BDC">
        <w:rPr>
          <w:color w:val="auto"/>
        </w:rPr>
        <w:t xml:space="preserve">, and the </w:t>
      </w:r>
      <w:hyperlink r:id="rId132" w:anchor="maths" w:history="1">
        <w:r w:rsidRPr="003F0BDC">
          <w:rPr>
            <w:rStyle w:val="Hyperlink"/>
            <w:color w:val="auto"/>
          </w:rPr>
          <w:t>guidelines for mathematics</w:t>
        </w:r>
      </w:hyperlink>
      <w:r w:rsidRPr="003F0BDC">
        <w:rPr>
          <w:color w:val="auto"/>
        </w:rPr>
        <w:t xml:space="preserve">, when reporting progress and achievement for English language learners in relation to the National Standards. </w:t>
      </w:r>
    </w:p>
    <w:p w:rsidR="00BB7763" w:rsidRPr="003F0BDC" w:rsidRDefault="00BB7763" w:rsidP="00BB7763">
      <w:pPr>
        <w:pStyle w:val="NoSpacing"/>
        <w:numPr>
          <w:ilvl w:val="0"/>
          <w:numId w:val="75"/>
        </w:numPr>
        <w:ind w:right="198"/>
        <w:rPr>
          <w:color w:val="auto"/>
        </w:rPr>
      </w:pPr>
      <w:r w:rsidRPr="003F0BDC">
        <w:rPr>
          <w:color w:val="auto"/>
        </w:rPr>
        <w:t xml:space="preserve">Schools use appropriate assessment tools and processes to effectively gather, interpret, and analyse data about English language learners to inform teaching, learning, assessment, overall teacher judgments, and reporting practices. </w:t>
      </w:r>
    </w:p>
    <w:p w:rsidR="00BB7763" w:rsidRPr="003F0BDC" w:rsidRDefault="00BB7763" w:rsidP="00BB7763">
      <w:pPr>
        <w:pStyle w:val="NoSpacing"/>
        <w:numPr>
          <w:ilvl w:val="0"/>
          <w:numId w:val="75"/>
        </w:numPr>
        <w:ind w:right="198"/>
        <w:rPr>
          <w:color w:val="auto"/>
        </w:rPr>
      </w:pPr>
      <w:r w:rsidRPr="003F0BDC">
        <w:rPr>
          <w:color w:val="auto"/>
        </w:rPr>
        <w:t xml:space="preserve">Schools use interpreters, translations, and other supports as needed to ensure that boards of trustees, families, </w:t>
      </w:r>
      <w:proofErr w:type="spellStart"/>
      <w:r w:rsidRPr="003F0BDC">
        <w:rPr>
          <w:color w:val="auto"/>
        </w:rPr>
        <w:t>whānau</w:t>
      </w:r>
      <w:proofErr w:type="spellEnd"/>
      <w:r w:rsidRPr="003F0BDC">
        <w:rPr>
          <w:color w:val="auto"/>
        </w:rPr>
        <w:t xml:space="preserve">, and students are well informed about how English language learners are enrolled or identified and about the ways in which their progress and achievement are being monitored and communicated. </w:t>
      </w:r>
    </w:p>
    <w:p w:rsidR="00BB7763" w:rsidRPr="003F0BDC" w:rsidRDefault="00BB7763" w:rsidP="00BB7763">
      <w:pPr>
        <w:pStyle w:val="NoSpacing"/>
        <w:numPr>
          <w:ilvl w:val="0"/>
          <w:numId w:val="75"/>
        </w:numPr>
        <w:ind w:right="198"/>
        <w:rPr>
          <w:color w:val="auto"/>
        </w:rPr>
      </w:pPr>
      <w:r w:rsidRPr="003F0BDC">
        <w:rPr>
          <w:color w:val="auto"/>
        </w:rPr>
        <w:t xml:space="preserve">Boards of trustees, families, </w:t>
      </w:r>
      <w:proofErr w:type="spellStart"/>
      <w:r w:rsidRPr="003F0BDC">
        <w:rPr>
          <w:color w:val="auto"/>
        </w:rPr>
        <w:t>whānau</w:t>
      </w:r>
      <w:proofErr w:type="spellEnd"/>
      <w:r w:rsidRPr="003F0BDC">
        <w:rPr>
          <w:color w:val="auto"/>
        </w:rPr>
        <w:t xml:space="preserve">, and students understand why progress and achievement are being reported in relation to the English Language Learning Progressions (ELLP) or the National Standards, and they understand the advantages of using the progressions (ELLP) for some English language learners. </w:t>
      </w:r>
    </w:p>
    <w:p w:rsidR="00BB7763" w:rsidRPr="003F0BDC" w:rsidRDefault="00BB7763" w:rsidP="00BB7763">
      <w:pPr>
        <w:pStyle w:val="NoSpacing"/>
        <w:numPr>
          <w:ilvl w:val="0"/>
          <w:numId w:val="75"/>
        </w:numPr>
        <w:ind w:right="198"/>
        <w:rPr>
          <w:color w:val="auto"/>
        </w:rPr>
      </w:pPr>
      <w:r w:rsidRPr="003F0BDC">
        <w:rPr>
          <w:color w:val="auto"/>
        </w:rPr>
        <w:t xml:space="preserve">School leaders identify and address teachers’ professional learning needs (such as the need for knowledge of additional language acquisition and/or for knowledge of their English language learners) through a strategic professional learning plan. </w:t>
      </w:r>
    </w:p>
    <w:p w:rsidR="00BB7763" w:rsidRPr="003F0BDC" w:rsidRDefault="00BB7763" w:rsidP="00BB7763">
      <w:pPr>
        <w:pStyle w:val="NoSpacing"/>
        <w:ind w:right="198"/>
        <w:rPr>
          <w:color w:val="auto"/>
        </w:rPr>
      </w:pPr>
    </w:p>
    <w:p w:rsidR="00BB7763" w:rsidRPr="003F0BDC" w:rsidRDefault="00BB7763" w:rsidP="00BB7763">
      <w:pPr>
        <w:pStyle w:val="NoSpacing"/>
        <w:ind w:right="198"/>
        <w:rPr>
          <w:b/>
          <w:color w:val="1F497D" w:themeColor="text2"/>
          <w:sz w:val="21"/>
          <w:szCs w:val="21"/>
        </w:rPr>
      </w:pPr>
      <w:r w:rsidRPr="003F0BDC">
        <w:rPr>
          <w:b/>
          <w:color w:val="1F497D" w:themeColor="text2"/>
          <w:sz w:val="21"/>
          <w:szCs w:val="21"/>
        </w:rPr>
        <w:t>Rationale for the key outcome</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It is crucial that English language learners are provided with the language learning support needed to enable them to access curriculum content at age-appropriate levels as soon as possible. To do this, they need to make more than one year’s progress every year in order to reach the changing levels of their native-speaking peer cohort.</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Students who are learning English as an additional language are over-represented in the group of students who are not achieving at expected levels.</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New Zealand schools include large numbers of English language learners from diverse backgrounds. </w:t>
      </w:r>
    </w:p>
    <w:p w:rsidR="00BB7763" w:rsidRPr="003F0BDC" w:rsidRDefault="00BB7763" w:rsidP="00BB7763">
      <w:pPr>
        <w:ind w:right="198"/>
        <w:rPr>
          <w:b/>
          <w:szCs w:val="20"/>
        </w:rPr>
      </w:pPr>
      <w:r>
        <w:rPr>
          <w:b/>
          <w:noProof/>
          <w:szCs w:val="20"/>
          <w:lang w:val="en-NZ" w:eastAsia="zh-TW"/>
        </w:rPr>
        <w:pict>
          <v:rect id="_x0000_s1092" style="position:absolute;margin-left:22.55pt;margin-top:10.25pt;width:357.75pt;height:87pt;z-index:-251587584" fillcolor="#daeef3 [664]"/>
        </w:pict>
      </w:r>
    </w:p>
    <w:p w:rsidR="00BB7763" w:rsidRPr="003F0BDC" w:rsidRDefault="00BB7763" w:rsidP="00BB7763">
      <w:pPr>
        <w:pStyle w:val="NoSpacing"/>
        <w:numPr>
          <w:ilvl w:val="0"/>
          <w:numId w:val="91"/>
        </w:numPr>
        <w:ind w:right="907"/>
        <w:rPr>
          <w:color w:val="auto"/>
        </w:rPr>
      </w:pPr>
      <w:r w:rsidRPr="003F0BDC">
        <w:rPr>
          <w:color w:val="auto"/>
        </w:rPr>
        <w:t xml:space="preserve">There are more than 27 000 ESOL-funded primary and intermediate students. (The Ministry of Education provides targeted funding for English language learners who meet the criteria in the </w:t>
      </w:r>
      <w:r w:rsidRPr="003F0BDC">
        <w:rPr>
          <w:i/>
          <w:iCs/>
          <w:color w:val="auto"/>
        </w:rPr>
        <w:t>ESOL Funding Assessment Guidelines</w:t>
      </w:r>
      <w:r w:rsidRPr="003F0BDC">
        <w:rPr>
          <w:color w:val="auto"/>
        </w:rPr>
        <w:t xml:space="preserve">.) </w:t>
      </w:r>
    </w:p>
    <w:p w:rsidR="00BB7763" w:rsidRPr="003F0BDC" w:rsidRDefault="00BB7763" w:rsidP="00BB7763">
      <w:pPr>
        <w:pStyle w:val="NoSpacing"/>
        <w:numPr>
          <w:ilvl w:val="0"/>
          <w:numId w:val="91"/>
        </w:numPr>
        <w:ind w:right="907"/>
        <w:rPr>
          <w:color w:val="auto"/>
        </w:rPr>
      </w:pPr>
      <w:r w:rsidRPr="003F0BDC">
        <w:rPr>
          <w:color w:val="auto"/>
        </w:rPr>
        <w:t xml:space="preserve">1124 state or state-integrated primary and intermediate schools have learners whose English language learning needs attract Ministry of Education ESOL funding. </w:t>
      </w:r>
    </w:p>
    <w:p w:rsidR="00BB7763" w:rsidRDefault="00BB7763" w:rsidP="00BB7763">
      <w:pPr>
        <w:pStyle w:val="NoSpacing"/>
        <w:ind w:left="1287" w:right="907"/>
        <w:rPr>
          <w:color w:val="auto"/>
        </w:rPr>
      </w:pPr>
    </w:p>
    <w:p w:rsidR="00BB7763" w:rsidRPr="003F0BDC" w:rsidRDefault="00BB7763" w:rsidP="00BB7763">
      <w:pPr>
        <w:pStyle w:val="NoSpacing"/>
        <w:numPr>
          <w:ilvl w:val="0"/>
          <w:numId w:val="91"/>
        </w:numPr>
        <w:ind w:right="907"/>
        <w:rPr>
          <w:color w:val="auto"/>
        </w:rPr>
      </w:pPr>
      <w:r>
        <w:rPr>
          <w:noProof/>
          <w:color w:val="auto"/>
          <w:lang w:eastAsia="zh-TW"/>
        </w:rPr>
        <w:pict>
          <v:rect id="_x0000_s1093" style="position:absolute;left:0;text-align:left;margin-left:21.8pt;margin-top:-7.45pt;width:354pt;height:54pt;z-index:-251586560" fillcolor="#daeef3 [664]"/>
        </w:pict>
      </w:r>
      <w:r w:rsidRPr="003F0BDC">
        <w:rPr>
          <w:color w:val="auto"/>
        </w:rPr>
        <w:t xml:space="preserve">Identified English language learners represent 163 different ethnic groups, from 164 different countries of birth, speaking 115 different languages. </w:t>
      </w:r>
    </w:p>
    <w:p w:rsidR="00BB7763" w:rsidRPr="003F0BDC" w:rsidRDefault="00BB7763" w:rsidP="00BB7763">
      <w:pPr>
        <w:pStyle w:val="NoSpacing"/>
        <w:ind w:left="2214" w:right="907"/>
        <w:rPr>
          <w:color w:val="auto"/>
        </w:rPr>
      </w:pPr>
      <w:r w:rsidRPr="003F0BDC">
        <w:rPr>
          <w:color w:val="auto"/>
        </w:rPr>
        <w:t>Source: Ministry of Education, 2009 ESOL database</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p>
    <w:p w:rsidR="00BB7763" w:rsidRDefault="00BB7763" w:rsidP="00BB7763">
      <w:pPr>
        <w:pStyle w:val="NoSpacing"/>
        <w:ind w:right="198"/>
        <w:rPr>
          <w:color w:val="auto"/>
        </w:rPr>
      </w:pPr>
      <w:r w:rsidRPr="003F0BDC">
        <w:rPr>
          <w:color w:val="auto"/>
        </w:rPr>
        <w:t xml:space="preserve">English language learners include, but are not limited to: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76"/>
        </w:numPr>
        <w:ind w:right="198"/>
        <w:rPr>
          <w:color w:val="auto"/>
        </w:rPr>
      </w:pPr>
      <w:r>
        <w:rPr>
          <w:noProof/>
          <w:color w:val="auto"/>
          <w:lang w:eastAsia="zh-TW"/>
        </w:rPr>
        <w:lastRenderedPageBreak/>
        <w:pict>
          <v:rect id="_x0000_s1094" style="position:absolute;left:0;text-align:left;margin-left:413.3pt;margin-top:-.7pt;width:126.75pt;height:764.95pt;z-index:251730944;mso-position-horizontal-relative:text;mso-position-vertical-relative:text"/>
        </w:pict>
      </w:r>
      <w:r w:rsidRPr="003F0BDC">
        <w:rPr>
          <w:color w:val="auto"/>
        </w:rPr>
        <w:t xml:space="preserve">ESOL-funded students, who may be migrants, refugees, or New Zealand born </w:t>
      </w:r>
    </w:p>
    <w:p w:rsidR="00BB7763" w:rsidRPr="003F0BDC" w:rsidRDefault="00BB7763" w:rsidP="00BB7763">
      <w:pPr>
        <w:pStyle w:val="NoSpacing"/>
        <w:numPr>
          <w:ilvl w:val="0"/>
          <w:numId w:val="76"/>
        </w:numPr>
        <w:ind w:right="198"/>
        <w:rPr>
          <w:color w:val="auto"/>
        </w:rPr>
      </w:pPr>
      <w:r w:rsidRPr="003F0BDC">
        <w:rPr>
          <w:color w:val="auto"/>
        </w:rPr>
        <w:t xml:space="preserve">previously funded ESOL students </w:t>
      </w:r>
    </w:p>
    <w:p w:rsidR="00BB7763" w:rsidRPr="003F0BDC" w:rsidRDefault="00BB7763" w:rsidP="00BB7763">
      <w:pPr>
        <w:pStyle w:val="NoSpacing"/>
        <w:numPr>
          <w:ilvl w:val="0"/>
          <w:numId w:val="76"/>
        </w:numPr>
        <w:ind w:right="198"/>
        <w:rPr>
          <w:color w:val="auto"/>
        </w:rPr>
      </w:pPr>
      <w:r w:rsidRPr="003F0BDC">
        <w:rPr>
          <w:color w:val="auto"/>
        </w:rPr>
        <w:t xml:space="preserve">international fee-paying students </w:t>
      </w:r>
    </w:p>
    <w:p w:rsidR="00BB7763" w:rsidRPr="003F0BDC" w:rsidRDefault="00BB7763" w:rsidP="00BB7763">
      <w:pPr>
        <w:pStyle w:val="NoSpacing"/>
        <w:numPr>
          <w:ilvl w:val="0"/>
          <w:numId w:val="76"/>
        </w:numPr>
        <w:ind w:right="198"/>
        <w:rPr>
          <w:color w:val="auto"/>
        </w:rPr>
      </w:pPr>
      <w:r w:rsidRPr="003F0BDC">
        <w:rPr>
          <w:color w:val="auto"/>
        </w:rPr>
        <w:t xml:space="preserve">students from homes where a language other than English is spoken </w:t>
      </w:r>
    </w:p>
    <w:p w:rsidR="00BB7763" w:rsidRPr="003F0BDC" w:rsidRDefault="00BB7763" w:rsidP="00BB7763">
      <w:pPr>
        <w:pStyle w:val="NoSpacing"/>
        <w:numPr>
          <w:ilvl w:val="0"/>
          <w:numId w:val="76"/>
        </w:numPr>
        <w:ind w:right="198"/>
        <w:rPr>
          <w:color w:val="auto"/>
        </w:rPr>
      </w:pPr>
      <w:r w:rsidRPr="003F0BDC">
        <w:rPr>
          <w:color w:val="auto"/>
        </w:rPr>
        <w:t xml:space="preserve">students transitioning from Māori-medium to English-medium learning environments </w:t>
      </w:r>
    </w:p>
    <w:p w:rsidR="00BB7763" w:rsidRPr="003F0BDC" w:rsidRDefault="00BB7763" w:rsidP="00BB7763">
      <w:pPr>
        <w:pStyle w:val="NoSpacing"/>
        <w:numPr>
          <w:ilvl w:val="0"/>
          <w:numId w:val="76"/>
        </w:numPr>
        <w:ind w:right="198"/>
        <w:rPr>
          <w:color w:val="auto"/>
        </w:rPr>
      </w:pPr>
      <w:r w:rsidRPr="003F0BDC">
        <w:rPr>
          <w:color w:val="auto"/>
        </w:rPr>
        <w:t xml:space="preserve">students from bilingual education settings </w:t>
      </w:r>
    </w:p>
    <w:p w:rsidR="00BB7763" w:rsidRPr="003F0BDC" w:rsidRDefault="00BB7763" w:rsidP="00BB7763">
      <w:pPr>
        <w:pStyle w:val="NoSpacing"/>
        <w:numPr>
          <w:ilvl w:val="0"/>
          <w:numId w:val="76"/>
        </w:numPr>
        <w:ind w:right="198"/>
        <w:rPr>
          <w:color w:val="auto"/>
        </w:rPr>
      </w:pPr>
      <w:proofErr w:type="gramStart"/>
      <w:r w:rsidRPr="003F0BDC">
        <w:rPr>
          <w:color w:val="auto"/>
        </w:rPr>
        <w:t>some</w:t>
      </w:r>
      <w:proofErr w:type="gramEnd"/>
      <w:r w:rsidRPr="003F0BDC">
        <w:rPr>
          <w:color w:val="auto"/>
        </w:rPr>
        <w:t xml:space="preserve"> students with specific, identified language learning needs. </w:t>
      </w:r>
    </w:p>
    <w:p w:rsidR="00BB7763" w:rsidRPr="003F0BDC" w:rsidRDefault="00BB7763" w:rsidP="00BB7763">
      <w:pPr>
        <w:pStyle w:val="NoSpacing"/>
        <w:ind w:right="198"/>
        <w:rPr>
          <w:color w:val="auto"/>
        </w:rPr>
      </w:pPr>
    </w:p>
    <w:p w:rsidR="00BB7763" w:rsidRDefault="00BB7763" w:rsidP="00BB7763">
      <w:pPr>
        <w:pStyle w:val="NoSpacing"/>
        <w:ind w:right="198"/>
        <w:rPr>
          <w:b/>
          <w:color w:val="1F497D" w:themeColor="text2"/>
          <w:sz w:val="21"/>
          <w:szCs w:val="21"/>
        </w:rPr>
      </w:pPr>
    </w:p>
    <w:p w:rsidR="00BB7763" w:rsidRPr="003F0BDC" w:rsidRDefault="00BB7763" w:rsidP="00BB7763">
      <w:pPr>
        <w:pStyle w:val="NoSpacing"/>
        <w:ind w:right="198"/>
        <w:rPr>
          <w:b/>
          <w:color w:val="1F497D" w:themeColor="text2"/>
          <w:sz w:val="21"/>
          <w:szCs w:val="21"/>
        </w:rPr>
      </w:pPr>
      <w:r w:rsidRPr="003F0BDC">
        <w:rPr>
          <w:b/>
          <w:color w:val="1F497D" w:themeColor="text2"/>
          <w:sz w:val="21"/>
          <w:szCs w:val="21"/>
        </w:rPr>
        <w:t>Reporting progress and achievement for English language learners in relation to the reading and writing standards</w:t>
      </w:r>
    </w:p>
    <w:p w:rsidR="00BB7763" w:rsidRPr="003F0BDC" w:rsidRDefault="00BB7763" w:rsidP="00BB7763">
      <w:pPr>
        <w:pStyle w:val="NoSpacing"/>
        <w:ind w:right="198"/>
        <w:rPr>
          <w:color w:val="auto"/>
        </w:rPr>
      </w:pPr>
      <w:r>
        <w:rPr>
          <w:noProof/>
          <w:color w:val="auto"/>
          <w:lang w:eastAsia="zh-TW"/>
        </w:rPr>
        <w:pict>
          <v:rect id="_x0000_s1095" style="position:absolute;margin-left:21.8pt;margin-top:8.7pt;width:354pt;height:69.75pt;z-index:-251584512" fillcolor="#daeef3 [664]"/>
        </w:pict>
      </w:r>
    </w:p>
    <w:p w:rsidR="00BB7763" w:rsidRPr="003F0BDC" w:rsidRDefault="00BB7763" w:rsidP="00BB7763">
      <w:pPr>
        <w:pStyle w:val="NoSpacing"/>
        <w:ind w:left="851" w:right="1048"/>
        <w:rPr>
          <w:color w:val="auto"/>
        </w:rPr>
      </w:pPr>
      <w:r w:rsidRPr="003F0BDC">
        <w:rPr>
          <w:color w:val="auto"/>
        </w:rPr>
        <w:t xml:space="preserve">English language learners’ progress and achievement in learning to read and write in English may be tracked, monitored, and reported on to parents, families, and </w:t>
      </w:r>
      <w:proofErr w:type="spellStart"/>
      <w:r w:rsidRPr="003F0BDC">
        <w:rPr>
          <w:color w:val="auto"/>
        </w:rPr>
        <w:t>whānau</w:t>
      </w:r>
      <w:proofErr w:type="spellEnd"/>
      <w:r w:rsidRPr="003F0BDC">
        <w:rPr>
          <w:color w:val="auto"/>
        </w:rPr>
        <w:t xml:space="preserve"> using either the reading and writing standards or the English Language Learning Progressions. </w:t>
      </w:r>
    </w:p>
    <w:p w:rsidR="00BB7763" w:rsidRPr="003F0BDC" w:rsidRDefault="00BB7763" w:rsidP="00BB7763">
      <w:pPr>
        <w:pStyle w:val="NoSpacing"/>
        <w:ind w:left="2291" w:right="1048" w:firstLine="589"/>
        <w:rPr>
          <w:color w:val="auto"/>
        </w:rPr>
      </w:pPr>
      <w:hyperlink r:id="rId133" w:history="1">
        <w:r w:rsidRPr="003F0BDC">
          <w:rPr>
            <w:rStyle w:val="Hyperlink"/>
            <w:i/>
            <w:iCs/>
            <w:color w:val="auto"/>
          </w:rPr>
          <w:t>The Reading and Writing Standards</w:t>
        </w:r>
      </w:hyperlink>
      <w:r w:rsidRPr="003F0BDC">
        <w:rPr>
          <w:color w:val="auto"/>
        </w:rPr>
        <w:t>, page 14</w:t>
      </w:r>
    </w:p>
    <w:p w:rsidR="00BB7763" w:rsidRPr="003F0BDC" w:rsidRDefault="00BB7763" w:rsidP="00BB7763">
      <w:pPr>
        <w:pStyle w:val="NoSpacing"/>
        <w:ind w:right="198"/>
        <w:rPr>
          <w:color w:val="auto"/>
        </w:rPr>
      </w:pPr>
      <w:bookmarkStart w:id="13" w:name="reading"/>
      <w:bookmarkEnd w:id="13"/>
    </w:p>
    <w:p w:rsidR="00BB7763" w:rsidRPr="003F0BDC" w:rsidRDefault="00BB7763" w:rsidP="00BB7763">
      <w:pPr>
        <w:pStyle w:val="NoSpacing"/>
        <w:ind w:right="198"/>
        <w:rPr>
          <w:color w:val="auto"/>
        </w:rPr>
      </w:pPr>
    </w:p>
    <w:p w:rsidR="00BB7763" w:rsidRPr="003F0BDC" w:rsidRDefault="00BB7763" w:rsidP="00BB7763">
      <w:pPr>
        <w:pStyle w:val="NoSpacing"/>
        <w:ind w:right="198"/>
        <w:rPr>
          <w:b/>
          <w:color w:val="auto"/>
          <w:sz w:val="21"/>
          <w:szCs w:val="21"/>
        </w:rPr>
      </w:pPr>
      <w:r w:rsidRPr="003F0BDC">
        <w:rPr>
          <w:b/>
          <w:color w:val="auto"/>
          <w:sz w:val="21"/>
          <w:szCs w:val="21"/>
        </w:rPr>
        <w:t>Guidelines for reading and writing</w:t>
      </w:r>
    </w:p>
    <w:p w:rsidR="00BB7763" w:rsidRPr="003F0BDC" w:rsidRDefault="00BB7763" w:rsidP="00BB7763">
      <w:pPr>
        <w:pStyle w:val="NoSpacing"/>
        <w:ind w:right="198"/>
        <w:rPr>
          <w:rStyle w:val="Strong"/>
          <w:color w:val="auto"/>
        </w:rPr>
      </w:pPr>
    </w:p>
    <w:p w:rsidR="00BB7763" w:rsidRPr="003F0BDC" w:rsidRDefault="00BB7763" w:rsidP="00BB7763">
      <w:pPr>
        <w:pStyle w:val="NoSpacing"/>
        <w:ind w:right="198"/>
        <w:rPr>
          <w:color w:val="auto"/>
        </w:rPr>
      </w:pPr>
      <w:r w:rsidRPr="003F0BDC">
        <w:rPr>
          <w:rStyle w:val="Strong"/>
          <w:color w:val="auto"/>
        </w:rPr>
        <w:t>In years 1–4</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Students working within Foundation Stage and Stage 1 of the English Language Learning Progressions (ELLP) may be tracked and monitored, and have their progress reported to parents, using the progressions (ELLP) rather than the National Standards for a period of up to two years. </w:t>
      </w:r>
    </w:p>
    <w:p w:rsidR="00BB7763" w:rsidRPr="003F0BDC" w:rsidRDefault="00BB7763" w:rsidP="00BB7763">
      <w:pPr>
        <w:pStyle w:val="NoSpacing"/>
        <w:ind w:right="198"/>
        <w:rPr>
          <w:rStyle w:val="Strong"/>
          <w:color w:val="auto"/>
        </w:rPr>
      </w:pPr>
    </w:p>
    <w:p w:rsidR="00BB7763" w:rsidRPr="003F0BDC" w:rsidRDefault="00BB7763" w:rsidP="00BB7763">
      <w:pPr>
        <w:pStyle w:val="NoSpacing"/>
        <w:ind w:right="198"/>
        <w:rPr>
          <w:color w:val="auto"/>
        </w:rPr>
      </w:pPr>
      <w:r w:rsidRPr="003F0BDC">
        <w:rPr>
          <w:rStyle w:val="Strong"/>
          <w:color w:val="auto"/>
        </w:rPr>
        <w:t>In years 5–8</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Students working within Foundation Stage, Stage 1, or Stage 2 of the progressions (ELLP) may be tracked and monitored, and have their progress reported to parents, using the progressions (ELLP) rather than the National Standards for a period of up to three years.</w:t>
      </w:r>
    </w:p>
    <w:p w:rsidR="00BB7763" w:rsidRPr="003F0BDC" w:rsidRDefault="00BB7763" w:rsidP="00BB7763">
      <w:pPr>
        <w:pStyle w:val="NoSpacing"/>
        <w:ind w:right="198"/>
        <w:rPr>
          <w:color w:val="auto"/>
        </w:rPr>
      </w:pPr>
      <w:r w:rsidRPr="003F0BDC">
        <w:rPr>
          <w:color w:val="auto"/>
        </w:rPr>
        <w:t>When do these periods commence?</w:t>
      </w:r>
    </w:p>
    <w:p w:rsidR="00BB7763" w:rsidRPr="003F0BDC" w:rsidRDefault="00BB7763" w:rsidP="00BB7763">
      <w:pPr>
        <w:pStyle w:val="NoSpacing"/>
        <w:ind w:right="198"/>
        <w:rPr>
          <w:color w:val="auto"/>
        </w:rPr>
      </w:pPr>
      <w:r w:rsidRPr="003F0BDC">
        <w:rPr>
          <w:color w:val="auto"/>
        </w:rPr>
        <w:t>The periods of up to two years (years 1–4) and up to three years (years 5–8) commence from the time a student is enrolled in English-medium education in a New Zealand school.</w:t>
      </w:r>
    </w:p>
    <w:p w:rsidR="00BB7763" w:rsidRPr="003F0BDC" w:rsidRDefault="00BB7763" w:rsidP="00BB7763">
      <w:pPr>
        <w:pStyle w:val="NoSpacing"/>
        <w:ind w:right="198"/>
        <w:rPr>
          <w:color w:val="auto"/>
        </w:rPr>
      </w:pPr>
      <w:r w:rsidRPr="003F0BDC">
        <w:rPr>
          <w:color w:val="auto"/>
        </w:rPr>
        <w:t>What is the maximum time for using ELLP for reporting in relation to the standards?</w:t>
      </w:r>
    </w:p>
    <w:p w:rsidR="00BB7763" w:rsidRPr="003F0BDC" w:rsidRDefault="00BB7763" w:rsidP="00BB7763">
      <w:pPr>
        <w:pStyle w:val="NoSpacing"/>
        <w:ind w:right="198"/>
        <w:rPr>
          <w:color w:val="auto"/>
        </w:rPr>
      </w:pPr>
      <w:r w:rsidRPr="003F0BDC">
        <w:rPr>
          <w:color w:val="auto"/>
        </w:rPr>
        <w:t>Three years is the maximum period for which the progressions (ELLP) may be used as an alternative for reporting on a student’s progress and achievement in reading and writing.</w:t>
      </w:r>
    </w:p>
    <w:p w:rsidR="00BB7763" w:rsidRPr="003F0BDC" w:rsidRDefault="00BB7763" w:rsidP="00BB7763">
      <w:pPr>
        <w:pStyle w:val="NoSpacing"/>
        <w:ind w:right="198"/>
        <w:rPr>
          <w:rStyle w:val="Strong"/>
          <w:color w:val="auto"/>
        </w:rPr>
      </w:pPr>
    </w:p>
    <w:p w:rsidR="00BB7763" w:rsidRPr="003F0BDC" w:rsidRDefault="00BB7763" w:rsidP="00BB7763">
      <w:pPr>
        <w:pStyle w:val="NoSpacing"/>
        <w:ind w:right="198"/>
        <w:rPr>
          <w:color w:val="auto"/>
        </w:rPr>
      </w:pPr>
      <w:r w:rsidRPr="003F0BDC">
        <w:rPr>
          <w:rStyle w:val="Strong"/>
          <w:color w:val="auto"/>
        </w:rPr>
        <w:t>At all primary school levels</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Teachers will need to decide whether to report each English language learner’s progress and achievement in relation to the progressions (ELLP) or to the National Standards. </w:t>
      </w:r>
    </w:p>
    <w:p w:rsidR="00BB7763" w:rsidRPr="003F0BDC" w:rsidRDefault="00BB7763" w:rsidP="00BB7763">
      <w:pPr>
        <w:pStyle w:val="NoSpacing"/>
        <w:ind w:right="198"/>
        <w:rPr>
          <w:color w:val="auto"/>
        </w:rPr>
      </w:pPr>
      <w:r w:rsidRPr="003F0BDC">
        <w:rPr>
          <w:color w:val="auto"/>
        </w:rPr>
        <w:t xml:space="preserve">However, for all English language learners in years 1–8, it is critical that the National Standards, which are signposts for age-appropriate achievement, are kept in view. The progressions (ELLP) are viewed as a pathway towards meeting the expectations of the National Standards.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English language learners need to have appropriate levels of English language proficiency before information on them is drawn from assessment tools that have been </w:t>
      </w:r>
      <w:proofErr w:type="spellStart"/>
      <w:r w:rsidRPr="003F0BDC">
        <w:rPr>
          <w:color w:val="auto"/>
        </w:rPr>
        <w:t>normed</w:t>
      </w:r>
      <w:proofErr w:type="spellEnd"/>
      <w:r w:rsidRPr="003F0BDC">
        <w:rPr>
          <w:color w:val="auto"/>
        </w:rPr>
        <w:t xml:space="preserve"> for native speakers of English. If </w:t>
      </w:r>
      <w:hyperlink r:id="rId134" w:history="1">
        <w:r w:rsidRPr="003F0BDC">
          <w:rPr>
            <w:rStyle w:val="Hyperlink"/>
            <w:color w:val="auto"/>
          </w:rPr>
          <w:t>overall teacher judgments</w:t>
        </w:r>
      </w:hyperlink>
      <w:r w:rsidRPr="003F0BDC">
        <w:rPr>
          <w:color w:val="auto"/>
        </w:rPr>
        <w:t xml:space="preserve"> include data from such tools, they may not be reliable judgments about English language learners’ cognitive ability, but, rather, judgments about their ability to function in English-medium classrooms. (Refer to the </w:t>
      </w:r>
      <w:r w:rsidRPr="003F0BDC">
        <w:rPr>
          <w:i/>
          <w:iCs/>
          <w:color w:val="auto"/>
        </w:rPr>
        <w:t>ESOL Progress Assessment Guidelines</w:t>
      </w:r>
      <w:r w:rsidRPr="003F0BDC">
        <w:rPr>
          <w:color w:val="auto"/>
        </w:rPr>
        <w:t xml:space="preserve"> for information about appropriate assessment tools for English language learners.)</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The process for making an overall teacher judgment is similar for all students. However, the data, and the analysis of that data, may be different for English language learners.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Overall teacher judgments for English language learners involve decisions about when it is appropriate to track, monitor, and report progress using the progressions (ELLP). When students move to a higher stage than that described in these guidelines, they are getting closer to cohort level and may be assessed in relation to the National Standards. However, </w:t>
      </w:r>
      <w:r w:rsidRPr="003F0BDC">
        <w:rPr>
          <w:color w:val="auto"/>
        </w:rPr>
        <w:lastRenderedPageBreak/>
        <w:t xml:space="preserve">the </w:t>
      </w:r>
      <w:r w:rsidRPr="003F0BDC">
        <w:rPr>
          <w:i/>
          <w:iCs/>
          <w:color w:val="auto"/>
        </w:rPr>
        <w:t>English Language Learning Progressions</w:t>
      </w:r>
      <w:r w:rsidRPr="003F0BDC">
        <w:rPr>
          <w:color w:val="auto"/>
        </w:rPr>
        <w:t xml:space="preserve"> will continue to be a helpful tool for informing teacher practice. </w:t>
      </w:r>
    </w:p>
    <w:p w:rsidR="00BB7763" w:rsidRPr="003F0BDC" w:rsidRDefault="00BB7763" w:rsidP="00BB7763">
      <w:pPr>
        <w:pStyle w:val="NoSpacing"/>
        <w:ind w:right="198"/>
        <w:rPr>
          <w:color w:val="auto"/>
        </w:rPr>
      </w:pPr>
      <w:r>
        <w:rPr>
          <w:noProof/>
          <w:color w:val="auto"/>
          <w:lang w:eastAsia="zh-TW"/>
        </w:rPr>
        <w:pict>
          <v:rect id="_x0000_s1097" style="position:absolute;margin-left:415.55pt;margin-top:-22.95pt;width:126.75pt;height:764.95pt;z-index:251734016;mso-position-horizontal-relative:text;mso-position-vertical-relative:text"/>
        </w:pict>
      </w:r>
    </w:p>
    <w:p w:rsidR="00BB7763" w:rsidRDefault="00BB7763" w:rsidP="00BB7763">
      <w:pPr>
        <w:pStyle w:val="NoSpacing"/>
        <w:ind w:right="198"/>
        <w:rPr>
          <w:b/>
          <w:color w:val="1F497D" w:themeColor="text2"/>
          <w:sz w:val="21"/>
          <w:szCs w:val="21"/>
        </w:rPr>
      </w:pPr>
    </w:p>
    <w:p w:rsidR="00BB7763" w:rsidRPr="003F0BDC" w:rsidRDefault="00BB7763" w:rsidP="00BB7763">
      <w:pPr>
        <w:pStyle w:val="NoSpacing"/>
        <w:ind w:right="198"/>
        <w:rPr>
          <w:b/>
          <w:color w:val="1F497D" w:themeColor="text2"/>
          <w:sz w:val="21"/>
          <w:szCs w:val="21"/>
        </w:rPr>
      </w:pPr>
      <w:r w:rsidRPr="003F0BDC">
        <w:rPr>
          <w:b/>
          <w:color w:val="1F497D" w:themeColor="text2"/>
          <w:sz w:val="21"/>
          <w:szCs w:val="21"/>
        </w:rPr>
        <w:t xml:space="preserve">Reporting progress and achievement for English language learners in relation to the mathematics standards </w:t>
      </w:r>
    </w:p>
    <w:p w:rsidR="00BB7763" w:rsidRPr="003F0BDC" w:rsidRDefault="00BB7763" w:rsidP="00BB7763">
      <w:pPr>
        <w:pStyle w:val="NoSpacing"/>
        <w:ind w:right="198"/>
        <w:rPr>
          <w:b/>
          <w:color w:val="auto"/>
        </w:rPr>
      </w:pPr>
      <w:bookmarkStart w:id="14" w:name="maths"/>
      <w:bookmarkEnd w:id="14"/>
    </w:p>
    <w:p w:rsidR="00BB7763" w:rsidRPr="003F0BDC" w:rsidRDefault="00BB7763" w:rsidP="00BB7763">
      <w:pPr>
        <w:pStyle w:val="NoSpacing"/>
        <w:ind w:right="198"/>
        <w:rPr>
          <w:b/>
          <w:color w:val="auto"/>
        </w:rPr>
      </w:pPr>
      <w:r w:rsidRPr="003F0BDC">
        <w:rPr>
          <w:b/>
          <w:color w:val="auto"/>
        </w:rPr>
        <w:t>Guidelines for mathematics</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English language learners’ progress and achievement in mathematics will be reported in relation to the </w:t>
      </w:r>
      <w:hyperlink r:id="rId135" w:history="1">
        <w:r w:rsidRPr="003F0BDC">
          <w:rPr>
            <w:rStyle w:val="Hyperlink"/>
            <w:color w:val="auto"/>
          </w:rPr>
          <w:t>mathematics standards</w:t>
        </w:r>
      </w:hyperlink>
      <w:r w:rsidRPr="003F0BDC">
        <w:rPr>
          <w:color w:val="auto"/>
        </w:rPr>
        <w:t xml:space="preserve">. Students learn mathematics through language and, to a great extent, display their knowledge and understanding of mathematics through language. Teachers need to be aware of their English language learners’ levels of English language proficiency and of the implications of this for how their students display their knowledge and understanding of mathematics. </w:t>
      </w:r>
    </w:p>
    <w:p w:rsidR="00BB7763" w:rsidRPr="003F0BDC" w:rsidRDefault="00BB7763" w:rsidP="00BB7763">
      <w:pPr>
        <w:ind w:right="198"/>
        <w:rPr>
          <w:b/>
          <w:szCs w:val="20"/>
        </w:rPr>
      </w:pP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p>
    <w:p w:rsidR="00BB7763" w:rsidRPr="003F0BDC" w:rsidRDefault="00BB7763" w:rsidP="00BB7763">
      <w:pPr>
        <w:pStyle w:val="NoSpacing"/>
        <w:ind w:right="198"/>
        <w:rPr>
          <w:b/>
          <w:color w:val="1F497D" w:themeColor="text2"/>
          <w:sz w:val="21"/>
          <w:szCs w:val="21"/>
        </w:rPr>
      </w:pPr>
      <w:r w:rsidRPr="003F0BDC">
        <w:rPr>
          <w:b/>
          <w:color w:val="1F497D" w:themeColor="text2"/>
          <w:sz w:val="21"/>
          <w:szCs w:val="21"/>
        </w:rPr>
        <w:t>Reflective questions for school leaders and teachers</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The following questions are designed to help school leaders and teachers examine their school’s current practices in relation to English language learners. They can then make decisions about any changes that may be needed to better support these students, particularly in relation to the National Standards.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p>
    <w:p w:rsidR="00BB7763" w:rsidRDefault="00BB7763" w:rsidP="00BB7763">
      <w:pPr>
        <w:pStyle w:val="NoSpacing"/>
        <w:ind w:right="198"/>
        <w:rPr>
          <w:color w:val="auto"/>
        </w:rPr>
      </w:pPr>
      <w:r w:rsidRPr="003F0BDC">
        <w:rPr>
          <w:color w:val="auto"/>
        </w:rPr>
        <w:t>Use the reflective questions to identify areas for further exploration through the activities that follow.</w:t>
      </w:r>
    </w:p>
    <w:p w:rsidR="00BB7763" w:rsidRPr="003F0BDC" w:rsidRDefault="00BB7763" w:rsidP="00BB7763">
      <w:pPr>
        <w:pStyle w:val="NoSpacing"/>
        <w:ind w:right="198"/>
        <w:rPr>
          <w:color w:val="auto"/>
        </w:rPr>
      </w:pPr>
    </w:p>
    <w:p w:rsidR="00BB7763" w:rsidRDefault="00BB7763" w:rsidP="00BB7763">
      <w:pPr>
        <w:pStyle w:val="NoSpacing"/>
        <w:numPr>
          <w:ilvl w:val="0"/>
          <w:numId w:val="92"/>
        </w:numPr>
        <w:ind w:left="567" w:right="198"/>
        <w:rPr>
          <w:color w:val="auto"/>
        </w:rPr>
      </w:pPr>
      <w:r w:rsidRPr="003F0BDC">
        <w:rPr>
          <w:color w:val="auto"/>
        </w:rPr>
        <w:t xml:space="preserve">Are the English language learners in our school able to meet the demands of the curriculum at age-appropriate expectations? </w:t>
      </w:r>
    </w:p>
    <w:p w:rsidR="00BB7763" w:rsidRPr="003F0BDC" w:rsidRDefault="00BB7763" w:rsidP="00BB7763">
      <w:pPr>
        <w:pStyle w:val="NoSpacing"/>
        <w:ind w:left="567" w:right="198"/>
        <w:rPr>
          <w:color w:val="auto"/>
        </w:rPr>
      </w:pPr>
    </w:p>
    <w:p w:rsidR="00BB7763" w:rsidRDefault="00BB7763" w:rsidP="00BB7763">
      <w:pPr>
        <w:pStyle w:val="NoSpacing"/>
        <w:numPr>
          <w:ilvl w:val="0"/>
          <w:numId w:val="81"/>
        </w:numPr>
        <w:ind w:right="198"/>
        <w:rPr>
          <w:color w:val="auto"/>
        </w:rPr>
      </w:pPr>
      <w:r w:rsidRPr="003F0BDC">
        <w:rPr>
          <w:color w:val="auto"/>
        </w:rPr>
        <w:t xml:space="preserve">Do teachers maintain and make explicit the same learning outcomes for English language learners and for native English-speaking students at the appropriate curriculum levels? </w:t>
      </w:r>
    </w:p>
    <w:p w:rsidR="00BB7763" w:rsidRPr="003F0BDC" w:rsidRDefault="00BB7763" w:rsidP="00BB7763">
      <w:pPr>
        <w:pStyle w:val="NoSpacing"/>
        <w:ind w:left="720" w:right="198"/>
        <w:rPr>
          <w:color w:val="auto"/>
        </w:rPr>
      </w:pPr>
    </w:p>
    <w:p w:rsidR="00BB7763" w:rsidRDefault="00BB7763" w:rsidP="00BB7763">
      <w:pPr>
        <w:pStyle w:val="NoSpacing"/>
        <w:numPr>
          <w:ilvl w:val="0"/>
          <w:numId w:val="81"/>
        </w:numPr>
        <w:ind w:right="198"/>
        <w:rPr>
          <w:color w:val="auto"/>
        </w:rPr>
      </w:pPr>
      <w:r w:rsidRPr="003F0BDC">
        <w:rPr>
          <w:color w:val="auto"/>
        </w:rPr>
        <w:t xml:space="preserve">Are teachers using the progressions (ELLP) effectively to identify specific language needs and to support teaching and learning for English language learners?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81"/>
        </w:numPr>
        <w:ind w:right="198"/>
        <w:rPr>
          <w:color w:val="auto"/>
        </w:rPr>
      </w:pPr>
      <w:r w:rsidRPr="003F0BDC">
        <w:rPr>
          <w:color w:val="auto"/>
        </w:rPr>
        <w:t xml:space="preserve">Do teachers understand when and how to use the progressions (ELLP) in conjunction with the reading and writing standards? </w:t>
      </w:r>
    </w:p>
    <w:p w:rsidR="00BB7763" w:rsidRPr="003F0BDC" w:rsidRDefault="00BB7763" w:rsidP="00BB7763">
      <w:pPr>
        <w:pStyle w:val="NoSpacing"/>
        <w:ind w:right="198"/>
        <w:rPr>
          <w:color w:val="auto"/>
        </w:rPr>
      </w:pPr>
    </w:p>
    <w:p w:rsidR="00BB7763" w:rsidRDefault="00BB7763" w:rsidP="00BB7763">
      <w:pPr>
        <w:pStyle w:val="NoSpacing"/>
        <w:numPr>
          <w:ilvl w:val="0"/>
          <w:numId w:val="92"/>
        </w:numPr>
        <w:ind w:left="567" w:right="198"/>
        <w:rPr>
          <w:color w:val="auto"/>
        </w:rPr>
      </w:pPr>
      <w:r w:rsidRPr="003F0BDC">
        <w:rPr>
          <w:color w:val="auto"/>
        </w:rPr>
        <w:t xml:space="preserve">What enrolment and identification policies and procedures do we have? How effectively are they used to help teachers build the necessary knowledge of their students? How do we track, monitor, and report on each English language learner’s progress and achievement? </w:t>
      </w:r>
    </w:p>
    <w:p w:rsidR="00BB7763" w:rsidRPr="003F0BDC" w:rsidRDefault="00BB7763" w:rsidP="00BB7763">
      <w:pPr>
        <w:pStyle w:val="NoSpacing"/>
        <w:ind w:left="567" w:right="198"/>
        <w:rPr>
          <w:color w:val="auto"/>
        </w:rPr>
      </w:pPr>
    </w:p>
    <w:p w:rsidR="00BB7763" w:rsidRDefault="00BB7763" w:rsidP="00BB7763">
      <w:pPr>
        <w:pStyle w:val="NoSpacing"/>
        <w:numPr>
          <w:ilvl w:val="0"/>
          <w:numId w:val="80"/>
        </w:numPr>
        <w:ind w:right="198"/>
        <w:rPr>
          <w:color w:val="auto"/>
        </w:rPr>
      </w:pPr>
      <w:r w:rsidRPr="003F0BDC">
        <w:rPr>
          <w:color w:val="auto"/>
        </w:rPr>
        <w:t xml:space="preserve">How do we ensure that enrolment procedures enable teachers to build up extensive and accurate information about the student, their family, and their language background? Who enrols the student? </w:t>
      </w:r>
    </w:p>
    <w:p w:rsidR="00BB7763" w:rsidRPr="003F0BDC" w:rsidRDefault="00BB7763" w:rsidP="00BB7763">
      <w:pPr>
        <w:pStyle w:val="NoSpacing"/>
        <w:ind w:left="720" w:right="198"/>
        <w:rPr>
          <w:color w:val="auto"/>
        </w:rPr>
      </w:pPr>
    </w:p>
    <w:p w:rsidR="00BB7763" w:rsidRDefault="00BB7763" w:rsidP="00BB7763">
      <w:pPr>
        <w:pStyle w:val="NoSpacing"/>
        <w:numPr>
          <w:ilvl w:val="0"/>
          <w:numId w:val="80"/>
        </w:numPr>
        <w:ind w:right="198"/>
        <w:rPr>
          <w:color w:val="auto"/>
        </w:rPr>
      </w:pPr>
      <w:r w:rsidRPr="003F0BDC">
        <w:rPr>
          <w:color w:val="auto"/>
        </w:rPr>
        <w:t xml:space="preserve">When and how do we make decisions about applying for Ministry of Education funding? </w:t>
      </w:r>
    </w:p>
    <w:p w:rsidR="00BB7763" w:rsidRPr="003F0BDC" w:rsidRDefault="00BB7763" w:rsidP="00BB7763">
      <w:pPr>
        <w:pStyle w:val="NoSpacing"/>
        <w:ind w:left="720" w:right="198"/>
        <w:rPr>
          <w:color w:val="auto"/>
        </w:rPr>
      </w:pPr>
    </w:p>
    <w:p w:rsidR="00BB7763" w:rsidRDefault="00BB7763" w:rsidP="00BB7763">
      <w:pPr>
        <w:pStyle w:val="NoSpacing"/>
        <w:numPr>
          <w:ilvl w:val="0"/>
          <w:numId w:val="80"/>
        </w:numPr>
        <w:ind w:right="198"/>
        <w:rPr>
          <w:color w:val="auto"/>
        </w:rPr>
      </w:pPr>
      <w:r w:rsidRPr="003F0BDC">
        <w:rPr>
          <w:color w:val="auto"/>
        </w:rPr>
        <w:t xml:space="preserve">How do we record, store, and share information about English language learners? </w:t>
      </w:r>
    </w:p>
    <w:p w:rsidR="00BB7763" w:rsidRPr="003F0BDC" w:rsidRDefault="00BB7763" w:rsidP="00BB7763">
      <w:pPr>
        <w:pStyle w:val="NoSpacing"/>
        <w:ind w:left="720" w:right="198"/>
        <w:rPr>
          <w:color w:val="auto"/>
        </w:rPr>
      </w:pPr>
    </w:p>
    <w:p w:rsidR="00BB7763" w:rsidRPr="003F0BDC" w:rsidRDefault="00BB7763" w:rsidP="00BB7763">
      <w:pPr>
        <w:pStyle w:val="NoSpacing"/>
        <w:numPr>
          <w:ilvl w:val="0"/>
          <w:numId w:val="80"/>
        </w:numPr>
        <w:ind w:right="198"/>
        <w:rPr>
          <w:color w:val="auto"/>
        </w:rPr>
      </w:pPr>
      <w:r w:rsidRPr="003F0BDC">
        <w:rPr>
          <w:color w:val="auto"/>
        </w:rPr>
        <w:t xml:space="preserve">What steps do we take when we have identified a student as an English language learner? Are our school processes for English language learners recorded in policy and/or procedure documents? </w:t>
      </w:r>
    </w:p>
    <w:p w:rsidR="00BB7763" w:rsidRDefault="00BB7763" w:rsidP="00BB7763">
      <w:pPr>
        <w:pStyle w:val="NoSpacing"/>
        <w:numPr>
          <w:ilvl w:val="0"/>
          <w:numId w:val="80"/>
        </w:numPr>
        <w:ind w:right="198"/>
        <w:rPr>
          <w:color w:val="auto"/>
        </w:rPr>
      </w:pPr>
      <w:r w:rsidRPr="003F0BDC">
        <w:rPr>
          <w:color w:val="auto"/>
        </w:rPr>
        <w:t>What systems does our school use to track, monitor, and report on English language learners’ progress and achievement in relation to the progressions (ELLP)</w:t>
      </w:r>
      <w:r>
        <w:rPr>
          <w:color w:val="auto"/>
        </w:rPr>
        <w:t xml:space="preserve"> and/or the National Standards?</w:t>
      </w:r>
    </w:p>
    <w:p w:rsidR="00BB7763" w:rsidRPr="003F0BDC" w:rsidRDefault="00BB7763" w:rsidP="00BB7763">
      <w:pPr>
        <w:pStyle w:val="NoSpacing"/>
        <w:ind w:left="720" w:right="198"/>
        <w:rPr>
          <w:color w:val="auto"/>
        </w:rPr>
      </w:pPr>
    </w:p>
    <w:p w:rsidR="00BB7763" w:rsidRDefault="00BB7763" w:rsidP="00BB7763">
      <w:pPr>
        <w:pStyle w:val="NoSpacing"/>
        <w:numPr>
          <w:ilvl w:val="0"/>
          <w:numId w:val="80"/>
        </w:numPr>
        <w:ind w:right="198"/>
        <w:rPr>
          <w:color w:val="auto"/>
        </w:rPr>
      </w:pPr>
      <w:r>
        <w:rPr>
          <w:noProof/>
          <w:color w:val="auto"/>
          <w:lang w:eastAsia="zh-TW"/>
        </w:rPr>
        <w:lastRenderedPageBreak/>
        <w:pict>
          <v:rect id="_x0000_s1098" style="position:absolute;left:0;text-align:left;margin-left:413.3pt;margin-top:-1.7pt;width:126.75pt;height:764.95pt;z-index:251735040;mso-position-horizontal-relative:text;mso-position-vertical-relative:text"/>
        </w:pict>
      </w:r>
      <w:r w:rsidRPr="003F0BDC">
        <w:rPr>
          <w:color w:val="auto"/>
        </w:rPr>
        <w:t xml:space="preserve">How does our school monitor the transition from using the progressions (ELLP) to using the National Standards for assessing the progress of individual students? </w:t>
      </w:r>
    </w:p>
    <w:p w:rsidR="00BB7763" w:rsidRPr="003F0BDC" w:rsidRDefault="00BB7763" w:rsidP="00BB7763">
      <w:pPr>
        <w:pStyle w:val="NoSpacing"/>
        <w:ind w:right="198"/>
        <w:rPr>
          <w:color w:val="auto"/>
        </w:rPr>
      </w:pPr>
    </w:p>
    <w:p w:rsidR="00BB7763" w:rsidRDefault="00BB7763" w:rsidP="00BB7763">
      <w:pPr>
        <w:pStyle w:val="NoSpacing"/>
        <w:ind w:right="198"/>
        <w:rPr>
          <w:color w:val="auto"/>
        </w:rPr>
      </w:pPr>
      <w:r>
        <w:rPr>
          <w:noProof/>
          <w:color w:val="auto"/>
          <w:lang w:eastAsia="zh-TW"/>
        </w:rPr>
        <w:pict>
          <v:rect id="_x0000_s1096" style="position:absolute;margin-left:21.8pt;margin-top:2.7pt;width:369pt;height:59.25pt;z-index:-251583488" fillcolor="#daeef3 [664]"/>
        </w:pict>
      </w:r>
    </w:p>
    <w:p w:rsidR="00BB7763" w:rsidRPr="003F0BDC" w:rsidRDefault="00BB7763" w:rsidP="00BB7763">
      <w:pPr>
        <w:pStyle w:val="NoSpacing"/>
        <w:ind w:left="567" w:right="623"/>
        <w:rPr>
          <w:color w:val="auto"/>
        </w:rPr>
      </w:pPr>
      <w:r w:rsidRPr="003F0BDC">
        <w:rPr>
          <w:color w:val="auto"/>
        </w:rPr>
        <w:t xml:space="preserve">Reporting on a student’s progress may relate to the progressions (ELLP) in one mode but to the National Standards in another mode. For example, a student’s reading progress may be related to the National Standards, but the same student’s writing progress may be related to the progressions (ELLP). </w:t>
      </w:r>
    </w:p>
    <w:p w:rsidR="00BB7763" w:rsidRDefault="00BB7763" w:rsidP="00BB7763">
      <w:pPr>
        <w:pStyle w:val="NoSpacing"/>
        <w:ind w:right="198"/>
        <w:rPr>
          <w:color w:val="auto"/>
        </w:rPr>
      </w:pPr>
    </w:p>
    <w:p w:rsidR="00BB7763" w:rsidRPr="003F0BDC" w:rsidRDefault="00BB7763" w:rsidP="00BB7763">
      <w:pPr>
        <w:pStyle w:val="NoSpacing"/>
        <w:ind w:right="198"/>
        <w:rPr>
          <w:color w:val="auto"/>
        </w:rPr>
      </w:pPr>
    </w:p>
    <w:p w:rsidR="00BB7763" w:rsidRDefault="00BB7763" w:rsidP="00BB7763">
      <w:pPr>
        <w:pStyle w:val="NoSpacing"/>
        <w:numPr>
          <w:ilvl w:val="0"/>
          <w:numId w:val="92"/>
        </w:numPr>
        <w:ind w:left="567" w:right="198"/>
        <w:rPr>
          <w:color w:val="auto"/>
        </w:rPr>
      </w:pPr>
      <w:r w:rsidRPr="003F0BDC">
        <w:rPr>
          <w:color w:val="auto"/>
        </w:rPr>
        <w:t xml:space="preserve">Are we confident that we as teachers know and can use the assessment tools and processes that are most appropriate for English language learners? </w:t>
      </w:r>
    </w:p>
    <w:p w:rsidR="00BB7763" w:rsidRPr="003F0BDC" w:rsidRDefault="00BB7763" w:rsidP="00BB7763">
      <w:pPr>
        <w:pStyle w:val="NoSpacing"/>
        <w:ind w:right="198"/>
        <w:rPr>
          <w:color w:val="auto"/>
        </w:rPr>
      </w:pPr>
    </w:p>
    <w:p w:rsidR="00BB7763" w:rsidRDefault="00BB7763" w:rsidP="00BB7763">
      <w:pPr>
        <w:pStyle w:val="NoSpacing"/>
        <w:numPr>
          <w:ilvl w:val="0"/>
          <w:numId w:val="79"/>
        </w:numPr>
        <w:ind w:right="198"/>
        <w:rPr>
          <w:color w:val="auto"/>
        </w:rPr>
      </w:pPr>
      <w:r w:rsidRPr="003F0BDC">
        <w:rPr>
          <w:color w:val="auto"/>
        </w:rPr>
        <w:t xml:space="preserve">How do teachers decide which tools and processes to use and when for English language learners? </w:t>
      </w:r>
    </w:p>
    <w:p w:rsidR="00BB7763" w:rsidRPr="003F0BDC" w:rsidRDefault="00BB7763" w:rsidP="00BB7763">
      <w:pPr>
        <w:pStyle w:val="NoSpacing"/>
        <w:ind w:left="720" w:right="198"/>
        <w:rPr>
          <w:color w:val="auto"/>
        </w:rPr>
      </w:pPr>
    </w:p>
    <w:p w:rsidR="00BB7763" w:rsidRPr="003F0BDC" w:rsidRDefault="00BB7763" w:rsidP="00BB7763">
      <w:pPr>
        <w:pStyle w:val="NoSpacing"/>
        <w:numPr>
          <w:ilvl w:val="0"/>
          <w:numId w:val="79"/>
        </w:numPr>
        <w:ind w:right="198"/>
        <w:rPr>
          <w:color w:val="auto"/>
        </w:rPr>
      </w:pPr>
      <w:r w:rsidRPr="003F0BDC">
        <w:rPr>
          <w:color w:val="auto"/>
        </w:rPr>
        <w:t xml:space="preserve">How do we make </w:t>
      </w:r>
      <w:hyperlink r:id="rId136" w:history="1">
        <w:r w:rsidRPr="003F0BDC">
          <w:rPr>
            <w:rStyle w:val="Hyperlink"/>
            <w:color w:val="auto"/>
          </w:rPr>
          <w:t>overall teacher judgments</w:t>
        </w:r>
      </w:hyperlink>
      <w:r w:rsidRPr="003F0BDC">
        <w:rPr>
          <w:color w:val="auto"/>
        </w:rPr>
        <w:t xml:space="preserve"> about the progress and achievement of English language learners? How do we make them about native English speakers? Is the process different, and if so, why? </w:t>
      </w:r>
    </w:p>
    <w:p w:rsidR="00BB7763" w:rsidRPr="003F0BDC" w:rsidRDefault="00BB7763" w:rsidP="00BB7763">
      <w:pPr>
        <w:pStyle w:val="NoSpacing"/>
        <w:ind w:right="198"/>
        <w:rPr>
          <w:color w:val="auto"/>
        </w:rPr>
      </w:pPr>
    </w:p>
    <w:p w:rsidR="00BB7763" w:rsidRDefault="00BB7763" w:rsidP="00BB7763">
      <w:pPr>
        <w:pStyle w:val="NoSpacing"/>
        <w:numPr>
          <w:ilvl w:val="0"/>
          <w:numId w:val="92"/>
        </w:numPr>
        <w:ind w:left="426" w:right="198" w:hanging="426"/>
        <w:rPr>
          <w:color w:val="auto"/>
        </w:rPr>
      </w:pPr>
      <w:r w:rsidRPr="003F0BDC">
        <w:rPr>
          <w:color w:val="auto"/>
        </w:rPr>
        <w:t xml:space="preserve">Do we know our English language learners well enough to make informed decisions to support their learning? Do we have the knowledge and skills to support students who are acquiring English as an additional language? </w:t>
      </w:r>
    </w:p>
    <w:p w:rsidR="00BB7763" w:rsidRPr="003F0BDC" w:rsidRDefault="00BB7763" w:rsidP="00BB7763">
      <w:pPr>
        <w:pStyle w:val="NoSpacing"/>
        <w:ind w:left="426" w:right="198"/>
        <w:rPr>
          <w:color w:val="auto"/>
        </w:rPr>
      </w:pPr>
    </w:p>
    <w:p w:rsidR="00BB7763" w:rsidRDefault="00BB7763" w:rsidP="00BB7763">
      <w:pPr>
        <w:pStyle w:val="NoSpacing"/>
        <w:numPr>
          <w:ilvl w:val="0"/>
          <w:numId w:val="78"/>
        </w:numPr>
        <w:ind w:right="198"/>
        <w:rPr>
          <w:color w:val="auto"/>
        </w:rPr>
      </w:pPr>
      <w:r w:rsidRPr="003F0BDC">
        <w:rPr>
          <w:color w:val="auto"/>
        </w:rPr>
        <w:t xml:space="preserve">How do we as teachers find out about the English language learners in our classes? How do we find out about our learners’ academic expertise, their language background (the home language and literacy practices), their language proficiency, and their life experiences? Where do we record this information? </w:t>
      </w:r>
    </w:p>
    <w:p w:rsidR="00BB7763" w:rsidRPr="003F0BDC" w:rsidRDefault="00BB7763" w:rsidP="00BB7763">
      <w:pPr>
        <w:pStyle w:val="NoSpacing"/>
        <w:ind w:left="720" w:right="198"/>
        <w:rPr>
          <w:color w:val="auto"/>
        </w:rPr>
      </w:pPr>
    </w:p>
    <w:p w:rsidR="00BB7763" w:rsidRDefault="00BB7763" w:rsidP="00BB7763">
      <w:pPr>
        <w:pStyle w:val="NoSpacing"/>
        <w:numPr>
          <w:ilvl w:val="0"/>
          <w:numId w:val="78"/>
        </w:numPr>
        <w:ind w:right="198"/>
        <w:rPr>
          <w:color w:val="auto"/>
        </w:rPr>
      </w:pPr>
      <w:r w:rsidRPr="003F0BDC">
        <w:rPr>
          <w:color w:val="auto"/>
        </w:rPr>
        <w:t xml:space="preserve">What do we as teachers know about language acquisition (in particular, acquisition of the academic language necessary to access the New Zealand Curriculum) in order to help our English language learners develop? </w:t>
      </w:r>
    </w:p>
    <w:p w:rsidR="00BB7763" w:rsidRPr="003F0BDC" w:rsidRDefault="00BB7763" w:rsidP="00BB7763">
      <w:pPr>
        <w:pStyle w:val="NoSpacing"/>
        <w:ind w:right="198"/>
        <w:rPr>
          <w:color w:val="auto"/>
        </w:rPr>
      </w:pPr>
    </w:p>
    <w:p w:rsidR="00BB7763" w:rsidRDefault="00BB7763" w:rsidP="00BB7763">
      <w:pPr>
        <w:pStyle w:val="NoSpacing"/>
        <w:numPr>
          <w:ilvl w:val="0"/>
          <w:numId w:val="78"/>
        </w:numPr>
        <w:ind w:right="198"/>
        <w:rPr>
          <w:color w:val="auto"/>
        </w:rPr>
      </w:pPr>
      <w:r w:rsidRPr="003F0BDC">
        <w:rPr>
          <w:color w:val="auto"/>
        </w:rPr>
        <w:t xml:space="preserve">Do we as teachers have sufficient knowledge of how to support English language learners to meet the expectations outlined in the mathematics standards?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78"/>
        </w:numPr>
        <w:ind w:right="198"/>
        <w:rPr>
          <w:color w:val="auto"/>
        </w:rPr>
      </w:pPr>
      <w:r w:rsidRPr="003F0BDC">
        <w:rPr>
          <w:color w:val="auto"/>
        </w:rPr>
        <w:t xml:space="preserve">How familiar are we as teachers with the typical patterns of progress for English language learners, as contained in the progressions (ELLP)? </w:t>
      </w:r>
    </w:p>
    <w:p w:rsidR="00BB7763" w:rsidRPr="003F0BDC" w:rsidRDefault="00BB7763" w:rsidP="00BB7763">
      <w:pPr>
        <w:pStyle w:val="NoSpacing"/>
        <w:ind w:right="198"/>
        <w:rPr>
          <w:color w:val="auto"/>
        </w:rPr>
      </w:pPr>
    </w:p>
    <w:p w:rsidR="00BB7763" w:rsidRDefault="00BB7763" w:rsidP="00BB7763">
      <w:pPr>
        <w:pStyle w:val="NoSpacing"/>
        <w:ind w:left="426" w:right="198" w:hanging="568"/>
        <w:rPr>
          <w:color w:val="auto"/>
        </w:rPr>
      </w:pPr>
      <w:r w:rsidRPr="003F0BDC">
        <w:rPr>
          <w:color w:val="auto"/>
        </w:rPr>
        <w:t xml:space="preserve">5. </w:t>
      </w:r>
      <w:r>
        <w:rPr>
          <w:color w:val="auto"/>
        </w:rPr>
        <w:t xml:space="preserve">      </w:t>
      </w:r>
      <w:r w:rsidRPr="003F0BDC">
        <w:rPr>
          <w:color w:val="auto"/>
        </w:rPr>
        <w:t xml:space="preserve">Are our English language learners well supported by strong, active </w:t>
      </w:r>
      <w:proofErr w:type="gramStart"/>
      <w:r w:rsidRPr="003F0BDC">
        <w:rPr>
          <w:color w:val="auto"/>
        </w:rPr>
        <w:t xml:space="preserve">partnerships </w:t>
      </w:r>
      <w:r>
        <w:rPr>
          <w:color w:val="auto"/>
        </w:rPr>
        <w:t xml:space="preserve"> </w:t>
      </w:r>
      <w:r w:rsidRPr="003F0BDC">
        <w:rPr>
          <w:color w:val="auto"/>
        </w:rPr>
        <w:t>between</w:t>
      </w:r>
      <w:proofErr w:type="gramEnd"/>
      <w:r w:rsidRPr="003F0BDC">
        <w:rPr>
          <w:color w:val="auto"/>
        </w:rPr>
        <w:t xml:space="preserve"> parents, schools, teachers and the wider community and by regular reports on their progress provided in a way that their parents can understand?</w:t>
      </w:r>
    </w:p>
    <w:p w:rsidR="00BB7763" w:rsidRPr="003F0BDC" w:rsidRDefault="00BB7763" w:rsidP="00BB7763">
      <w:pPr>
        <w:pStyle w:val="NoSpacing"/>
        <w:ind w:left="426" w:right="198" w:hanging="426"/>
        <w:rPr>
          <w:color w:val="auto"/>
        </w:rPr>
      </w:pPr>
    </w:p>
    <w:p w:rsidR="00BB7763" w:rsidRDefault="00BB7763" w:rsidP="00BB7763">
      <w:pPr>
        <w:pStyle w:val="NoSpacing"/>
        <w:numPr>
          <w:ilvl w:val="0"/>
          <w:numId w:val="77"/>
        </w:numPr>
        <w:ind w:right="198"/>
        <w:rPr>
          <w:color w:val="auto"/>
        </w:rPr>
      </w:pPr>
      <w:r w:rsidRPr="003F0BDC">
        <w:rPr>
          <w:color w:val="auto"/>
        </w:rPr>
        <w:t xml:space="preserve">How do we inform parents and boards of trustees about the progressions (ELLP) so that they understand their purpose? </w:t>
      </w:r>
    </w:p>
    <w:p w:rsidR="00BB7763" w:rsidRPr="003F0BDC" w:rsidRDefault="00BB7763" w:rsidP="00BB7763">
      <w:pPr>
        <w:pStyle w:val="NoSpacing"/>
        <w:ind w:left="720" w:right="198"/>
        <w:rPr>
          <w:color w:val="auto"/>
        </w:rPr>
      </w:pPr>
    </w:p>
    <w:p w:rsidR="00BB7763" w:rsidRDefault="00BB7763" w:rsidP="00BB7763">
      <w:pPr>
        <w:pStyle w:val="NoSpacing"/>
        <w:numPr>
          <w:ilvl w:val="0"/>
          <w:numId w:val="77"/>
        </w:numPr>
        <w:ind w:right="198"/>
        <w:rPr>
          <w:color w:val="auto"/>
        </w:rPr>
      </w:pPr>
      <w:r w:rsidRPr="003F0BDC">
        <w:rPr>
          <w:color w:val="auto"/>
        </w:rPr>
        <w:t xml:space="preserve">How do we make sure that students, families, and </w:t>
      </w:r>
      <w:proofErr w:type="spellStart"/>
      <w:r w:rsidRPr="003F0BDC">
        <w:rPr>
          <w:color w:val="auto"/>
        </w:rPr>
        <w:t>whānau</w:t>
      </w:r>
      <w:proofErr w:type="spellEnd"/>
      <w:r w:rsidRPr="003F0BDC">
        <w:rPr>
          <w:color w:val="auto"/>
        </w:rPr>
        <w:t xml:space="preserve"> understand the way our school monitors, tracks, and reports progress using the progressions (ELLP) and/or the National Standards?</w:t>
      </w:r>
    </w:p>
    <w:p w:rsidR="00BB7763" w:rsidRPr="003F0BDC" w:rsidRDefault="00BB7763" w:rsidP="00BB7763">
      <w:pPr>
        <w:pStyle w:val="NoSpacing"/>
        <w:ind w:right="198"/>
        <w:rPr>
          <w:color w:val="auto"/>
        </w:rPr>
      </w:pPr>
      <w:r w:rsidRPr="003F0BDC">
        <w:rPr>
          <w:color w:val="auto"/>
        </w:rPr>
        <w:t xml:space="preserve"> </w:t>
      </w:r>
    </w:p>
    <w:p w:rsidR="00BB7763" w:rsidRDefault="00BB7763" w:rsidP="00BB7763">
      <w:pPr>
        <w:pStyle w:val="NoSpacing"/>
        <w:numPr>
          <w:ilvl w:val="0"/>
          <w:numId w:val="77"/>
        </w:numPr>
        <w:ind w:right="198"/>
        <w:rPr>
          <w:color w:val="auto"/>
        </w:rPr>
      </w:pPr>
      <w:r w:rsidRPr="003F0BDC">
        <w:rPr>
          <w:color w:val="auto"/>
        </w:rPr>
        <w:t xml:space="preserve">Are all reports comprehensible to parents? Do our systems for reporting include the use of plain English, translated documents, and interpreters as needed? </w:t>
      </w:r>
    </w:p>
    <w:p w:rsidR="00BB7763" w:rsidRPr="003F0BDC" w:rsidRDefault="00BB7763" w:rsidP="00BB7763">
      <w:pPr>
        <w:pStyle w:val="NoSpacing"/>
        <w:ind w:right="198"/>
        <w:rPr>
          <w:color w:val="auto"/>
        </w:rPr>
      </w:pPr>
    </w:p>
    <w:p w:rsidR="00BB7763" w:rsidRDefault="00BB7763" w:rsidP="00BB7763">
      <w:pPr>
        <w:pStyle w:val="NoSpacing"/>
        <w:numPr>
          <w:ilvl w:val="0"/>
          <w:numId w:val="77"/>
        </w:numPr>
        <w:ind w:right="198"/>
        <w:rPr>
          <w:color w:val="auto"/>
        </w:rPr>
      </w:pPr>
      <w:r w:rsidRPr="003F0BDC">
        <w:rPr>
          <w:color w:val="auto"/>
        </w:rPr>
        <w:t xml:space="preserve">To what extent does our school use effective strategies to build partnerships with families and the wider community? Effective strategies may include accessing interpreters, using local migrant and refugee support services, and tapping into community relationships, groups, and expertise. (See the </w:t>
      </w:r>
      <w:hyperlink r:id="rId137" w:history="1">
        <w:r w:rsidRPr="003F0BDC">
          <w:rPr>
            <w:rStyle w:val="Hyperlink"/>
            <w:i/>
            <w:iCs/>
            <w:color w:val="auto"/>
          </w:rPr>
          <w:t>English Language Learning Progressions</w:t>
        </w:r>
      </w:hyperlink>
      <w:r w:rsidRPr="003F0BDC">
        <w:rPr>
          <w:color w:val="auto"/>
        </w:rPr>
        <w:t xml:space="preserve"> facilitation manual, pages 8 and 9. Also refer to the </w:t>
      </w:r>
      <w:hyperlink r:id="rId138" w:history="1">
        <w:r w:rsidRPr="003F0BDC">
          <w:rPr>
            <w:rStyle w:val="Hyperlink"/>
            <w:color w:val="auto"/>
          </w:rPr>
          <w:t>Home–School Partnerships website</w:t>
        </w:r>
      </w:hyperlink>
      <w:r w:rsidRPr="003F0BDC">
        <w:rPr>
          <w:color w:val="auto"/>
        </w:rPr>
        <w:t xml:space="preserve">, translated enrolment forms from the Ministry of Education website, and the telephone interpreting service </w:t>
      </w:r>
      <w:hyperlink r:id="rId139" w:history="1">
        <w:r w:rsidRPr="003F0BDC">
          <w:rPr>
            <w:rStyle w:val="Hyperlink"/>
            <w:color w:val="auto"/>
          </w:rPr>
          <w:t>Language Line</w:t>
        </w:r>
      </w:hyperlink>
      <w:r w:rsidRPr="003F0BDC">
        <w:rPr>
          <w:color w:val="auto"/>
        </w:rPr>
        <w:t xml:space="preserve">.)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77"/>
        </w:numPr>
        <w:ind w:right="198"/>
        <w:rPr>
          <w:color w:val="auto"/>
        </w:rPr>
      </w:pPr>
      <w:r w:rsidRPr="003F0BDC">
        <w:rPr>
          <w:color w:val="auto"/>
        </w:rPr>
        <w:t xml:space="preserve">Are there groups of parents for whom our existing reporting system is not suitable? If so, what are the barriers? How will we overcome these barriers?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Pr>
          <w:noProof/>
          <w:color w:val="auto"/>
          <w:lang w:eastAsia="zh-TW"/>
        </w:rPr>
        <w:lastRenderedPageBreak/>
        <w:pict>
          <v:rect id="_x0000_s1099" style="position:absolute;margin-left:414.05pt;margin-top:-.9pt;width:126.75pt;height:764.95pt;z-index:251736064;mso-position-horizontal-relative:text;mso-position-vertical-relative:text"/>
        </w:pict>
      </w:r>
      <w:r w:rsidRPr="003F0BDC">
        <w:rPr>
          <w:color w:val="auto"/>
        </w:rPr>
        <w:t>Use the understandings gained from discussing the reflective questions above to identify the shifts in practice and/or professional learning that may be required in the school. Select from the following activities to support these shifts as part of your professional learning plan.</w:t>
      </w:r>
    </w:p>
    <w:p w:rsidR="00BB7763" w:rsidRPr="003F0BDC" w:rsidRDefault="00BB7763" w:rsidP="00BB7763">
      <w:pPr>
        <w:ind w:right="198"/>
        <w:rPr>
          <w:b/>
          <w:szCs w:val="20"/>
        </w:rPr>
      </w:pPr>
    </w:p>
    <w:p w:rsidR="00BB7763" w:rsidRPr="00060D9F" w:rsidRDefault="00BB7763" w:rsidP="00BB7763">
      <w:pPr>
        <w:pStyle w:val="NoSpacing"/>
        <w:ind w:right="198"/>
        <w:rPr>
          <w:b/>
          <w:color w:val="1F497D" w:themeColor="text2"/>
          <w:sz w:val="21"/>
          <w:szCs w:val="21"/>
        </w:rPr>
      </w:pPr>
      <w:r w:rsidRPr="00060D9F">
        <w:rPr>
          <w:b/>
          <w:color w:val="1F497D" w:themeColor="text2"/>
          <w:sz w:val="21"/>
          <w:szCs w:val="21"/>
        </w:rPr>
        <w:t>Leading shifts in practice through focused activities</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Select activities that will help deepen understandings of English language learners and their teaching and learning needs. Further exploration may be needed to reach the outcome of this module. For example, discussions may reveal a need to explore the ways in which teachers use the progressions (ELLP) as they plan for teaching and assessment tasks. </w:t>
      </w:r>
    </w:p>
    <w:p w:rsidR="00BB7763" w:rsidRPr="003F0BDC" w:rsidRDefault="00BB7763" w:rsidP="00BB7763">
      <w:pPr>
        <w:pStyle w:val="NoSpacing"/>
        <w:ind w:right="198"/>
        <w:rPr>
          <w:color w:val="auto"/>
        </w:rPr>
      </w:pPr>
    </w:p>
    <w:p w:rsidR="00BB7763" w:rsidRDefault="00BB7763" w:rsidP="00BB7763">
      <w:pPr>
        <w:pStyle w:val="NoSpacing"/>
        <w:ind w:right="198"/>
        <w:rPr>
          <w:color w:val="auto"/>
        </w:rPr>
      </w:pPr>
      <w:r w:rsidRPr="003F0BDC">
        <w:rPr>
          <w:color w:val="auto"/>
        </w:rPr>
        <w:t>School leaders and teachers may also wish to draw on activities from other modules in this series in order to focus on one aspect, such as strengthening partnerships or engaging students with texts.</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The activities can be used in a variety of ways for whole-staff, syndicate, group, or individual inquiry. For example, an activity that relates to mathematics may be carried out differently from the same activity that relates to reading and writing. Teachers working with years 1–3 may also carry out some activities differently from those working with years 4–8.</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The activities in all the modules, including this one, are based on the core resources [insert link] listed in the </w:t>
      </w:r>
      <w:r w:rsidRPr="003F0BDC">
        <w:rPr>
          <w:i/>
          <w:iCs/>
          <w:color w:val="auto"/>
        </w:rPr>
        <w:t>Overview</w:t>
      </w:r>
      <w:r w:rsidRPr="003F0BDC">
        <w:rPr>
          <w:color w:val="auto"/>
        </w:rPr>
        <w:t xml:space="preserve">. Refer to these as appropriate when exploring practice through the activities. </w:t>
      </w:r>
    </w:p>
    <w:p w:rsidR="00BB7763" w:rsidRPr="003F0BDC" w:rsidRDefault="00BB7763" w:rsidP="00BB7763">
      <w:pPr>
        <w:pStyle w:val="NoSpacing"/>
        <w:ind w:right="198"/>
        <w:rPr>
          <w:color w:val="auto"/>
        </w:rPr>
      </w:pPr>
    </w:p>
    <w:p w:rsidR="00BB7763" w:rsidRPr="00060D9F" w:rsidRDefault="00BB7763" w:rsidP="00BB7763">
      <w:pPr>
        <w:pStyle w:val="NoSpacing"/>
        <w:ind w:right="198"/>
        <w:rPr>
          <w:b/>
          <w:color w:val="1F497D" w:themeColor="text2"/>
          <w:sz w:val="21"/>
          <w:szCs w:val="21"/>
        </w:rPr>
      </w:pPr>
      <w:r w:rsidRPr="00060D9F">
        <w:rPr>
          <w:b/>
          <w:color w:val="1F497D" w:themeColor="text2"/>
          <w:sz w:val="21"/>
          <w:szCs w:val="21"/>
        </w:rPr>
        <w:t xml:space="preserve">Activity 1: Identifying the needs of English language learners </w:t>
      </w:r>
    </w:p>
    <w:p w:rsidR="00BB7763" w:rsidRPr="003F0BDC" w:rsidRDefault="00BB7763" w:rsidP="00BB7763">
      <w:pPr>
        <w:pStyle w:val="NoSpacing"/>
        <w:ind w:right="198"/>
        <w:rPr>
          <w:color w:val="auto"/>
        </w:rPr>
      </w:pPr>
      <w:r>
        <w:rPr>
          <w:noProof/>
          <w:color w:val="auto"/>
          <w:lang w:eastAsia="zh-TW"/>
        </w:rPr>
        <w:pict>
          <v:rect id="_x0000_s1103" style="position:absolute;margin-left:17.3pt;margin-top:3.75pt;width:372pt;height:39pt;z-index:-251576320" fillcolor="#daeef3 [664]"/>
        </w:pict>
      </w:r>
    </w:p>
    <w:p w:rsidR="00BB7763" w:rsidRPr="003F0BDC" w:rsidRDefault="00BB7763" w:rsidP="00BB7763">
      <w:pPr>
        <w:pStyle w:val="NoSpacing"/>
        <w:tabs>
          <w:tab w:val="left" w:pos="7513"/>
        </w:tabs>
        <w:ind w:left="567" w:right="765"/>
        <w:rPr>
          <w:color w:val="auto"/>
        </w:rPr>
      </w:pPr>
      <w:r w:rsidRPr="003F0BDC">
        <w:rPr>
          <w:color w:val="auto"/>
        </w:rPr>
        <w:t xml:space="preserve">Are the English language learners in our school able to meet the demands of the curriculum at age-appropriate expectations? </w:t>
      </w:r>
    </w:p>
    <w:p w:rsidR="00BB7763" w:rsidRPr="003F0BDC" w:rsidRDefault="00BB7763" w:rsidP="00BB7763">
      <w:pPr>
        <w:pStyle w:val="NoSpacing"/>
        <w:ind w:right="198"/>
        <w:rPr>
          <w:color w:val="auto"/>
        </w:rPr>
      </w:pPr>
    </w:p>
    <w:p w:rsidR="00BB7763"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Read and discuss the following scenarios. </w:t>
      </w:r>
    </w:p>
    <w:p w:rsidR="00BB7763" w:rsidRPr="003F0BDC" w:rsidRDefault="00BB7763" w:rsidP="00BB7763">
      <w:pPr>
        <w:pStyle w:val="NoSpacing"/>
        <w:ind w:right="198"/>
        <w:rPr>
          <w:rStyle w:val="Strong"/>
          <w:color w:val="auto"/>
        </w:rPr>
      </w:pPr>
    </w:p>
    <w:p w:rsidR="00BB7763" w:rsidRPr="003F0BDC" w:rsidRDefault="00BB7763" w:rsidP="00BB7763">
      <w:pPr>
        <w:pStyle w:val="NoSpacing"/>
        <w:ind w:right="198"/>
        <w:rPr>
          <w:color w:val="auto"/>
        </w:rPr>
      </w:pPr>
      <w:r w:rsidRPr="003F0BDC">
        <w:rPr>
          <w:rStyle w:val="Strong"/>
          <w:color w:val="auto"/>
        </w:rPr>
        <w:t>Scenario 1</w:t>
      </w:r>
    </w:p>
    <w:p w:rsidR="00BB7763" w:rsidRPr="003F0BDC" w:rsidRDefault="00BB7763" w:rsidP="00BB7763">
      <w:pPr>
        <w:pStyle w:val="NoSpacing"/>
        <w:ind w:right="198"/>
        <w:rPr>
          <w:color w:val="auto"/>
        </w:rPr>
      </w:pPr>
      <w:r w:rsidRPr="003F0BDC">
        <w:rPr>
          <w:color w:val="auto"/>
        </w:rPr>
        <w:t xml:space="preserve">Yu Wen was born in New Zealand and speaks Mandarin at home. She had some preschool experiences and started school in </w:t>
      </w:r>
      <w:proofErr w:type="gramStart"/>
      <w:r w:rsidRPr="003F0BDC">
        <w:rPr>
          <w:color w:val="auto"/>
        </w:rPr>
        <w:t>New</w:t>
      </w:r>
      <w:proofErr w:type="gramEnd"/>
      <w:r w:rsidRPr="003F0BDC">
        <w:rPr>
          <w:color w:val="auto"/>
        </w:rPr>
        <w:t xml:space="preserve"> Zealand on her fifth birthday. She has had nine months at school. She is at Foundation Stage in oral language and Stage 1 in writing and reading. Therefore her teacher has chosen to use the English Language Learning Progressions to track, monitor, and report on progress to her parents. Yu Wen’s teacher can continue to do this while she is working at Foundation Stage or Stage 1 during Yu Wen’s first two years at school. </w:t>
      </w:r>
    </w:p>
    <w:p w:rsidR="00BB7763" w:rsidRPr="003F0BDC" w:rsidRDefault="00BB7763" w:rsidP="00BB7763">
      <w:pPr>
        <w:pStyle w:val="NoSpacing"/>
        <w:ind w:right="198"/>
        <w:rPr>
          <w:rStyle w:val="Strong"/>
          <w:color w:val="auto"/>
        </w:rPr>
      </w:pPr>
    </w:p>
    <w:p w:rsidR="00BB7763" w:rsidRPr="003F0BDC" w:rsidRDefault="00BB7763" w:rsidP="00BB7763">
      <w:pPr>
        <w:pStyle w:val="NoSpacing"/>
        <w:ind w:right="198"/>
        <w:rPr>
          <w:color w:val="auto"/>
        </w:rPr>
      </w:pPr>
      <w:r w:rsidRPr="003F0BDC">
        <w:rPr>
          <w:rStyle w:val="Strong"/>
          <w:color w:val="auto"/>
        </w:rPr>
        <w:t>Scenario 2</w:t>
      </w:r>
    </w:p>
    <w:p w:rsidR="00BB7763" w:rsidRPr="003F0BDC" w:rsidRDefault="00BB7763" w:rsidP="00BB7763">
      <w:pPr>
        <w:pStyle w:val="NoSpacing"/>
        <w:ind w:right="198"/>
        <w:rPr>
          <w:color w:val="auto"/>
        </w:rPr>
      </w:pPr>
      <w:proofErr w:type="spellStart"/>
      <w:r w:rsidRPr="003F0BDC">
        <w:rPr>
          <w:color w:val="auto"/>
        </w:rPr>
        <w:t>Sione</w:t>
      </w:r>
      <w:proofErr w:type="spellEnd"/>
      <w:r w:rsidRPr="003F0BDC">
        <w:rPr>
          <w:color w:val="auto"/>
        </w:rPr>
        <w:t xml:space="preserve"> started school in New Zealand in year 4 after his family arrived from </w:t>
      </w:r>
      <w:proofErr w:type="spellStart"/>
      <w:r w:rsidRPr="003F0BDC">
        <w:rPr>
          <w:color w:val="auto"/>
        </w:rPr>
        <w:t>Sāmoa</w:t>
      </w:r>
      <w:proofErr w:type="spellEnd"/>
      <w:r w:rsidRPr="003F0BDC">
        <w:rPr>
          <w:color w:val="auto"/>
        </w:rPr>
        <w:t xml:space="preserve">. He speaks fluent Samoan, but has minimal English, especially in reading and writing. He is at Stage 1 in oral language and Foundation Stage in reading and writing. Therefore, his teacher has chosen to use the progressions (ELLP) to track, monitor, and report on progress to his parents. </w:t>
      </w:r>
      <w:proofErr w:type="spellStart"/>
      <w:r w:rsidRPr="003F0BDC">
        <w:rPr>
          <w:color w:val="auto"/>
        </w:rPr>
        <w:t>Sione’s</w:t>
      </w:r>
      <w:proofErr w:type="spellEnd"/>
      <w:r w:rsidRPr="003F0BDC">
        <w:rPr>
          <w:color w:val="auto"/>
        </w:rPr>
        <w:t xml:space="preserve"> teacher can continue to do this while he is working at Foundation Stage or Stage 1 during his first year at school. When he moves to year 5, his school will have the option of using the progressions (ELLP) for two more years (if he is at Stage 2 or below), that is, for three years in total.</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In Scenario 1, note that Yu Wen’s written language is more developed than her oral language. This is a typical pattern of progress for some English language learners. At home, Yu Wen’s family encourage and support her to practise the reading and writing skills she is learning at school. For example, they listen to her read (in English) the books her teacher sends home, and they discuss the ideas in the stories with her (in Mandarin). Her family is less able to support Yu Wen’s English oral-language development because of the levels of their own English language proficiency.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Consider the following questions:</w:t>
      </w:r>
    </w:p>
    <w:p w:rsidR="00BB7763" w:rsidRDefault="00BB7763" w:rsidP="00BB7763">
      <w:pPr>
        <w:pStyle w:val="NoSpacing"/>
        <w:numPr>
          <w:ilvl w:val="0"/>
          <w:numId w:val="82"/>
        </w:numPr>
        <w:ind w:right="198"/>
        <w:rPr>
          <w:color w:val="auto"/>
        </w:rPr>
      </w:pPr>
      <w:r w:rsidRPr="003F0BDC">
        <w:rPr>
          <w:color w:val="auto"/>
        </w:rPr>
        <w:t xml:space="preserve">What other factors may have influenced Yu Wen’s pattern of progress in learning English? </w:t>
      </w:r>
    </w:p>
    <w:p w:rsidR="00BB7763" w:rsidRPr="003F0BDC" w:rsidRDefault="00BB7763" w:rsidP="00BB7763">
      <w:pPr>
        <w:pStyle w:val="NoSpacing"/>
        <w:ind w:left="720" w:right="198"/>
        <w:rPr>
          <w:color w:val="auto"/>
        </w:rPr>
      </w:pPr>
    </w:p>
    <w:p w:rsidR="00BB7763" w:rsidRPr="003F0BDC" w:rsidRDefault="00BB7763" w:rsidP="00BB7763">
      <w:pPr>
        <w:pStyle w:val="NoSpacing"/>
        <w:numPr>
          <w:ilvl w:val="0"/>
          <w:numId w:val="82"/>
        </w:numPr>
        <w:ind w:right="198"/>
        <w:rPr>
          <w:color w:val="auto"/>
        </w:rPr>
      </w:pPr>
      <w:r>
        <w:rPr>
          <w:noProof/>
          <w:color w:val="auto"/>
          <w:lang w:eastAsia="zh-TW"/>
        </w:rPr>
        <w:lastRenderedPageBreak/>
        <w:pict>
          <v:rect id="_x0000_s1100" style="position:absolute;left:0;text-align:left;margin-left:413.3pt;margin-top:-.9pt;width:126.75pt;height:764.95pt;z-index:251737088;mso-position-horizontal-relative:text;mso-position-vertical-relative:text"/>
        </w:pict>
      </w:r>
      <w:r w:rsidRPr="003F0BDC">
        <w:rPr>
          <w:color w:val="auto"/>
        </w:rPr>
        <w:t xml:space="preserve">What are the implications of this in terms of designing an appropriate teaching and learning programme for Yu Wen?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After discussing one or both scenarios, use the guidelines for reading and writing [link back to guidelines on page 4] to identify the English language learners in your school or class who would benefit from being assessed in relation to the progressions (ELLP) rather than the National Standards. </w:t>
      </w:r>
    </w:p>
    <w:p w:rsidR="00BB7763" w:rsidRPr="003F0BDC" w:rsidRDefault="00BB7763" w:rsidP="00BB7763">
      <w:pPr>
        <w:pStyle w:val="NoSpacing"/>
        <w:ind w:right="198"/>
        <w:rPr>
          <w:color w:val="auto"/>
        </w:rPr>
      </w:pPr>
    </w:p>
    <w:p w:rsidR="00BB7763" w:rsidRDefault="00BB7763" w:rsidP="00BB7763">
      <w:pPr>
        <w:pStyle w:val="NoSpacing"/>
        <w:ind w:right="198"/>
        <w:rPr>
          <w:b/>
          <w:color w:val="1F497D" w:themeColor="text2"/>
          <w:sz w:val="21"/>
          <w:szCs w:val="21"/>
        </w:rPr>
      </w:pPr>
      <w:r w:rsidRPr="00060D9F">
        <w:rPr>
          <w:b/>
          <w:color w:val="1F497D" w:themeColor="text2"/>
          <w:sz w:val="21"/>
          <w:szCs w:val="21"/>
        </w:rPr>
        <w:t xml:space="preserve">Activity 2: Knowing our English language learners </w:t>
      </w:r>
    </w:p>
    <w:p w:rsidR="00BB7763" w:rsidRPr="00060D9F" w:rsidRDefault="00BB7763" w:rsidP="00BB7763">
      <w:pPr>
        <w:pStyle w:val="NoSpacing"/>
        <w:ind w:right="198"/>
        <w:rPr>
          <w:b/>
          <w:color w:val="1F497D" w:themeColor="text2"/>
          <w:sz w:val="21"/>
          <w:szCs w:val="21"/>
        </w:rPr>
      </w:pPr>
      <w:r>
        <w:rPr>
          <w:b/>
          <w:noProof/>
          <w:color w:val="1F497D" w:themeColor="text2"/>
          <w:sz w:val="21"/>
          <w:szCs w:val="21"/>
          <w:lang w:eastAsia="zh-TW"/>
        </w:rPr>
        <w:pict>
          <v:rect id="_x0000_s1104" style="position:absolute;margin-left:17.3pt;margin-top:5.4pt;width:348.75pt;height:50.25pt;z-index:-251575296" fillcolor="#daeef3 [664]"/>
        </w:pict>
      </w:r>
    </w:p>
    <w:p w:rsidR="00BB7763" w:rsidRPr="003F0BDC" w:rsidRDefault="00BB7763" w:rsidP="00BB7763">
      <w:pPr>
        <w:pStyle w:val="NoSpacing"/>
        <w:ind w:left="567" w:right="907"/>
        <w:rPr>
          <w:color w:val="auto"/>
        </w:rPr>
      </w:pPr>
      <w:r w:rsidRPr="003F0BDC">
        <w:rPr>
          <w:color w:val="auto"/>
        </w:rPr>
        <w:t xml:space="preserve">What enrolment and identification policies and procedures do we have? </w:t>
      </w:r>
    </w:p>
    <w:p w:rsidR="00BB7763" w:rsidRPr="003F0BDC" w:rsidRDefault="00BB7763" w:rsidP="00BB7763">
      <w:pPr>
        <w:pStyle w:val="NoSpacing"/>
        <w:ind w:left="567" w:right="907"/>
        <w:rPr>
          <w:color w:val="auto"/>
        </w:rPr>
      </w:pPr>
      <w:r w:rsidRPr="003F0BDC">
        <w:rPr>
          <w:color w:val="auto"/>
        </w:rPr>
        <w:t>Do we know our English language learners well enough to make informed decisions to support their learning?</w:t>
      </w:r>
    </w:p>
    <w:p w:rsidR="00BB7763" w:rsidRDefault="00BB7763" w:rsidP="00BB7763">
      <w:pPr>
        <w:pStyle w:val="NoSpacing"/>
        <w:ind w:right="198"/>
        <w:rPr>
          <w:color w:val="auto"/>
        </w:rPr>
      </w:pPr>
    </w:p>
    <w:p w:rsidR="00BB7763"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With teachers, use the </w:t>
      </w:r>
      <w:hyperlink r:id="rId140" w:history="1">
        <w:r w:rsidRPr="003F0BDC">
          <w:rPr>
            <w:rStyle w:val="Hyperlink"/>
            <w:i/>
            <w:iCs/>
            <w:color w:val="auto"/>
          </w:rPr>
          <w:t>English Language Learning Progressions</w:t>
        </w:r>
      </w:hyperlink>
      <w:r w:rsidRPr="003F0BDC">
        <w:rPr>
          <w:color w:val="auto"/>
        </w:rPr>
        <w:t xml:space="preserve"> </w:t>
      </w:r>
      <w:r w:rsidRPr="003F0BDC">
        <w:rPr>
          <w:i/>
          <w:iCs/>
          <w:color w:val="auto"/>
        </w:rPr>
        <w:t>Facilitation Manual</w:t>
      </w:r>
      <w:r w:rsidRPr="003F0BDC">
        <w:rPr>
          <w:color w:val="auto"/>
        </w:rPr>
        <w:t xml:space="preserve">, resource 1C, page 9. </w:t>
      </w:r>
    </w:p>
    <w:p w:rsidR="00BB7763" w:rsidRPr="003F0BDC" w:rsidRDefault="00BB7763" w:rsidP="00BB7763">
      <w:pPr>
        <w:pStyle w:val="NoSpacing"/>
        <w:ind w:right="198"/>
        <w:rPr>
          <w:color w:val="auto"/>
        </w:rPr>
      </w:pPr>
    </w:p>
    <w:p w:rsidR="00BB7763" w:rsidRDefault="00BB7763" w:rsidP="00BB7763">
      <w:pPr>
        <w:pStyle w:val="NoSpacing"/>
        <w:numPr>
          <w:ilvl w:val="0"/>
          <w:numId w:val="83"/>
        </w:numPr>
        <w:ind w:right="198"/>
        <w:rPr>
          <w:color w:val="auto"/>
        </w:rPr>
      </w:pPr>
      <w:r w:rsidRPr="00060D9F">
        <w:rPr>
          <w:color w:val="auto"/>
        </w:rPr>
        <w:t xml:space="preserve">Look through our school records such as enrolment forms, student management systems, and student profiles. </w:t>
      </w:r>
    </w:p>
    <w:p w:rsidR="00BB7763" w:rsidRDefault="00BB7763" w:rsidP="00BB7763">
      <w:pPr>
        <w:pStyle w:val="NoSpacing"/>
        <w:ind w:left="720" w:right="198"/>
        <w:rPr>
          <w:color w:val="auto"/>
        </w:rPr>
      </w:pPr>
    </w:p>
    <w:p w:rsidR="00BB7763" w:rsidRDefault="00BB7763" w:rsidP="00BB7763">
      <w:pPr>
        <w:pStyle w:val="NoSpacing"/>
        <w:numPr>
          <w:ilvl w:val="0"/>
          <w:numId w:val="83"/>
        </w:numPr>
        <w:ind w:right="198"/>
        <w:rPr>
          <w:color w:val="auto"/>
        </w:rPr>
      </w:pPr>
      <w:r w:rsidRPr="00060D9F">
        <w:rPr>
          <w:color w:val="auto"/>
        </w:rPr>
        <w:t>Discuss whether there is enough information when compared with the list in resource 1C.</w:t>
      </w:r>
    </w:p>
    <w:p w:rsidR="00BB7763" w:rsidRPr="00060D9F" w:rsidRDefault="00BB7763" w:rsidP="00BB7763">
      <w:pPr>
        <w:pStyle w:val="NoSpacing"/>
        <w:ind w:right="198"/>
        <w:rPr>
          <w:color w:val="auto"/>
        </w:rPr>
      </w:pPr>
      <w:r w:rsidRPr="00060D9F">
        <w:rPr>
          <w:color w:val="auto"/>
        </w:rPr>
        <w:t xml:space="preserve"> </w:t>
      </w:r>
    </w:p>
    <w:p w:rsidR="00BB7763" w:rsidRPr="003F0BDC" w:rsidRDefault="00BB7763" w:rsidP="00BB7763">
      <w:pPr>
        <w:pStyle w:val="NoSpacing"/>
        <w:numPr>
          <w:ilvl w:val="0"/>
          <w:numId w:val="83"/>
        </w:numPr>
        <w:ind w:right="198"/>
        <w:rPr>
          <w:color w:val="auto"/>
        </w:rPr>
      </w:pPr>
      <w:r w:rsidRPr="003F0BDC">
        <w:rPr>
          <w:color w:val="auto"/>
        </w:rPr>
        <w:t xml:space="preserve">Identify what is missing and make changes to information-gathering procedures as necessary.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Refer to the </w:t>
      </w:r>
      <w:hyperlink r:id="rId141" w:history="1">
        <w:r w:rsidRPr="003F0BDC">
          <w:rPr>
            <w:rStyle w:val="Hyperlink"/>
            <w:i/>
            <w:iCs/>
            <w:color w:val="auto"/>
          </w:rPr>
          <w:t>English Language Learning Progressions</w:t>
        </w:r>
      </w:hyperlink>
      <w:r w:rsidRPr="003F0BDC">
        <w:rPr>
          <w:color w:val="auto"/>
        </w:rPr>
        <w:t xml:space="preserve"> introductory booklet and Facilitation Manual. </w:t>
      </w:r>
    </w:p>
    <w:p w:rsidR="00BB7763" w:rsidRPr="003F0BDC" w:rsidRDefault="00BB7763" w:rsidP="00BB7763">
      <w:pPr>
        <w:pStyle w:val="NoSpacing"/>
        <w:ind w:right="198"/>
        <w:rPr>
          <w:color w:val="auto"/>
        </w:rPr>
      </w:pPr>
    </w:p>
    <w:p w:rsidR="00BB7763" w:rsidRDefault="00BB7763" w:rsidP="00BB7763">
      <w:pPr>
        <w:pStyle w:val="NoSpacing"/>
        <w:numPr>
          <w:ilvl w:val="0"/>
          <w:numId w:val="84"/>
        </w:numPr>
        <w:ind w:right="198"/>
        <w:rPr>
          <w:color w:val="auto"/>
        </w:rPr>
      </w:pPr>
      <w:r w:rsidRPr="003F0BDC">
        <w:rPr>
          <w:color w:val="auto"/>
        </w:rPr>
        <w:t xml:space="preserve">Discuss the advantages of using the progressions (ELLP) for tracking, monitoring, and reporting on English language learners’ progress and achievement. </w:t>
      </w:r>
    </w:p>
    <w:p w:rsidR="00BB7763" w:rsidRPr="003F0BDC" w:rsidRDefault="00BB7763" w:rsidP="00BB7763">
      <w:pPr>
        <w:pStyle w:val="NoSpacing"/>
        <w:ind w:left="720" w:right="198"/>
        <w:rPr>
          <w:color w:val="auto"/>
        </w:rPr>
      </w:pPr>
    </w:p>
    <w:p w:rsidR="00BB7763" w:rsidRPr="003F0BDC" w:rsidRDefault="00BB7763" w:rsidP="00BB7763">
      <w:pPr>
        <w:pStyle w:val="NoSpacing"/>
        <w:numPr>
          <w:ilvl w:val="0"/>
          <w:numId w:val="84"/>
        </w:numPr>
        <w:ind w:right="198"/>
        <w:rPr>
          <w:color w:val="auto"/>
        </w:rPr>
      </w:pPr>
      <w:r w:rsidRPr="003F0BDC">
        <w:rPr>
          <w:color w:val="auto"/>
        </w:rPr>
        <w:t xml:space="preserve">Discuss how we will communicate these advantages to parents, families, and </w:t>
      </w:r>
      <w:proofErr w:type="spellStart"/>
      <w:r w:rsidRPr="003F0BDC">
        <w:rPr>
          <w:color w:val="auto"/>
        </w:rPr>
        <w:t>whānau</w:t>
      </w:r>
      <w:proofErr w:type="spellEnd"/>
      <w:r w:rsidRPr="003F0BDC">
        <w:rPr>
          <w:color w:val="auto"/>
        </w:rPr>
        <w:t xml:space="preserve">. </w:t>
      </w:r>
    </w:p>
    <w:p w:rsidR="00BB7763" w:rsidRPr="003F0BDC" w:rsidRDefault="00BB7763" w:rsidP="00BB7763">
      <w:pPr>
        <w:pStyle w:val="NoSpacing"/>
        <w:ind w:right="198"/>
        <w:rPr>
          <w:color w:val="auto"/>
        </w:rPr>
      </w:pPr>
    </w:p>
    <w:p w:rsidR="00BB7763" w:rsidRDefault="00BB7763" w:rsidP="00BB7763">
      <w:pPr>
        <w:pStyle w:val="NoSpacing"/>
        <w:ind w:right="198"/>
        <w:rPr>
          <w:color w:val="auto"/>
        </w:rPr>
      </w:pPr>
    </w:p>
    <w:p w:rsidR="00BB7763" w:rsidRPr="00060D9F" w:rsidRDefault="00BB7763" w:rsidP="00BB7763">
      <w:pPr>
        <w:pStyle w:val="NoSpacing"/>
        <w:ind w:right="198"/>
        <w:rPr>
          <w:b/>
          <w:color w:val="1F497D" w:themeColor="text2"/>
          <w:sz w:val="21"/>
          <w:szCs w:val="21"/>
        </w:rPr>
      </w:pPr>
      <w:r w:rsidRPr="00060D9F">
        <w:rPr>
          <w:b/>
          <w:color w:val="1F497D" w:themeColor="text2"/>
          <w:sz w:val="21"/>
          <w:szCs w:val="21"/>
        </w:rPr>
        <w:t>Activity 3: Assessment tools and processes for English language learners</w:t>
      </w:r>
    </w:p>
    <w:p w:rsidR="00BB7763" w:rsidRPr="003F0BDC" w:rsidRDefault="00BB7763" w:rsidP="00BB7763">
      <w:pPr>
        <w:pStyle w:val="NoSpacing"/>
        <w:ind w:right="198"/>
        <w:rPr>
          <w:color w:val="auto"/>
        </w:rPr>
      </w:pPr>
      <w:r>
        <w:rPr>
          <w:noProof/>
          <w:color w:val="auto"/>
          <w:lang w:eastAsia="zh-TW"/>
        </w:rPr>
        <w:pict>
          <v:rect id="_x0000_s1105" style="position:absolute;margin-left:17.3pt;margin-top:2.65pt;width:340.5pt;height:46.5pt;z-index:-251574272" fillcolor="#daeef3 [664]"/>
        </w:pict>
      </w:r>
    </w:p>
    <w:p w:rsidR="00BB7763" w:rsidRPr="003F0BDC" w:rsidRDefault="00BB7763" w:rsidP="00BB7763">
      <w:pPr>
        <w:pStyle w:val="NoSpacing"/>
        <w:ind w:left="567" w:right="907"/>
        <w:rPr>
          <w:color w:val="auto"/>
        </w:rPr>
      </w:pPr>
      <w:r w:rsidRPr="003F0BDC">
        <w:rPr>
          <w:color w:val="auto"/>
        </w:rPr>
        <w:t xml:space="preserve">Are we confident that we as teachers know and can use the assessment tools and processes that are most appropriate for English language learners? </w:t>
      </w:r>
    </w:p>
    <w:p w:rsidR="00BB7763" w:rsidRPr="003F0BDC" w:rsidRDefault="00BB7763" w:rsidP="00BB7763">
      <w:pPr>
        <w:pStyle w:val="NoSpacing"/>
        <w:ind w:right="198"/>
        <w:rPr>
          <w:color w:val="auto"/>
        </w:rPr>
      </w:pPr>
    </w:p>
    <w:p w:rsidR="00BB7763" w:rsidRDefault="00BB7763" w:rsidP="00BB7763">
      <w:pPr>
        <w:pStyle w:val="NoSpacing"/>
        <w:numPr>
          <w:ilvl w:val="0"/>
          <w:numId w:val="85"/>
        </w:numPr>
        <w:ind w:right="198"/>
        <w:rPr>
          <w:color w:val="auto"/>
        </w:rPr>
      </w:pPr>
      <w:r w:rsidRPr="003F0BDC">
        <w:rPr>
          <w:color w:val="auto"/>
        </w:rPr>
        <w:t xml:space="preserve">Examine the assessment tools and processes that we currently use with our English language learners. Refer to the </w:t>
      </w:r>
      <w:r w:rsidRPr="003F0BDC">
        <w:rPr>
          <w:i/>
          <w:iCs/>
          <w:color w:val="auto"/>
        </w:rPr>
        <w:t>ESOL Progress Assessment Guidelines</w:t>
      </w:r>
      <w:r w:rsidRPr="003F0BDC">
        <w:rPr>
          <w:color w:val="auto"/>
        </w:rPr>
        <w:t xml:space="preserve">. </w:t>
      </w:r>
    </w:p>
    <w:p w:rsidR="00BB7763" w:rsidRPr="003F0BDC" w:rsidRDefault="00BB7763" w:rsidP="00BB7763">
      <w:pPr>
        <w:pStyle w:val="NoSpacing"/>
        <w:ind w:left="720" w:right="198"/>
        <w:rPr>
          <w:color w:val="auto"/>
        </w:rPr>
      </w:pPr>
    </w:p>
    <w:p w:rsidR="00BB7763" w:rsidRDefault="00BB7763" w:rsidP="00BB7763">
      <w:pPr>
        <w:pStyle w:val="NoSpacing"/>
        <w:numPr>
          <w:ilvl w:val="0"/>
          <w:numId w:val="85"/>
        </w:numPr>
        <w:ind w:right="198"/>
        <w:rPr>
          <w:color w:val="auto"/>
        </w:rPr>
      </w:pPr>
      <w:r w:rsidRPr="003F0BDC">
        <w:rPr>
          <w:color w:val="auto"/>
        </w:rPr>
        <w:t xml:space="preserve">For each tool or process, identify the potential difficulties for English language learners.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85"/>
        </w:numPr>
        <w:ind w:right="198"/>
        <w:rPr>
          <w:color w:val="auto"/>
        </w:rPr>
      </w:pPr>
      <w:r w:rsidRPr="003F0BDC">
        <w:rPr>
          <w:color w:val="auto"/>
        </w:rPr>
        <w:t xml:space="preserve">Discuss the identified difficulties and consider what changes we may need to make for assessing English language learners appropriately and in a way that acknowledges and includes their current expertise and their language learning needs.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It is possible for teachers to inaccurately diagnose the cause of errors and to therefore make inappropriate teaching decisions. Information relating to this can be found in </w:t>
      </w:r>
      <w:r w:rsidRPr="00060D9F">
        <w:rPr>
          <w:i/>
          <w:iCs/>
        </w:rPr>
        <w:t>The English Language Learning Progressions</w:t>
      </w:r>
      <w:r w:rsidRPr="003F0BDC">
        <w:rPr>
          <w:color w:val="auto"/>
        </w:rPr>
        <w:t xml:space="preserve"> introductory booklet (page 5). The </w:t>
      </w:r>
      <w:r w:rsidRPr="003F0BDC">
        <w:rPr>
          <w:i/>
          <w:iCs/>
          <w:color w:val="auto"/>
        </w:rPr>
        <w:t>ESOL Progress Assessment Guidelines</w:t>
      </w:r>
      <w:r w:rsidRPr="003F0BDC">
        <w:rPr>
          <w:color w:val="auto"/>
        </w:rPr>
        <w:t xml:space="preserve"> also contain information that may be helpful to schools when choosing assessment tools for English language learners. </w:t>
      </w:r>
    </w:p>
    <w:p w:rsidR="00BB7763" w:rsidRPr="003F0BDC" w:rsidRDefault="00BB7763" w:rsidP="00BB7763">
      <w:pPr>
        <w:pStyle w:val="NoSpacing"/>
        <w:ind w:right="198"/>
        <w:rPr>
          <w:color w:val="auto"/>
        </w:rPr>
      </w:pPr>
    </w:p>
    <w:p w:rsidR="00BB7763" w:rsidRPr="00060D9F" w:rsidRDefault="00BB7763" w:rsidP="00BB7763">
      <w:pPr>
        <w:pStyle w:val="NoSpacing"/>
        <w:ind w:right="198"/>
        <w:rPr>
          <w:b/>
          <w:color w:val="1F497D" w:themeColor="text2"/>
          <w:sz w:val="21"/>
          <w:szCs w:val="21"/>
        </w:rPr>
      </w:pPr>
      <w:r w:rsidRPr="00060D9F">
        <w:rPr>
          <w:b/>
          <w:color w:val="1F497D" w:themeColor="text2"/>
          <w:sz w:val="21"/>
          <w:szCs w:val="21"/>
        </w:rPr>
        <w:t xml:space="preserve">Activity 4: Supporting English language learners </w:t>
      </w:r>
    </w:p>
    <w:p w:rsidR="00BB7763" w:rsidRPr="003F0BDC" w:rsidRDefault="00BB7763" w:rsidP="00BB7763">
      <w:pPr>
        <w:pStyle w:val="NoSpacing"/>
        <w:ind w:right="198"/>
        <w:rPr>
          <w:color w:val="auto"/>
        </w:rPr>
      </w:pPr>
      <w:r>
        <w:rPr>
          <w:noProof/>
          <w:color w:val="auto"/>
          <w:lang w:eastAsia="zh-TW"/>
        </w:rPr>
        <w:pict>
          <v:rect id="_x0000_s1106" style="position:absolute;margin-left:20.3pt;margin-top:7.5pt;width:351.75pt;height:66.75pt;z-index:-251573248" fillcolor="#daeef3 [664]"/>
        </w:pict>
      </w:r>
    </w:p>
    <w:p w:rsidR="00BB7763" w:rsidRPr="003F0BDC" w:rsidRDefault="00BB7763" w:rsidP="00BB7763">
      <w:pPr>
        <w:pStyle w:val="NoSpacing"/>
        <w:ind w:left="567" w:right="907"/>
        <w:rPr>
          <w:color w:val="auto"/>
        </w:rPr>
      </w:pPr>
      <w:r w:rsidRPr="003F0BDC">
        <w:rPr>
          <w:color w:val="auto"/>
        </w:rPr>
        <w:t>Do we have the knowledge and skills to support students who are acquiring English as an additional language?</w:t>
      </w:r>
    </w:p>
    <w:p w:rsidR="00BB7763" w:rsidRPr="003F0BDC" w:rsidRDefault="00BB7763" w:rsidP="00BB7763">
      <w:pPr>
        <w:pStyle w:val="NoSpacing"/>
        <w:ind w:left="567" w:right="907"/>
        <w:rPr>
          <w:color w:val="auto"/>
        </w:rPr>
      </w:pPr>
    </w:p>
    <w:p w:rsidR="00BB7763" w:rsidRPr="003F0BDC" w:rsidRDefault="00BB7763" w:rsidP="00BB7763">
      <w:pPr>
        <w:pStyle w:val="NoSpacing"/>
        <w:ind w:left="567" w:right="907"/>
        <w:rPr>
          <w:color w:val="auto"/>
        </w:rPr>
      </w:pPr>
      <w:r>
        <w:rPr>
          <w:noProof/>
          <w:color w:val="auto"/>
          <w:lang w:eastAsia="zh-TW"/>
        </w:rPr>
        <w:lastRenderedPageBreak/>
        <w:pict>
          <v:rect id="_x0000_s1101" style="position:absolute;left:0;text-align:left;margin-left:414.8pt;margin-top:-1.5pt;width:126.75pt;height:764.95pt;z-index:251738112;mso-position-horizontal-relative:text;mso-position-vertical-relative:text"/>
        </w:pict>
      </w:r>
      <w:r w:rsidRPr="003F0BDC">
        <w:rPr>
          <w:color w:val="auto"/>
        </w:rPr>
        <w:t>Are our English language learners well supported by strong, active partnerships between parents, schools, teachers, and the wider community?</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93"/>
        </w:numPr>
        <w:ind w:left="426" w:right="198"/>
        <w:rPr>
          <w:color w:val="auto"/>
        </w:rPr>
      </w:pPr>
      <w:r w:rsidRPr="003F0BDC">
        <w:rPr>
          <w:color w:val="auto"/>
        </w:rPr>
        <w:t xml:space="preserve">Use resource 2B (Mind Map) from </w:t>
      </w:r>
      <w:hyperlink r:id="rId142" w:history="1">
        <w:r w:rsidRPr="003F0BDC">
          <w:rPr>
            <w:rStyle w:val="Hyperlink"/>
            <w:i/>
            <w:iCs/>
            <w:color w:val="auto"/>
          </w:rPr>
          <w:t>The English Language Learning Progressions</w:t>
        </w:r>
      </w:hyperlink>
      <w:r w:rsidRPr="003F0BDC">
        <w:rPr>
          <w:color w:val="auto"/>
        </w:rPr>
        <w:t xml:space="preserve"> Facilitation Manual, pages 14–15, to explore understandings about the process of acquiring an additional language.</w:t>
      </w:r>
    </w:p>
    <w:p w:rsidR="00BB7763" w:rsidRPr="003F0BDC" w:rsidRDefault="00BB7763" w:rsidP="00BB7763">
      <w:pPr>
        <w:pStyle w:val="NoSpacing"/>
        <w:ind w:left="426" w:right="198"/>
        <w:rPr>
          <w:color w:val="auto"/>
        </w:rPr>
      </w:pPr>
    </w:p>
    <w:p w:rsidR="00BB7763" w:rsidRDefault="00BB7763" w:rsidP="00BB7763">
      <w:pPr>
        <w:pStyle w:val="NoSpacing"/>
        <w:numPr>
          <w:ilvl w:val="0"/>
          <w:numId w:val="93"/>
        </w:numPr>
        <w:ind w:left="426" w:right="198"/>
        <w:rPr>
          <w:color w:val="auto"/>
        </w:rPr>
      </w:pPr>
      <w:r w:rsidRPr="003F0BDC">
        <w:rPr>
          <w:color w:val="auto"/>
        </w:rPr>
        <w:t xml:space="preserve">Gather some school-wide data on the numbers of parents attending meetings or events at the school (such as parent–teacher interviews) that inform parents about English language learners’ progress and achievement. </w:t>
      </w:r>
    </w:p>
    <w:p w:rsidR="00BB7763" w:rsidRPr="003F0BDC" w:rsidRDefault="00BB7763" w:rsidP="00BB7763">
      <w:pPr>
        <w:pStyle w:val="NoSpacing"/>
        <w:ind w:right="198"/>
        <w:rPr>
          <w:color w:val="auto"/>
        </w:rPr>
      </w:pPr>
    </w:p>
    <w:p w:rsidR="00BB7763" w:rsidRDefault="00BB7763" w:rsidP="00BB7763">
      <w:pPr>
        <w:pStyle w:val="NoSpacing"/>
        <w:numPr>
          <w:ilvl w:val="0"/>
          <w:numId w:val="86"/>
        </w:numPr>
        <w:ind w:right="198"/>
        <w:rPr>
          <w:color w:val="auto"/>
        </w:rPr>
      </w:pPr>
      <w:r w:rsidRPr="003F0BDC">
        <w:rPr>
          <w:color w:val="auto"/>
        </w:rPr>
        <w:t>Analyse the data and identify which groups are and are not accessing</w:t>
      </w:r>
      <w:r>
        <w:rPr>
          <w:color w:val="auto"/>
        </w:rPr>
        <w:t xml:space="preserve"> information about their child.</w:t>
      </w:r>
    </w:p>
    <w:p w:rsidR="00BB7763" w:rsidRPr="003F0BDC" w:rsidRDefault="00BB7763" w:rsidP="00BB7763">
      <w:pPr>
        <w:pStyle w:val="NoSpacing"/>
        <w:ind w:left="720" w:right="198"/>
        <w:rPr>
          <w:color w:val="auto"/>
        </w:rPr>
      </w:pPr>
    </w:p>
    <w:p w:rsidR="00BB7763" w:rsidRDefault="00BB7763" w:rsidP="00BB7763">
      <w:pPr>
        <w:pStyle w:val="NoSpacing"/>
        <w:numPr>
          <w:ilvl w:val="0"/>
          <w:numId w:val="86"/>
        </w:numPr>
        <w:ind w:right="198"/>
        <w:rPr>
          <w:color w:val="auto"/>
        </w:rPr>
      </w:pPr>
      <w:r w:rsidRPr="003F0BDC">
        <w:rPr>
          <w:color w:val="auto"/>
        </w:rPr>
        <w:t xml:space="preserve">Plan to address any identified barriers. You may wish to consider using interpreters or translations, making personal contact, plain language reporting, and listening to “student voice”.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86"/>
        </w:numPr>
        <w:ind w:right="198"/>
        <w:rPr>
          <w:color w:val="auto"/>
        </w:rPr>
      </w:pPr>
      <w:r w:rsidRPr="003F0BDC">
        <w:rPr>
          <w:color w:val="auto"/>
        </w:rPr>
        <w:t xml:space="preserve">Review current reporting templates and practices. Are they meeting the needs of the parents of our English language learners? Refer to the </w:t>
      </w:r>
      <w:hyperlink r:id="rId143" w:history="1">
        <w:r w:rsidRPr="003F0BDC">
          <w:rPr>
            <w:rStyle w:val="Hyperlink"/>
            <w:color w:val="auto"/>
          </w:rPr>
          <w:t>examples and templates</w:t>
        </w:r>
      </w:hyperlink>
      <w:r w:rsidRPr="003F0BDC">
        <w:rPr>
          <w:color w:val="auto"/>
        </w:rPr>
        <w:t xml:space="preserve"> on Assessment Online. </w:t>
      </w:r>
    </w:p>
    <w:p w:rsidR="00BB7763" w:rsidRPr="003F0BDC" w:rsidRDefault="00BB7763" w:rsidP="00BB7763">
      <w:pPr>
        <w:pStyle w:val="NoSpacing"/>
        <w:ind w:right="198"/>
        <w:rPr>
          <w:color w:val="auto"/>
        </w:rPr>
      </w:pPr>
    </w:p>
    <w:p w:rsidR="00BB7763" w:rsidRPr="00BA6ACC" w:rsidRDefault="00BB7763" w:rsidP="00BB7763">
      <w:pPr>
        <w:pStyle w:val="NoSpacing"/>
        <w:ind w:right="198"/>
        <w:rPr>
          <w:b/>
          <w:color w:val="1F497D" w:themeColor="text2"/>
          <w:sz w:val="21"/>
          <w:szCs w:val="21"/>
        </w:rPr>
      </w:pPr>
      <w:r w:rsidRPr="00BA6ACC">
        <w:rPr>
          <w:b/>
          <w:color w:val="1F497D" w:themeColor="text2"/>
          <w:sz w:val="21"/>
          <w:szCs w:val="21"/>
        </w:rPr>
        <w:t xml:space="preserve">Activity 5: Specific knowledge, strategies, and approaches </w:t>
      </w:r>
    </w:p>
    <w:p w:rsidR="00BB7763" w:rsidRPr="003F0BDC" w:rsidRDefault="00BB7763" w:rsidP="00BB7763">
      <w:pPr>
        <w:pStyle w:val="NoSpacing"/>
        <w:ind w:right="198"/>
        <w:rPr>
          <w:color w:val="auto"/>
        </w:rPr>
      </w:pPr>
      <w:r>
        <w:rPr>
          <w:noProof/>
          <w:color w:val="auto"/>
          <w:lang w:eastAsia="zh-TW"/>
        </w:rPr>
        <w:pict>
          <v:rect id="_x0000_s1107" style="position:absolute;margin-left:20.3pt;margin-top:7.15pt;width:348pt;height:78pt;z-index:-251572224" fillcolor="#daeef3 [664]"/>
        </w:pict>
      </w:r>
    </w:p>
    <w:p w:rsidR="00BB7763" w:rsidRPr="003F0BDC" w:rsidRDefault="00BB7763" w:rsidP="00BB7763">
      <w:pPr>
        <w:pStyle w:val="NoSpacing"/>
        <w:ind w:left="567" w:right="907"/>
        <w:rPr>
          <w:color w:val="auto"/>
        </w:rPr>
      </w:pPr>
      <w:r w:rsidRPr="003F0BDC">
        <w:rPr>
          <w:color w:val="auto"/>
        </w:rPr>
        <w:t xml:space="preserve">Are we confident that we as teachers know and can use the assessment tools and processes that are most appropriate for English language learners? </w:t>
      </w:r>
    </w:p>
    <w:p w:rsidR="00BB7763" w:rsidRPr="003F0BDC" w:rsidRDefault="00BB7763" w:rsidP="00BB7763">
      <w:pPr>
        <w:pStyle w:val="NoSpacing"/>
        <w:ind w:left="567" w:right="907"/>
        <w:rPr>
          <w:color w:val="auto"/>
        </w:rPr>
      </w:pPr>
    </w:p>
    <w:p w:rsidR="00BB7763" w:rsidRPr="003F0BDC" w:rsidRDefault="00BB7763" w:rsidP="00BB7763">
      <w:pPr>
        <w:pStyle w:val="NoSpacing"/>
        <w:ind w:left="567" w:right="907"/>
        <w:rPr>
          <w:color w:val="auto"/>
        </w:rPr>
      </w:pPr>
      <w:r w:rsidRPr="003F0BDC">
        <w:rPr>
          <w:color w:val="auto"/>
        </w:rPr>
        <w:t>Do we have the knowledge and skills to support students who are acquiring English as an additional language?</w:t>
      </w:r>
    </w:p>
    <w:p w:rsidR="00BB7763" w:rsidRPr="003F0BDC" w:rsidRDefault="00BB7763" w:rsidP="00BB7763">
      <w:pPr>
        <w:pStyle w:val="NoSpacing"/>
        <w:ind w:right="198"/>
        <w:rPr>
          <w:color w:val="auto"/>
        </w:rPr>
      </w:pPr>
    </w:p>
    <w:p w:rsidR="00BB7763" w:rsidRDefault="00BB7763" w:rsidP="00BB7763">
      <w:pPr>
        <w:pStyle w:val="NoSpacing"/>
        <w:numPr>
          <w:ilvl w:val="0"/>
          <w:numId w:val="94"/>
        </w:numPr>
        <w:ind w:left="426" w:right="198"/>
        <w:rPr>
          <w:color w:val="auto"/>
        </w:rPr>
      </w:pPr>
      <w:r w:rsidRPr="003F0BDC">
        <w:rPr>
          <w:color w:val="auto"/>
        </w:rPr>
        <w:t xml:space="preserve">Depending on the identified professional learning needs, select one or more of the following areas to explore. </w:t>
      </w:r>
    </w:p>
    <w:p w:rsidR="00BB7763" w:rsidRPr="003F0BDC" w:rsidRDefault="00BB7763" w:rsidP="00BB7763">
      <w:pPr>
        <w:pStyle w:val="NoSpacing"/>
        <w:ind w:left="426" w:right="198"/>
        <w:rPr>
          <w:color w:val="auto"/>
        </w:rPr>
      </w:pPr>
    </w:p>
    <w:p w:rsidR="00BB7763" w:rsidRDefault="00BB7763" w:rsidP="00BB7763">
      <w:pPr>
        <w:pStyle w:val="NoSpacing"/>
        <w:numPr>
          <w:ilvl w:val="0"/>
          <w:numId w:val="87"/>
        </w:numPr>
        <w:ind w:right="198"/>
        <w:rPr>
          <w:color w:val="auto"/>
        </w:rPr>
      </w:pPr>
      <w:r w:rsidRPr="003F0BDC">
        <w:rPr>
          <w:color w:val="auto"/>
        </w:rPr>
        <w:t xml:space="preserve">Are we able to differentiate teaching and scaffold learning for English language learners? </w:t>
      </w:r>
    </w:p>
    <w:p w:rsidR="00BB7763" w:rsidRPr="003F0BDC" w:rsidRDefault="00BB7763" w:rsidP="00BB7763">
      <w:pPr>
        <w:pStyle w:val="NoSpacing"/>
        <w:ind w:left="720" w:right="198"/>
        <w:rPr>
          <w:color w:val="auto"/>
        </w:rPr>
      </w:pPr>
    </w:p>
    <w:p w:rsidR="00BB7763" w:rsidRDefault="00BB7763" w:rsidP="00BB7763">
      <w:pPr>
        <w:pStyle w:val="NoSpacing"/>
        <w:numPr>
          <w:ilvl w:val="0"/>
          <w:numId w:val="87"/>
        </w:numPr>
        <w:ind w:right="198"/>
        <w:rPr>
          <w:color w:val="auto"/>
        </w:rPr>
      </w:pPr>
      <w:r w:rsidRPr="003F0BDC">
        <w:rPr>
          <w:color w:val="auto"/>
        </w:rPr>
        <w:t xml:space="preserve">Do we have an in-depth knowledge of specific strategies and approaches that enable English language learners to access the New Zealand Curriculum at an age-appropriate level?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87"/>
        </w:numPr>
        <w:ind w:right="198"/>
        <w:rPr>
          <w:color w:val="auto"/>
        </w:rPr>
      </w:pPr>
      <w:r w:rsidRPr="003F0BDC">
        <w:rPr>
          <w:color w:val="auto"/>
        </w:rPr>
        <w:t xml:space="preserve">Do we have specific knowledge of the text features that are likely to enable English language learners to access the New Zealand Curriculum?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Like all teachers, we need in-depth knowledge of specific strategies and approaches, including language learning strategies and scaffolding </w:t>
      </w:r>
      <w:proofErr w:type="gramStart"/>
      <w:r w:rsidRPr="003F0BDC">
        <w:rPr>
          <w:color w:val="auto"/>
        </w:rPr>
        <w:t>approaches, that</w:t>
      </w:r>
      <w:proofErr w:type="gramEnd"/>
      <w:r w:rsidRPr="003F0BDC">
        <w:rPr>
          <w:color w:val="auto"/>
        </w:rPr>
        <w:t xml:space="preserve"> enable English language learners to access the New Zealand Curriculum at an age-appropriate level.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We need specific knowledge about text complexity and about the features of texts that English language learners may find difficult, if we are to support those learners at different stages.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We also need to remember that, at the early stages of literacy acquisition, texts may need to reflect a student’s own life experiences. This has implications for our choices and purchases of texts.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Discussion of text features can be found in the reading sections of the </w:t>
      </w:r>
      <w:hyperlink r:id="rId144" w:history="1">
        <w:r w:rsidRPr="003F0BDC">
          <w:rPr>
            <w:rStyle w:val="Hyperlink"/>
            <w:i/>
            <w:iCs/>
            <w:color w:val="auto"/>
          </w:rPr>
          <w:t>English Language Learning Progressions</w:t>
        </w:r>
      </w:hyperlink>
      <w:r w:rsidRPr="003F0BDC">
        <w:rPr>
          <w:color w:val="auto"/>
        </w:rPr>
        <w:t xml:space="preserve"> books.</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As we work with English language learners, we need to be able to: </w:t>
      </w:r>
    </w:p>
    <w:p w:rsidR="00BB7763" w:rsidRPr="003F0BDC" w:rsidRDefault="00BB7763" w:rsidP="00BB7763">
      <w:pPr>
        <w:pStyle w:val="NoSpacing"/>
        <w:ind w:right="198"/>
        <w:rPr>
          <w:color w:val="auto"/>
        </w:rPr>
      </w:pPr>
    </w:p>
    <w:p w:rsidR="00BB7763" w:rsidRDefault="00BB7763" w:rsidP="00BB7763">
      <w:pPr>
        <w:pStyle w:val="NoSpacing"/>
        <w:numPr>
          <w:ilvl w:val="0"/>
          <w:numId w:val="88"/>
        </w:numPr>
        <w:ind w:right="198"/>
        <w:rPr>
          <w:color w:val="auto"/>
        </w:rPr>
      </w:pPr>
      <w:r w:rsidRPr="003F0BDC">
        <w:rPr>
          <w:color w:val="auto"/>
        </w:rPr>
        <w:t xml:space="preserve">identify appropriate learning outcomes that take account of the language demands of the learning area </w:t>
      </w:r>
    </w:p>
    <w:p w:rsidR="00BB7763" w:rsidRPr="003F0BDC" w:rsidRDefault="00BB7763" w:rsidP="00BB7763">
      <w:pPr>
        <w:pStyle w:val="NoSpacing"/>
        <w:ind w:left="720" w:right="198"/>
        <w:rPr>
          <w:color w:val="auto"/>
        </w:rPr>
      </w:pPr>
    </w:p>
    <w:p w:rsidR="00BB7763" w:rsidRDefault="00BB7763" w:rsidP="00BB7763">
      <w:pPr>
        <w:pStyle w:val="NoSpacing"/>
        <w:numPr>
          <w:ilvl w:val="0"/>
          <w:numId w:val="88"/>
        </w:numPr>
        <w:ind w:right="198"/>
        <w:rPr>
          <w:color w:val="auto"/>
        </w:rPr>
      </w:pPr>
      <w:r>
        <w:rPr>
          <w:noProof/>
          <w:color w:val="auto"/>
          <w:lang w:eastAsia="zh-TW"/>
        </w:rPr>
        <w:lastRenderedPageBreak/>
        <w:pict>
          <v:rect id="_x0000_s1102" style="position:absolute;left:0;text-align:left;margin-left:414.8pt;margin-top:-1.65pt;width:126.75pt;height:764.95pt;z-index:251739136;mso-position-horizontal-relative:text;mso-position-vertical-relative:text"/>
        </w:pict>
      </w:r>
      <w:r w:rsidRPr="003F0BDC">
        <w:rPr>
          <w:color w:val="auto"/>
        </w:rPr>
        <w:t xml:space="preserve">provide multiple opportunities for authentic language use </w:t>
      </w:r>
    </w:p>
    <w:p w:rsidR="00BB7763" w:rsidRPr="003F0BDC" w:rsidRDefault="00BB7763" w:rsidP="00BB7763">
      <w:pPr>
        <w:pStyle w:val="NoSpacing"/>
        <w:ind w:right="198"/>
        <w:rPr>
          <w:color w:val="auto"/>
        </w:rPr>
      </w:pPr>
    </w:p>
    <w:p w:rsidR="00BB7763" w:rsidRDefault="00BB7763" w:rsidP="00BB7763">
      <w:pPr>
        <w:pStyle w:val="NoSpacing"/>
        <w:numPr>
          <w:ilvl w:val="0"/>
          <w:numId w:val="88"/>
        </w:numPr>
        <w:ind w:right="198"/>
        <w:rPr>
          <w:color w:val="auto"/>
        </w:rPr>
      </w:pPr>
      <w:r w:rsidRPr="003F0BDC">
        <w:rPr>
          <w:color w:val="auto"/>
        </w:rPr>
        <w:t xml:space="preserve">begin with context-embedded tasks that make the abstract concrete </w:t>
      </w:r>
    </w:p>
    <w:p w:rsidR="00BB7763" w:rsidRPr="003F0BDC" w:rsidRDefault="00BB7763" w:rsidP="00BB7763">
      <w:pPr>
        <w:pStyle w:val="NoSpacing"/>
        <w:ind w:right="198"/>
        <w:rPr>
          <w:color w:val="auto"/>
        </w:rPr>
      </w:pPr>
    </w:p>
    <w:p w:rsidR="00BB7763" w:rsidRDefault="00BB7763" w:rsidP="00BB7763">
      <w:pPr>
        <w:pStyle w:val="NoSpacing"/>
        <w:numPr>
          <w:ilvl w:val="0"/>
          <w:numId w:val="88"/>
        </w:numPr>
        <w:ind w:right="198"/>
        <w:rPr>
          <w:color w:val="auto"/>
        </w:rPr>
      </w:pPr>
      <w:r w:rsidRPr="003F0BDC">
        <w:rPr>
          <w:color w:val="auto"/>
        </w:rPr>
        <w:t xml:space="preserve">explicitly teach specific vocabulary items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88"/>
        </w:numPr>
        <w:ind w:right="198"/>
        <w:rPr>
          <w:color w:val="auto"/>
        </w:rPr>
      </w:pPr>
      <w:proofErr w:type="gramStart"/>
      <w:r w:rsidRPr="003F0BDC">
        <w:rPr>
          <w:color w:val="auto"/>
        </w:rPr>
        <w:t>provide</w:t>
      </w:r>
      <w:proofErr w:type="gramEnd"/>
      <w:r w:rsidRPr="003F0BDC">
        <w:rPr>
          <w:color w:val="auto"/>
        </w:rPr>
        <w:t xml:space="preserve"> opportunities for self-monitoring and evaluation. </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Specific guidance for doing these things can be found in several Ministry of Education resources, including </w:t>
      </w:r>
      <w:r w:rsidRPr="00BA6ACC">
        <w:rPr>
          <w:i/>
          <w:iCs/>
        </w:rPr>
        <w:t>Supporting English Language Learning in Primary Schools (SELLIPS) – A Guide for Teachers of Years 1 and 2, 3 and 4, 5 and 6, 7 and 8</w:t>
      </w:r>
      <w:r w:rsidRPr="003F0BDC">
        <w:rPr>
          <w:color w:val="auto"/>
        </w:rPr>
        <w:t xml:space="preserve"> (four separate books), </w:t>
      </w:r>
      <w:r w:rsidRPr="003F0BDC">
        <w:rPr>
          <w:i/>
          <w:iCs/>
          <w:color w:val="auto"/>
        </w:rPr>
        <w:t>Making Language and Learning Work 3</w:t>
      </w:r>
      <w:r w:rsidRPr="003F0BDC">
        <w:rPr>
          <w:color w:val="auto"/>
        </w:rPr>
        <w:t xml:space="preserve"> (DVD and teacher workbook), </w:t>
      </w:r>
      <w:r w:rsidRPr="003F0BDC">
        <w:rPr>
          <w:i/>
          <w:iCs/>
          <w:color w:val="auto"/>
        </w:rPr>
        <w:t xml:space="preserve">The English Language Intensive Programme Primary Resource </w:t>
      </w:r>
      <w:r w:rsidRPr="003F0BDC">
        <w:rPr>
          <w:color w:val="auto"/>
        </w:rPr>
        <w:t>(ELIP Primary),</w:t>
      </w:r>
      <w:r w:rsidRPr="003F0BDC">
        <w:rPr>
          <w:i/>
          <w:iCs/>
          <w:color w:val="auto"/>
        </w:rPr>
        <w:t xml:space="preserve"> The English Language Intensive Programme Years 7–13 Resource </w:t>
      </w:r>
      <w:r w:rsidRPr="003F0BDC">
        <w:rPr>
          <w:color w:val="auto"/>
        </w:rPr>
        <w:t>(ELIP),</w:t>
      </w:r>
      <w:r w:rsidRPr="003F0BDC">
        <w:rPr>
          <w:i/>
          <w:iCs/>
          <w:color w:val="auto"/>
        </w:rPr>
        <w:t xml:space="preserve"> </w:t>
      </w:r>
      <w:r w:rsidRPr="003F0BDC">
        <w:rPr>
          <w:color w:val="auto"/>
        </w:rPr>
        <w:t xml:space="preserve">and </w:t>
      </w:r>
      <w:r w:rsidRPr="00BA6ACC">
        <w:t>ESOL Online</w:t>
      </w:r>
      <w:r w:rsidRPr="003F0BDC">
        <w:rPr>
          <w:color w:val="auto"/>
        </w:rPr>
        <w:t xml:space="preserve">.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94"/>
        </w:numPr>
        <w:ind w:left="426" w:right="198"/>
        <w:rPr>
          <w:color w:val="auto"/>
        </w:rPr>
      </w:pPr>
      <w:r w:rsidRPr="003F0BDC">
        <w:rPr>
          <w:color w:val="auto"/>
        </w:rPr>
        <w:t>Consider what professional development we may need in order to strengthen our school’s ability to meet the needs of English language learners. For example, areas for group or individual professional learning could include:</w:t>
      </w:r>
    </w:p>
    <w:p w:rsidR="00BB7763" w:rsidRPr="003F0BDC" w:rsidRDefault="00BB7763" w:rsidP="00BB7763">
      <w:pPr>
        <w:pStyle w:val="NoSpacing"/>
        <w:ind w:right="198"/>
        <w:rPr>
          <w:color w:val="auto"/>
        </w:rPr>
      </w:pPr>
    </w:p>
    <w:p w:rsidR="00BB7763" w:rsidRDefault="00BB7763" w:rsidP="00BB7763">
      <w:pPr>
        <w:pStyle w:val="NoSpacing"/>
        <w:numPr>
          <w:ilvl w:val="0"/>
          <w:numId w:val="89"/>
        </w:numPr>
        <w:ind w:right="198"/>
        <w:rPr>
          <w:color w:val="auto"/>
        </w:rPr>
      </w:pPr>
      <w:r w:rsidRPr="003F0BDC">
        <w:rPr>
          <w:color w:val="auto"/>
        </w:rPr>
        <w:t>understanding and using the progressions (ELLP)</w:t>
      </w:r>
    </w:p>
    <w:p w:rsidR="00BB7763" w:rsidRPr="003F0BDC" w:rsidRDefault="00BB7763" w:rsidP="00BB7763">
      <w:pPr>
        <w:pStyle w:val="NoSpacing"/>
        <w:ind w:left="720" w:right="198"/>
        <w:rPr>
          <w:color w:val="auto"/>
        </w:rPr>
      </w:pPr>
      <w:r w:rsidRPr="003F0BDC">
        <w:rPr>
          <w:color w:val="auto"/>
        </w:rPr>
        <w:t xml:space="preserve"> </w:t>
      </w:r>
    </w:p>
    <w:p w:rsidR="00BB7763" w:rsidRDefault="00BB7763" w:rsidP="00BB7763">
      <w:pPr>
        <w:pStyle w:val="NoSpacing"/>
        <w:numPr>
          <w:ilvl w:val="0"/>
          <w:numId w:val="89"/>
        </w:numPr>
        <w:ind w:right="198"/>
        <w:rPr>
          <w:color w:val="auto"/>
        </w:rPr>
      </w:pPr>
      <w:r w:rsidRPr="003F0BDC">
        <w:rPr>
          <w:color w:val="auto"/>
        </w:rPr>
        <w:t xml:space="preserve">assessment processes for English language learners </w:t>
      </w:r>
    </w:p>
    <w:p w:rsidR="00BB7763" w:rsidRPr="003F0BDC" w:rsidRDefault="00BB7763" w:rsidP="00BB7763">
      <w:pPr>
        <w:pStyle w:val="NoSpacing"/>
        <w:ind w:right="198"/>
        <w:rPr>
          <w:color w:val="auto"/>
        </w:rPr>
      </w:pPr>
    </w:p>
    <w:p w:rsidR="00BB7763" w:rsidRDefault="00BB7763" w:rsidP="00BB7763">
      <w:pPr>
        <w:pStyle w:val="NoSpacing"/>
        <w:numPr>
          <w:ilvl w:val="0"/>
          <w:numId w:val="89"/>
        </w:numPr>
        <w:ind w:right="198"/>
        <w:rPr>
          <w:color w:val="auto"/>
        </w:rPr>
      </w:pPr>
      <w:r w:rsidRPr="003F0BDC">
        <w:rPr>
          <w:color w:val="auto"/>
        </w:rPr>
        <w:t xml:space="preserve">instructional strategies for English language learners </w:t>
      </w:r>
    </w:p>
    <w:p w:rsidR="00BB7763" w:rsidRPr="003F0BDC" w:rsidRDefault="00BB7763" w:rsidP="00BB7763">
      <w:pPr>
        <w:pStyle w:val="NoSpacing"/>
        <w:ind w:right="198"/>
        <w:rPr>
          <w:color w:val="auto"/>
        </w:rPr>
      </w:pPr>
    </w:p>
    <w:p w:rsidR="00BB7763" w:rsidRDefault="00BB7763" w:rsidP="00BB7763">
      <w:pPr>
        <w:pStyle w:val="NoSpacing"/>
        <w:numPr>
          <w:ilvl w:val="0"/>
          <w:numId w:val="89"/>
        </w:numPr>
        <w:ind w:right="198"/>
        <w:rPr>
          <w:color w:val="auto"/>
        </w:rPr>
      </w:pPr>
      <w:r w:rsidRPr="003F0BDC">
        <w:rPr>
          <w:color w:val="auto"/>
        </w:rPr>
        <w:t xml:space="preserve">designing effective classroom programmes for English language learners, for example, using </w:t>
      </w:r>
      <w:r w:rsidRPr="00BA6ACC">
        <w:rPr>
          <w:i/>
          <w:iCs/>
        </w:rPr>
        <w:t>Supporting English Language Learning in Primary Schools (SELLIPS)</w:t>
      </w:r>
      <w:r w:rsidRPr="003F0BDC">
        <w:rPr>
          <w:color w:val="auto"/>
        </w:rPr>
        <w:t xml:space="preserve"> and/or the ELIP resources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89"/>
        </w:numPr>
        <w:ind w:right="198"/>
        <w:rPr>
          <w:color w:val="auto"/>
        </w:rPr>
      </w:pPr>
      <w:proofErr w:type="gramStart"/>
      <w:r w:rsidRPr="003F0BDC">
        <w:rPr>
          <w:color w:val="auto"/>
        </w:rPr>
        <w:t>developing</w:t>
      </w:r>
      <w:proofErr w:type="gramEnd"/>
      <w:r w:rsidRPr="003F0BDC">
        <w:rPr>
          <w:color w:val="auto"/>
        </w:rPr>
        <w:t xml:space="preserve"> effective home–school partnerships with migrant community groups. </w:t>
      </w:r>
    </w:p>
    <w:p w:rsidR="00BB7763" w:rsidRPr="003F0BDC" w:rsidRDefault="00BB7763" w:rsidP="00BB7763">
      <w:pPr>
        <w:pStyle w:val="NoSpacing"/>
        <w:ind w:left="720" w:right="198"/>
        <w:rPr>
          <w:color w:val="auto"/>
        </w:rPr>
      </w:pPr>
    </w:p>
    <w:p w:rsidR="00BB7763" w:rsidRPr="003F0BDC" w:rsidRDefault="00BB7763" w:rsidP="00BB7763">
      <w:pPr>
        <w:pStyle w:val="NoSpacing"/>
        <w:ind w:right="198"/>
        <w:rPr>
          <w:color w:val="auto"/>
        </w:rPr>
      </w:pPr>
      <w:r w:rsidRPr="003F0BDC">
        <w:rPr>
          <w:color w:val="auto"/>
        </w:rPr>
        <w:t xml:space="preserve">Also consider whether further teacher study is required, for example, via literacy scholarships or the </w:t>
      </w:r>
      <w:r w:rsidRPr="00BA6ACC">
        <w:t>TESSOL scholarships</w:t>
      </w:r>
      <w:r w:rsidRPr="003F0BDC">
        <w:rPr>
          <w:color w:val="auto"/>
        </w:rPr>
        <w:t xml:space="preserve"> available through the Ministry of Education. To access specific advisory support, contact your local school support services. </w:t>
      </w:r>
    </w:p>
    <w:p w:rsidR="00BB7763" w:rsidRPr="003F0BDC" w:rsidRDefault="00BB7763" w:rsidP="00BB7763">
      <w:pPr>
        <w:pStyle w:val="NoSpacing"/>
        <w:ind w:right="198"/>
        <w:rPr>
          <w:color w:val="auto"/>
        </w:rPr>
      </w:pPr>
    </w:p>
    <w:p w:rsidR="00BB7763" w:rsidRPr="00BA6ACC" w:rsidRDefault="00BB7763" w:rsidP="00BB7763">
      <w:pPr>
        <w:pStyle w:val="NoSpacing"/>
        <w:ind w:right="198"/>
        <w:rPr>
          <w:b/>
          <w:color w:val="1F497D" w:themeColor="text2"/>
          <w:sz w:val="21"/>
          <w:szCs w:val="21"/>
        </w:rPr>
      </w:pPr>
      <w:r w:rsidRPr="00BA6ACC">
        <w:rPr>
          <w:b/>
          <w:color w:val="1F497D" w:themeColor="text2"/>
          <w:sz w:val="21"/>
          <w:szCs w:val="21"/>
        </w:rPr>
        <w:t>Resources and references</w:t>
      </w:r>
    </w:p>
    <w:p w:rsidR="00BB7763" w:rsidRPr="003F0BDC" w:rsidRDefault="00BB7763" w:rsidP="00BB7763">
      <w:pPr>
        <w:pStyle w:val="NoSpacing"/>
        <w:ind w:right="198"/>
        <w:rPr>
          <w:color w:val="auto"/>
        </w:rPr>
      </w:pPr>
    </w:p>
    <w:p w:rsidR="00BB7763" w:rsidRPr="003F0BDC" w:rsidRDefault="00BB7763" w:rsidP="00BB7763">
      <w:pPr>
        <w:pStyle w:val="NoSpacing"/>
        <w:ind w:right="198"/>
        <w:rPr>
          <w:color w:val="auto"/>
        </w:rPr>
      </w:pPr>
      <w:r w:rsidRPr="003F0BDC">
        <w:rPr>
          <w:color w:val="auto"/>
        </w:rPr>
        <w:t xml:space="preserve">This section includes details of texts that are cited or quoted in the module and/or that will be helpful to users of this particular module. The full list of core resources is available in the </w:t>
      </w:r>
      <w:r w:rsidRPr="003F0BDC">
        <w:rPr>
          <w:i/>
          <w:iCs/>
          <w:color w:val="auto"/>
        </w:rPr>
        <w:t>Overview</w:t>
      </w:r>
      <w:r w:rsidRPr="003F0BDC">
        <w:rPr>
          <w:color w:val="auto"/>
        </w:rPr>
        <w:t xml:space="preserve">. </w:t>
      </w:r>
    </w:p>
    <w:p w:rsidR="00BB7763" w:rsidRDefault="00BB7763" w:rsidP="00BB7763">
      <w:pPr>
        <w:pStyle w:val="NoSpacing"/>
        <w:numPr>
          <w:ilvl w:val="0"/>
          <w:numId w:val="90"/>
        </w:numPr>
        <w:ind w:right="198"/>
        <w:rPr>
          <w:color w:val="auto"/>
        </w:rPr>
      </w:pPr>
      <w:r w:rsidRPr="003F0BDC">
        <w:rPr>
          <w:color w:val="auto"/>
        </w:rPr>
        <w:t xml:space="preserve">Gibbons, P. (1991). </w:t>
      </w:r>
      <w:r w:rsidRPr="003F0BDC">
        <w:rPr>
          <w:i/>
          <w:iCs/>
          <w:color w:val="auto"/>
        </w:rPr>
        <w:t xml:space="preserve">Learning to Learn in a Second Language. </w:t>
      </w:r>
      <w:r w:rsidRPr="003F0BDC">
        <w:rPr>
          <w:color w:val="auto"/>
        </w:rPr>
        <w:t xml:space="preserve">Newton: Primary English Teaching Association. </w:t>
      </w:r>
    </w:p>
    <w:p w:rsidR="00BB7763" w:rsidRPr="003F0BDC" w:rsidRDefault="00BB7763" w:rsidP="00BB7763">
      <w:pPr>
        <w:pStyle w:val="NoSpacing"/>
        <w:ind w:left="720" w:right="198"/>
        <w:rPr>
          <w:color w:val="auto"/>
        </w:rPr>
      </w:pPr>
    </w:p>
    <w:p w:rsidR="00BB7763" w:rsidRDefault="00BB7763" w:rsidP="00BB7763">
      <w:pPr>
        <w:pStyle w:val="NoSpacing"/>
        <w:numPr>
          <w:ilvl w:val="0"/>
          <w:numId w:val="90"/>
        </w:numPr>
        <w:ind w:right="198"/>
        <w:rPr>
          <w:color w:val="auto"/>
        </w:rPr>
      </w:pPr>
      <w:r w:rsidRPr="003F0BDC">
        <w:rPr>
          <w:color w:val="auto"/>
        </w:rPr>
        <w:t xml:space="preserve">Gibbons, P. (2002). </w:t>
      </w:r>
      <w:r w:rsidRPr="003F0BDC">
        <w:rPr>
          <w:i/>
          <w:iCs/>
          <w:color w:val="auto"/>
        </w:rPr>
        <w:t>Scaffolding Language and Scaffolding Learning: Teaching Language Learners in the Mainstream Classroom</w:t>
      </w:r>
      <w:r w:rsidRPr="003F0BDC">
        <w:rPr>
          <w:color w:val="auto"/>
        </w:rPr>
        <w:t>. Portsmouth: Heinemann.</w:t>
      </w:r>
    </w:p>
    <w:p w:rsidR="00BB7763" w:rsidRPr="003F0BDC" w:rsidRDefault="00BB7763" w:rsidP="00BB7763">
      <w:pPr>
        <w:pStyle w:val="NoSpacing"/>
        <w:ind w:right="198"/>
        <w:rPr>
          <w:color w:val="auto"/>
        </w:rPr>
      </w:pPr>
      <w:r w:rsidRPr="003F0BDC">
        <w:rPr>
          <w:color w:val="auto"/>
        </w:rPr>
        <w:t xml:space="preserve"> </w:t>
      </w:r>
    </w:p>
    <w:p w:rsidR="00BB7763" w:rsidRDefault="00BB7763" w:rsidP="00BB7763">
      <w:pPr>
        <w:pStyle w:val="NoSpacing"/>
        <w:numPr>
          <w:ilvl w:val="0"/>
          <w:numId w:val="90"/>
        </w:numPr>
        <w:ind w:right="198"/>
        <w:rPr>
          <w:color w:val="auto"/>
        </w:rPr>
      </w:pPr>
      <w:r w:rsidRPr="003F0BDC">
        <w:rPr>
          <w:color w:val="auto"/>
        </w:rPr>
        <w:t xml:space="preserve">Ministry of Education (2003). </w:t>
      </w:r>
      <w:r w:rsidRPr="003F0BDC">
        <w:rPr>
          <w:i/>
          <w:iCs/>
          <w:color w:val="auto"/>
        </w:rPr>
        <w:t xml:space="preserve">The English Language Intensive Programme Primary Resource </w:t>
      </w:r>
      <w:r w:rsidRPr="003F0BDC">
        <w:rPr>
          <w:color w:val="auto"/>
        </w:rPr>
        <w:t xml:space="preserve">(ELIP). Auckland: Ministry of Education. </w:t>
      </w:r>
    </w:p>
    <w:p w:rsidR="00BB7763" w:rsidRPr="003F0BDC" w:rsidRDefault="00BB7763" w:rsidP="00BB7763">
      <w:pPr>
        <w:pStyle w:val="NoSpacing"/>
        <w:ind w:right="198"/>
        <w:rPr>
          <w:color w:val="auto"/>
        </w:rPr>
      </w:pPr>
    </w:p>
    <w:p w:rsidR="00BB7763" w:rsidRDefault="00BB7763" w:rsidP="00BB7763">
      <w:pPr>
        <w:pStyle w:val="NoSpacing"/>
        <w:numPr>
          <w:ilvl w:val="0"/>
          <w:numId w:val="90"/>
        </w:numPr>
        <w:ind w:right="198"/>
        <w:rPr>
          <w:color w:val="auto"/>
        </w:rPr>
      </w:pPr>
      <w:r w:rsidRPr="003F0BDC">
        <w:rPr>
          <w:color w:val="auto"/>
        </w:rPr>
        <w:t xml:space="preserve">Ministry of Education (2003). </w:t>
      </w:r>
      <w:r w:rsidRPr="003F0BDC">
        <w:rPr>
          <w:i/>
          <w:iCs/>
          <w:color w:val="auto"/>
        </w:rPr>
        <w:t xml:space="preserve">The English Language Intensive Programme Years 7–13 Resource </w:t>
      </w:r>
      <w:r w:rsidRPr="003F0BDC">
        <w:rPr>
          <w:color w:val="auto"/>
        </w:rPr>
        <w:t xml:space="preserve">(ELIP). Auckland: Ministry of Education. </w:t>
      </w:r>
    </w:p>
    <w:p w:rsidR="00BB7763" w:rsidRPr="003F0BDC" w:rsidRDefault="00BB7763" w:rsidP="00BB7763">
      <w:pPr>
        <w:pStyle w:val="NoSpacing"/>
        <w:ind w:right="198"/>
        <w:rPr>
          <w:color w:val="auto"/>
        </w:rPr>
      </w:pPr>
    </w:p>
    <w:p w:rsidR="00BB7763" w:rsidRDefault="00BB7763" w:rsidP="00BB7763">
      <w:pPr>
        <w:pStyle w:val="NoSpacing"/>
        <w:numPr>
          <w:ilvl w:val="0"/>
          <w:numId w:val="90"/>
        </w:numPr>
        <w:ind w:right="198"/>
        <w:rPr>
          <w:color w:val="auto"/>
        </w:rPr>
      </w:pPr>
      <w:r w:rsidRPr="003F0BDC">
        <w:rPr>
          <w:color w:val="auto"/>
        </w:rPr>
        <w:t xml:space="preserve">Ministry of Education (2004). </w:t>
      </w:r>
      <w:r w:rsidRPr="003F0BDC">
        <w:rPr>
          <w:i/>
          <w:iCs/>
          <w:color w:val="auto"/>
        </w:rPr>
        <w:t>ESOL Funding Guidelines.</w:t>
      </w:r>
      <w:r w:rsidRPr="003F0BDC">
        <w:rPr>
          <w:color w:val="auto"/>
        </w:rPr>
        <w:t xml:space="preserve"> Wellington: Learning Media.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90"/>
        </w:numPr>
        <w:ind w:right="198"/>
        <w:rPr>
          <w:color w:val="auto"/>
        </w:rPr>
      </w:pPr>
      <w:r w:rsidRPr="003F0BDC">
        <w:rPr>
          <w:color w:val="auto"/>
        </w:rPr>
        <w:t xml:space="preserve">Ministry of Education (2005). </w:t>
      </w:r>
      <w:r w:rsidRPr="003F0BDC">
        <w:rPr>
          <w:i/>
          <w:iCs/>
          <w:color w:val="auto"/>
        </w:rPr>
        <w:t>ESOL Progress Assessment Guidelines.</w:t>
      </w:r>
      <w:r w:rsidRPr="003F0BDC">
        <w:rPr>
          <w:color w:val="auto"/>
        </w:rPr>
        <w:t xml:space="preserve"> Wellington: Learning Media. </w:t>
      </w:r>
    </w:p>
    <w:p w:rsidR="00BB7763" w:rsidRDefault="00BB7763" w:rsidP="00BB7763">
      <w:pPr>
        <w:pStyle w:val="NoSpacing"/>
        <w:numPr>
          <w:ilvl w:val="0"/>
          <w:numId w:val="90"/>
        </w:numPr>
        <w:ind w:right="198"/>
        <w:rPr>
          <w:color w:val="auto"/>
        </w:rPr>
      </w:pPr>
      <w:r w:rsidRPr="003F0BDC">
        <w:rPr>
          <w:color w:val="auto"/>
        </w:rPr>
        <w:t xml:space="preserve">Ministry of Education (2008). </w:t>
      </w:r>
      <w:hyperlink r:id="rId145" w:history="1">
        <w:r w:rsidRPr="003F0BDC">
          <w:rPr>
            <w:rStyle w:val="Hyperlink"/>
            <w:i/>
            <w:iCs/>
            <w:color w:val="auto"/>
          </w:rPr>
          <w:t>The English Language Learning Progressions</w:t>
        </w:r>
      </w:hyperlink>
      <w:r w:rsidRPr="003F0BDC">
        <w:rPr>
          <w:color w:val="auto"/>
        </w:rPr>
        <w:t xml:space="preserve">. Wellington: Learning Media. </w:t>
      </w:r>
    </w:p>
    <w:p w:rsidR="00BB7763" w:rsidRPr="003F0BDC" w:rsidRDefault="00BB7763" w:rsidP="00BB7763">
      <w:pPr>
        <w:pStyle w:val="NoSpacing"/>
        <w:ind w:left="360" w:right="198"/>
        <w:rPr>
          <w:color w:val="auto"/>
        </w:rPr>
      </w:pPr>
    </w:p>
    <w:p w:rsidR="00BB7763" w:rsidRDefault="00BB7763" w:rsidP="00BB7763">
      <w:pPr>
        <w:pStyle w:val="NoSpacing"/>
        <w:numPr>
          <w:ilvl w:val="0"/>
          <w:numId w:val="90"/>
        </w:numPr>
        <w:ind w:right="198"/>
        <w:rPr>
          <w:color w:val="auto"/>
        </w:rPr>
      </w:pPr>
      <w:r w:rsidRPr="003F0BDC">
        <w:rPr>
          <w:color w:val="auto"/>
        </w:rPr>
        <w:t>Ministry of Education (2008).</w:t>
      </w:r>
      <w:r w:rsidRPr="003F0BDC">
        <w:rPr>
          <w:i/>
          <w:iCs/>
          <w:color w:val="auto"/>
        </w:rPr>
        <w:t xml:space="preserve"> Making Language and Learning Work 3:</w:t>
      </w:r>
      <w:r w:rsidRPr="003F0BDC">
        <w:rPr>
          <w:color w:val="auto"/>
        </w:rPr>
        <w:t xml:space="preserve"> </w:t>
      </w:r>
      <w:r w:rsidRPr="003F0BDC">
        <w:rPr>
          <w:i/>
          <w:iCs/>
          <w:color w:val="auto"/>
        </w:rPr>
        <w:t>Integrating Language and Learning in Years 5–8.</w:t>
      </w:r>
      <w:r w:rsidRPr="003F0BDC">
        <w:rPr>
          <w:color w:val="auto"/>
        </w:rPr>
        <w:t xml:space="preserve"> Christchurch: Cognition Consulting, University of Canterbury Education Plus, and Visual Learning. (DVD and teacher workbook). </w:t>
      </w:r>
    </w:p>
    <w:p w:rsidR="00BB7763" w:rsidRPr="003F0BDC" w:rsidRDefault="00BB7763" w:rsidP="00BB7763">
      <w:pPr>
        <w:pStyle w:val="NoSpacing"/>
        <w:ind w:right="198"/>
        <w:rPr>
          <w:color w:val="auto"/>
        </w:rPr>
      </w:pPr>
    </w:p>
    <w:p w:rsidR="00BB7763" w:rsidRDefault="00BB7763" w:rsidP="00BB7763">
      <w:pPr>
        <w:pStyle w:val="NoSpacing"/>
        <w:numPr>
          <w:ilvl w:val="0"/>
          <w:numId w:val="90"/>
        </w:numPr>
        <w:ind w:right="198"/>
        <w:rPr>
          <w:color w:val="auto"/>
        </w:rPr>
      </w:pPr>
      <w:r>
        <w:rPr>
          <w:noProof/>
          <w:color w:val="auto"/>
          <w:lang w:eastAsia="zh-TW"/>
        </w:rPr>
        <w:lastRenderedPageBreak/>
        <w:pict>
          <v:rect id="_x0000_s1108" style="position:absolute;left:0;text-align:left;margin-left:414.8pt;margin-top:.7pt;width:126.75pt;height:764.95pt;z-index:251745280;mso-position-horizontal-relative:text;mso-position-vertical-relative:text"/>
        </w:pict>
      </w:r>
      <w:r w:rsidRPr="003F0BDC">
        <w:rPr>
          <w:color w:val="auto"/>
        </w:rPr>
        <w:t xml:space="preserve">Ministry of Education (2008). </w:t>
      </w:r>
      <w:hyperlink r:id="rId146" w:history="1">
        <w:r w:rsidRPr="003F0BDC">
          <w:rPr>
            <w:rStyle w:val="Hyperlink"/>
            <w:i/>
            <w:iCs/>
            <w:color w:val="auto"/>
          </w:rPr>
          <w:t>Working with English Language Learners: A Handbook for Teacher Aides and Bilingual Tutors.</w:t>
        </w:r>
      </w:hyperlink>
      <w:r w:rsidRPr="003F0BDC">
        <w:rPr>
          <w:color w:val="auto"/>
        </w:rPr>
        <w:t xml:space="preserve"> Auckland: Ministry of Education. </w:t>
      </w:r>
    </w:p>
    <w:p w:rsidR="00BB7763" w:rsidRPr="003F0BDC" w:rsidRDefault="00BB7763" w:rsidP="00BB7763">
      <w:pPr>
        <w:pStyle w:val="NoSpacing"/>
        <w:ind w:right="198"/>
        <w:rPr>
          <w:color w:val="auto"/>
        </w:rPr>
      </w:pPr>
    </w:p>
    <w:p w:rsidR="00BB7763" w:rsidRPr="003F0BDC" w:rsidRDefault="00BB7763" w:rsidP="00BB7763">
      <w:pPr>
        <w:pStyle w:val="NoSpacing"/>
        <w:numPr>
          <w:ilvl w:val="0"/>
          <w:numId w:val="90"/>
        </w:numPr>
        <w:ind w:right="198"/>
        <w:rPr>
          <w:color w:val="auto"/>
        </w:rPr>
      </w:pPr>
      <w:r w:rsidRPr="003F0BDC">
        <w:rPr>
          <w:color w:val="auto"/>
        </w:rPr>
        <w:t xml:space="preserve">Ministry of Education (2009). </w:t>
      </w:r>
      <w:hyperlink r:id="rId147" w:history="1">
        <w:r w:rsidRPr="003F0BDC">
          <w:rPr>
            <w:rStyle w:val="Hyperlink"/>
            <w:i/>
            <w:iCs/>
            <w:color w:val="auto"/>
          </w:rPr>
          <w:t>Supporting English Language Learning in Primary Schools (SELLIPS)</w:t>
        </w:r>
      </w:hyperlink>
      <w:r w:rsidRPr="003F0BDC">
        <w:rPr>
          <w:i/>
          <w:iCs/>
          <w:color w:val="auto"/>
        </w:rPr>
        <w:t xml:space="preserve">. </w:t>
      </w:r>
      <w:r w:rsidRPr="003F0BDC">
        <w:rPr>
          <w:color w:val="auto"/>
        </w:rPr>
        <w:t xml:space="preserve">Wellington: Learning Media. </w:t>
      </w:r>
    </w:p>
    <w:p w:rsidR="00BB7763" w:rsidRDefault="00BB7763">
      <w:pPr>
        <w:spacing w:after="200" w:line="276" w:lineRule="auto"/>
        <w:rPr>
          <w:rFonts w:eastAsia="Times" w:cs="Arial"/>
          <w:szCs w:val="20"/>
          <w:lang w:val="en-NZ" w:eastAsia="en-GB"/>
        </w:rPr>
      </w:pPr>
      <w:r>
        <w:br w:type="page"/>
      </w:r>
    </w:p>
    <w:p w:rsidR="00BB7763" w:rsidRDefault="00BB7763" w:rsidP="00BB7763">
      <w:r>
        <w:rPr>
          <w:noProof/>
          <w:lang w:val="en-NZ" w:eastAsia="zh-TW"/>
        </w:rPr>
        <w:lastRenderedPageBreak/>
        <w:pict>
          <v:rect id="_x0000_s1110" style="position:absolute;margin-left:420.05pt;margin-top:-1.45pt;width:117.75pt;height:712pt;z-index:251749376"/>
        </w:pict>
      </w:r>
      <w:r>
        <w:rPr>
          <w:noProof/>
          <w:lang w:val="en-NZ" w:eastAsia="zh-TW"/>
        </w:rPr>
        <w:drawing>
          <wp:anchor distT="0" distB="0" distL="114300" distR="114300" simplePos="0" relativeHeight="251748352" behindDoc="1" locked="0" layoutInCell="1" allowOverlap="1">
            <wp:simplePos x="0" y="0"/>
            <wp:positionH relativeFrom="column">
              <wp:posOffset>19685</wp:posOffset>
            </wp:positionH>
            <wp:positionV relativeFrom="paragraph">
              <wp:posOffset>-8890</wp:posOffset>
            </wp:positionV>
            <wp:extent cx="5223899" cy="714375"/>
            <wp:effectExtent l="19050" t="19050" r="14851" b="28575"/>
            <wp:wrapNone/>
            <wp:docPr id="6" name="Picture 0" descr="logo-sit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ite-large.jpg"/>
                    <pic:cNvPicPr/>
                  </pic:nvPicPr>
                  <pic:blipFill>
                    <a:blip r:embed="rId148"/>
                    <a:stretch>
                      <a:fillRect/>
                    </a:stretch>
                  </pic:blipFill>
                  <pic:spPr>
                    <a:xfrm>
                      <a:off x="0" y="0"/>
                      <a:ext cx="5223899" cy="714375"/>
                    </a:xfrm>
                    <a:prstGeom prst="rect">
                      <a:avLst/>
                    </a:prstGeom>
                    <a:ln>
                      <a:solidFill>
                        <a:schemeClr val="accent1"/>
                      </a:solidFill>
                    </a:ln>
                  </pic:spPr>
                </pic:pic>
              </a:graphicData>
            </a:graphic>
          </wp:anchor>
        </w:drawing>
      </w:r>
    </w:p>
    <w:p w:rsidR="00BB7763" w:rsidRDefault="00BB7763" w:rsidP="00BB7763"/>
    <w:p w:rsidR="00BB7763" w:rsidRDefault="00BB7763" w:rsidP="00BB7763"/>
    <w:p w:rsidR="00BB7763" w:rsidRDefault="00BB7763" w:rsidP="00BB7763"/>
    <w:p w:rsidR="00BB7763" w:rsidRDefault="00BB7763" w:rsidP="00BB7763"/>
    <w:p w:rsidR="00BB7763" w:rsidRDefault="00BB7763" w:rsidP="00BB7763">
      <w:pPr>
        <w:ind w:right="2096"/>
      </w:pPr>
    </w:p>
    <w:p w:rsidR="00BB7763" w:rsidRPr="00365625" w:rsidRDefault="00BB7763" w:rsidP="00BB7763">
      <w:pPr>
        <w:ind w:right="2096"/>
        <w:rPr>
          <w:color w:val="FF0000"/>
          <w:sz w:val="28"/>
          <w:szCs w:val="28"/>
        </w:rPr>
      </w:pPr>
      <w:r w:rsidRPr="00365625">
        <w:rPr>
          <w:color w:val="FF0000"/>
          <w:sz w:val="28"/>
          <w:szCs w:val="28"/>
        </w:rPr>
        <w:t>Overall teacher judgement</w:t>
      </w:r>
    </w:p>
    <w:p w:rsidR="00BB7763" w:rsidRPr="00A754AB" w:rsidRDefault="00BB7763" w:rsidP="00BB7763">
      <w:pPr>
        <w:spacing w:before="100" w:beforeAutospacing="1" w:after="100" w:afterAutospacing="1"/>
        <w:ind w:right="57"/>
        <w:outlineLvl w:val="1"/>
        <w:rPr>
          <w:rFonts w:cs="Arial"/>
          <w:b/>
          <w:bCs/>
          <w:sz w:val="24"/>
          <w:lang w:val="en-NZ" w:eastAsia="zh-TW"/>
        </w:rPr>
      </w:pPr>
      <w:r w:rsidRPr="00A754AB">
        <w:rPr>
          <w:rFonts w:cs="Arial"/>
          <w:b/>
          <w:bCs/>
          <w:sz w:val="24"/>
          <w:lang w:val="en-NZ" w:eastAsia="zh-TW"/>
        </w:rPr>
        <w:t xml:space="preserve">What is an </w:t>
      </w:r>
      <w:r w:rsidRPr="00A754AB">
        <w:rPr>
          <w:rFonts w:cs="Arial"/>
          <w:b/>
          <w:bCs/>
          <w:color w:val="FF0000"/>
          <w:sz w:val="24"/>
          <w:lang w:val="en-NZ" w:eastAsia="zh-TW"/>
        </w:rPr>
        <w:t xml:space="preserve">overall teacher </w:t>
      </w:r>
      <w:proofErr w:type="gramStart"/>
      <w:r w:rsidRPr="00A754AB">
        <w:rPr>
          <w:rFonts w:cs="Arial"/>
          <w:b/>
          <w:bCs/>
          <w:color w:val="FF0000"/>
          <w:sz w:val="24"/>
          <w:lang w:val="en-NZ" w:eastAsia="zh-TW"/>
        </w:rPr>
        <w:t>judgement</w:t>
      </w:r>
      <w:proofErr w:type="gramEnd"/>
      <w:r w:rsidRPr="00A754AB">
        <w:rPr>
          <w:rFonts w:cs="Arial"/>
          <w:b/>
          <w:bCs/>
          <w:sz w:val="24"/>
          <w:lang w:val="en-NZ" w:eastAsia="zh-TW"/>
        </w:rPr>
        <w:t xml:space="preserve"> </w:t>
      </w:r>
    </w:p>
    <w:p w:rsidR="00BB7763" w:rsidRPr="00A754AB" w:rsidRDefault="00BB7763" w:rsidP="00BB7763">
      <w:pPr>
        <w:spacing w:before="100" w:beforeAutospacing="1" w:after="100" w:afterAutospacing="1"/>
        <w:ind w:right="57"/>
        <w:rPr>
          <w:rFonts w:cs="Arial"/>
          <w:szCs w:val="20"/>
          <w:lang w:val="en-NZ" w:eastAsia="zh-TW"/>
        </w:rPr>
      </w:pPr>
      <w:r w:rsidRPr="00A754AB">
        <w:rPr>
          <w:rFonts w:cs="Arial"/>
          <w:szCs w:val="20"/>
          <w:lang w:val="en-NZ" w:eastAsia="zh-TW"/>
        </w:rPr>
        <w:t xml:space="preserve">An OTJ involves drawing on and applying the evidence gathered up to a particular point in time in order to make an </w:t>
      </w:r>
      <w:r w:rsidRPr="00A754AB">
        <w:rPr>
          <w:rFonts w:cs="Arial"/>
          <w:color w:val="FF0000"/>
          <w:szCs w:val="20"/>
          <w:lang w:val="en-NZ" w:eastAsia="zh-TW"/>
        </w:rPr>
        <w:t>overall judgement</w:t>
      </w:r>
      <w:r w:rsidRPr="00A754AB">
        <w:rPr>
          <w:rFonts w:cs="Arial"/>
          <w:szCs w:val="20"/>
          <w:lang w:val="en-NZ" w:eastAsia="zh-TW"/>
        </w:rPr>
        <w:t xml:space="preserve"> about a student’s progress and achievement. </w:t>
      </w:r>
    </w:p>
    <w:p w:rsidR="00BB7763" w:rsidRPr="00A754AB" w:rsidRDefault="00BB7763" w:rsidP="00BB7763">
      <w:pPr>
        <w:spacing w:before="100" w:beforeAutospacing="1" w:after="100" w:afterAutospacing="1"/>
        <w:ind w:right="57"/>
        <w:outlineLvl w:val="1"/>
        <w:rPr>
          <w:rFonts w:cs="Arial"/>
          <w:b/>
          <w:bCs/>
          <w:sz w:val="24"/>
          <w:lang w:val="en-NZ" w:eastAsia="zh-TW"/>
        </w:rPr>
      </w:pPr>
      <w:r w:rsidRPr="00A754AB">
        <w:rPr>
          <w:rFonts w:cs="Arial"/>
          <w:b/>
          <w:bCs/>
          <w:sz w:val="24"/>
          <w:lang w:val="en-NZ" w:eastAsia="zh-TW"/>
        </w:rPr>
        <w:t xml:space="preserve">Why use </w:t>
      </w:r>
      <w:r w:rsidRPr="00A754AB">
        <w:rPr>
          <w:rFonts w:cs="Arial"/>
          <w:b/>
          <w:bCs/>
          <w:color w:val="FF0000"/>
          <w:sz w:val="24"/>
          <w:lang w:val="en-NZ" w:eastAsia="zh-TW"/>
        </w:rPr>
        <w:t>overall teacher judgement</w:t>
      </w:r>
      <w:r w:rsidRPr="00A754AB">
        <w:rPr>
          <w:rFonts w:cs="Arial"/>
          <w:b/>
          <w:bCs/>
          <w:sz w:val="24"/>
          <w:lang w:val="en-NZ" w:eastAsia="zh-TW"/>
        </w:rPr>
        <w:t>?</w:t>
      </w:r>
    </w:p>
    <w:p w:rsidR="00BB7763" w:rsidRDefault="00BB7763" w:rsidP="00BB7763">
      <w:pPr>
        <w:spacing w:before="100" w:beforeAutospacing="1" w:after="100" w:afterAutospacing="1"/>
        <w:ind w:right="57"/>
        <w:rPr>
          <w:rFonts w:cs="Arial"/>
          <w:szCs w:val="20"/>
          <w:lang w:val="en-NZ" w:eastAsia="zh-TW"/>
        </w:rPr>
      </w:pPr>
      <w:r w:rsidRPr="00A754AB">
        <w:rPr>
          <w:rFonts w:cs="Arial"/>
          <w:szCs w:val="20"/>
          <w:lang w:val="en-NZ" w:eastAsia="zh-TW"/>
        </w:rPr>
        <w:t xml:space="preserve">No single source of information can accurately summarise a student’s achievement or progress. A range of approaches are necessary in order to compile a comprehensive picture of the areas of progress, areas requiring attention, and what a student’s unique progress looks like. Using a range of approaches also allows the student to participate throughout the assessment process, building their assessment capability. Because of this, to assess a student in relation to </w:t>
      </w:r>
      <w:r w:rsidRPr="00A754AB">
        <w:rPr>
          <w:rFonts w:cs="Arial"/>
          <w:color w:val="0000FF"/>
          <w:szCs w:val="20"/>
          <w:u w:val="single"/>
          <w:lang w:val="en-NZ" w:eastAsia="zh-TW"/>
        </w:rPr>
        <w:t>National Standards</w:t>
      </w:r>
      <w:r w:rsidRPr="00A754AB">
        <w:rPr>
          <w:rFonts w:cs="Arial"/>
          <w:szCs w:val="20"/>
          <w:lang w:val="en-NZ" w:eastAsia="zh-TW"/>
        </w:rPr>
        <w:t xml:space="preserve">, teachers need to bring together a range of evidence in order to form an </w:t>
      </w:r>
      <w:r w:rsidRPr="00A754AB">
        <w:rPr>
          <w:rFonts w:cs="Arial"/>
          <w:color w:val="FF0000"/>
          <w:szCs w:val="20"/>
          <w:lang w:val="en-NZ" w:eastAsia="zh-TW"/>
        </w:rPr>
        <w:t xml:space="preserve">overall teacher </w:t>
      </w:r>
      <w:proofErr w:type="gramStart"/>
      <w:r w:rsidRPr="00A754AB">
        <w:rPr>
          <w:rFonts w:cs="Arial"/>
          <w:color w:val="FF0000"/>
          <w:szCs w:val="20"/>
          <w:lang w:val="en-NZ" w:eastAsia="zh-TW"/>
        </w:rPr>
        <w:t>judgement</w:t>
      </w:r>
      <w:r w:rsidRPr="00A754AB">
        <w:rPr>
          <w:rFonts w:cs="Arial"/>
          <w:szCs w:val="20"/>
          <w:lang w:val="en-NZ" w:eastAsia="zh-TW"/>
        </w:rPr>
        <w:t xml:space="preserve"> </w:t>
      </w:r>
      <w:r>
        <w:rPr>
          <w:rFonts w:cs="Arial"/>
          <w:szCs w:val="20"/>
          <w:lang w:val="en-NZ" w:eastAsia="zh-TW"/>
        </w:rPr>
        <w:t>.</w:t>
      </w:r>
      <w:proofErr w:type="gramEnd"/>
      <w:r w:rsidRPr="00A754AB">
        <w:rPr>
          <w:rFonts w:cs="Arial"/>
          <w:szCs w:val="20"/>
          <w:lang w:val="en-NZ" w:eastAsia="zh-TW"/>
        </w:rPr>
        <w:t xml:space="preserve"> </w:t>
      </w:r>
    </w:p>
    <w:p w:rsidR="00BB7763" w:rsidRDefault="00BB7763" w:rsidP="00BB7763">
      <w:pPr>
        <w:pStyle w:val="NoSpacing"/>
        <w:rPr>
          <w:b/>
          <w:sz w:val="24"/>
          <w:szCs w:val="24"/>
        </w:rPr>
      </w:pPr>
    </w:p>
    <w:p w:rsidR="00BB7763" w:rsidRPr="00A754AB" w:rsidRDefault="00BB7763" w:rsidP="00BB7763">
      <w:pPr>
        <w:pStyle w:val="NoSpacing"/>
        <w:rPr>
          <w:b/>
          <w:sz w:val="24"/>
          <w:szCs w:val="24"/>
        </w:rPr>
      </w:pPr>
      <w:r w:rsidRPr="00A754AB">
        <w:rPr>
          <w:b/>
          <w:sz w:val="24"/>
          <w:szCs w:val="24"/>
        </w:rPr>
        <w:t>Definitions</w:t>
      </w:r>
    </w:p>
    <w:p w:rsidR="00BB7763" w:rsidRPr="00A754AB" w:rsidRDefault="00BB7763" w:rsidP="00BB7763">
      <w:pPr>
        <w:pStyle w:val="NoSpacing"/>
      </w:pPr>
    </w:p>
    <w:p w:rsidR="00BB7763" w:rsidRDefault="00BB7763" w:rsidP="00BB7763">
      <w:pPr>
        <w:pStyle w:val="NoSpacing"/>
      </w:pPr>
      <w:r w:rsidRPr="00A754AB">
        <w:rPr>
          <w:rStyle w:val="Strong"/>
          <w:b w:val="0"/>
          <w:color w:val="0000FF"/>
        </w:rPr>
        <w:t>Validity</w:t>
      </w:r>
      <w:r w:rsidRPr="00A754AB">
        <w:rPr>
          <w:rStyle w:val="Strong"/>
        </w:rPr>
        <w:t>:</w:t>
      </w:r>
      <w:r w:rsidRPr="00A754AB">
        <w:t xml:space="preserve"> the appropriateness of the inferences, uses, &amp; consequences that come from assessment.</w:t>
      </w:r>
    </w:p>
    <w:p w:rsidR="00BB7763" w:rsidRDefault="00BB7763" w:rsidP="00BB7763">
      <w:pPr>
        <w:pStyle w:val="NoSpacing"/>
      </w:pPr>
      <w:r>
        <w:rPr>
          <w:noProof/>
          <w:lang w:eastAsia="zh-TW"/>
        </w:rPr>
        <w:pict>
          <v:rect id="_x0000_s1111" style="position:absolute;margin-left:51.8pt;margin-top:3.85pt;width:358.5pt;height:105.25pt;z-index:-251566080" fillcolor="#f2dbdb [661]"/>
        </w:pict>
      </w:r>
    </w:p>
    <w:p w:rsidR="00BB7763" w:rsidRPr="00A754AB" w:rsidRDefault="00BB7763" w:rsidP="00BB7763">
      <w:pPr>
        <w:pStyle w:val="NoSpacing"/>
        <w:ind w:left="1134"/>
      </w:pPr>
      <w:r w:rsidRPr="00A754AB">
        <w:t xml:space="preserve">Validity is the most important single attribute of a good test. Nothing will be gained from assessment unless the assessment has some validity for your purpose. </w:t>
      </w:r>
    </w:p>
    <w:p w:rsidR="00BB7763" w:rsidRPr="00A754AB" w:rsidRDefault="00BB7763" w:rsidP="00BB7763">
      <w:pPr>
        <w:pStyle w:val="NoSpacing"/>
        <w:ind w:left="1134"/>
      </w:pPr>
      <w:r w:rsidRPr="00A754AB">
        <w:t xml:space="preserve">There are several different types of validity: </w:t>
      </w:r>
    </w:p>
    <w:p w:rsidR="00BB7763" w:rsidRPr="00A754AB" w:rsidRDefault="00BB7763" w:rsidP="00BB7763">
      <w:pPr>
        <w:pStyle w:val="NoSpacing"/>
        <w:ind w:left="1134"/>
      </w:pPr>
      <w:r w:rsidRPr="00A754AB">
        <w:rPr>
          <w:i/>
          <w:color w:val="0000FF"/>
        </w:rPr>
        <w:t>Face validity</w:t>
      </w:r>
      <w:r w:rsidRPr="00A754AB">
        <w:t xml:space="preserve"> - do the assessment items appear to be appropriate? </w:t>
      </w:r>
    </w:p>
    <w:p w:rsidR="00BB7763" w:rsidRPr="00A754AB" w:rsidRDefault="00BB7763" w:rsidP="00BB7763">
      <w:pPr>
        <w:pStyle w:val="NoSpacing"/>
        <w:ind w:left="1134"/>
      </w:pPr>
      <w:r w:rsidRPr="00A754AB">
        <w:rPr>
          <w:i/>
          <w:color w:val="0000FF"/>
        </w:rPr>
        <w:t>Content validity</w:t>
      </w:r>
      <w:r w:rsidRPr="00A754AB">
        <w:t xml:space="preserve"> - does the assessment content cover what we want to assess? </w:t>
      </w:r>
    </w:p>
    <w:p w:rsidR="00BB7763" w:rsidRPr="00A754AB" w:rsidRDefault="00BB7763" w:rsidP="00BB7763">
      <w:pPr>
        <w:pStyle w:val="NoSpacing"/>
        <w:ind w:left="1134"/>
      </w:pPr>
      <w:r w:rsidRPr="00A754AB">
        <w:rPr>
          <w:i/>
          <w:color w:val="0000FF"/>
        </w:rPr>
        <w:t>Criterion-related validity</w:t>
      </w:r>
      <w:r w:rsidRPr="00A754AB">
        <w:t xml:space="preserve"> - how well does the test measure what we want it to? </w:t>
      </w:r>
    </w:p>
    <w:p w:rsidR="00BB7763" w:rsidRPr="00A754AB" w:rsidRDefault="00BB7763" w:rsidP="00BB7763">
      <w:pPr>
        <w:pStyle w:val="NoSpacing"/>
        <w:ind w:left="1134"/>
      </w:pPr>
      <w:r w:rsidRPr="00A754AB">
        <w:rPr>
          <w:i/>
          <w:color w:val="0000FF"/>
        </w:rPr>
        <w:t>Construct validity</w:t>
      </w:r>
      <w:r w:rsidRPr="00A754AB">
        <w:t xml:space="preserve"> - are you measuring what you think you're measuring? </w:t>
      </w:r>
    </w:p>
    <w:p w:rsidR="00BB7763" w:rsidRDefault="00BB7763" w:rsidP="00BB7763">
      <w:pPr>
        <w:pStyle w:val="NoSpacing"/>
      </w:pPr>
      <w:r w:rsidRPr="00A754AB">
        <w:t xml:space="preserve"> </w:t>
      </w:r>
    </w:p>
    <w:p w:rsidR="00BB7763" w:rsidRDefault="00BB7763" w:rsidP="00BB7763">
      <w:pPr>
        <w:pStyle w:val="NoSpacing"/>
        <w:rPr>
          <w:rStyle w:val="Strong"/>
          <w:b w:val="0"/>
          <w:color w:val="0000FF"/>
        </w:rPr>
      </w:pPr>
    </w:p>
    <w:p w:rsidR="00BB7763" w:rsidRDefault="00BB7763" w:rsidP="00BB7763">
      <w:pPr>
        <w:pStyle w:val="NoSpacing"/>
      </w:pPr>
      <w:r w:rsidRPr="00A754AB">
        <w:rPr>
          <w:rStyle w:val="Strong"/>
          <w:b w:val="0"/>
          <w:color w:val="0000FF"/>
        </w:rPr>
        <w:t>Reliability</w:t>
      </w:r>
      <w:r w:rsidRPr="00A754AB">
        <w:rPr>
          <w:rStyle w:val="Strong"/>
        </w:rPr>
        <w:t>:</w:t>
      </w:r>
      <w:r w:rsidRPr="00A754AB">
        <w:t xml:space="preserve"> The extent to which an assessment is consistent in measuring what it sets out to measure.</w:t>
      </w:r>
    </w:p>
    <w:p w:rsidR="00BB7763" w:rsidRDefault="00BB7763" w:rsidP="00BB7763">
      <w:pPr>
        <w:pStyle w:val="NoSpacing"/>
      </w:pPr>
      <w:r>
        <w:rPr>
          <w:noProof/>
          <w:lang w:eastAsia="zh-TW"/>
        </w:rPr>
        <w:pict>
          <v:rect id="_x0000_s1112" style="position:absolute;margin-left:51.8pt;margin-top:2.35pt;width:358.5pt;height:58.5pt;z-index:251751424" fillcolor="#f2dbdb [661]">
            <v:textbox style="mso-next-textbox:#_x0000_s1112">
              <w:txbxContent>
                <w:p w:rsidR="00BB7763" w:rsidRDefault="00BB7763" w:rsidP="00BB7763">
                  <w:r>
                    <w:t>This is the extent to which the results from the same assessment can be repeated across time and situations, statistically expressed. If an assessment comes up with very different results each time the student sits it, it lacks reliability</w:t>
                  </w:r>
                </w:p>
              </w:txbxContent>
            </v:textbox>
          </v:rect>
        </w:pict>
      </w: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r w:rsidRPr="00A754AB">
        <w:t xml:space="preserve"> </w:t>
      </w:r>
    </w:p>
    <w:p w:rsidR="00BB7763" w:rsidRDefault="00BB7763" w:rsidP="00BB7763">
      <w:pPr>
        <w:pStyle w:val="NoSpacing"/>
        <w:rPr>
          <w:rStyle w:val="Strong"/>
          <w:b w:val="0"/>
          <w:color w:val="0000FF"/>
        </w:rPr>
      </w:pPr>
    </w:p>
    <w:p w:rsidR="00BB7763" w:rsidRDefault="00BB7763" w:rsidP="00BB7763">
      <w:pPr>
        <w:pStyle w:val="NoSpacing"/>
        <w:rPr>
          <w:rStyle w:val="Strong"/>
          <w:b w:val="0"/>
          <w:color w:val="0000FF"/>
        </w:rPr>
      </w:pPr>
    </w:p>
    <w:p w:rsidR="00BB7763" w:rsidRPr="00A754AB" w:rsidRDefault="00BB7763" w:rsidP="00BB7763">
      <w:pPr>
        <w:pStyle w:val="NoSpacing"/>
      </w:pPr>
      <w:r w:rsidRPr="00A754AB">
        <w:rPr>
          <w:rStyle w:val="Strong"/>
          <w:b w:val="0"/>
          <w:color w:val="0000FF"/>
        </w:rPr>
        <w:t>Dependability</w:t>
      </w:r>
      <w:r w:rsidRPr="00A754AB">
        <w:rPr>
          <w:rStyle w:val="Strong"/>
        </w:rPr>
        <w:t>:</w:t>
      </w:r>
      <w:r w:rsidRPr="00A754AB">
        <w:t xml:space="preserve"> A dependable assessment has both high </w:t>
      </w:r>
      <w:r>
        <w:t>validity and reliability.</w:t>
      </w:r>
    </w:p>
    <w:p w:rsidR="00BB7763" w:rsidRPr="00A754AB" w:rsidRDefault="00BB7763" w:rsidP="00BB7763">
      <w:pPr>
        <w:spacing w:before="100" w:beforeAutospacing="1" w:after="100" w:afterAutospacing="1"/>
        <w:ind w:right="2096"/>
        <w:rPr>
          <w:rFonts w:cs="Arial"/>
          <w:szCs w:val="20"/>
          <w:lang w:val="en-NZ" w:eastAsia="zh-TW"/>
        </w:rPr>
      </w:pPr>
      <w:r>
        <w:rPr>
          <w:rFonts w:cs="Arial"/>
          <w:noProof/>
          <w:szCs w:val="20"/>
          <w:lang w:val="en-NZ" w:eastAsia="zh-TW"/>
        </w:rPr>
        <w:pict>
          <v:rect id="_x0000_s1113" style="position:absolute;margin-left:51.8pt;margin-top:11.85pt;width:358.5pt;height:45.7pt;z-index:251752448" fillcolor="#f2dbdb [661]">
            <v:textbox style="mso-next-textbox:#_x0000_s1113">
              <w:txbxContent>
                <w:p w:rsidR="00BB7763" w:rsidRPr="00A754AB" w:rsidRDefault="00BB7763" w:rsidP="00BB7763">
                  <w:pPr>
                    <w:pStyle w:val="NoSpacing"/>
                  </w:pPr>
                  <w:r w:rsidRPr="00A754AB">
                    <w:t xml:space="preserve">A </w:t>
                  </w:r>
                  <w:r w:rsidRPr="00BB7763">
                    <w:t>dependable assessment has both high validity and reliability. Sometimes there is a trade-off between validity and reliability. Formal assessments may be more reliable, while informal assessments may be more valid.</w:t>
                  </w:r>
                </w:p>
                <w:p w:rsidR="00BB7763" w:rsidRPr="00A754AB" w:rsidRDefault="00BB7763" w:rsidP="00BB7763">
                  <w:pPr>
                    <w:rPr>
                      <w:lang w:val="en-NZ"/>
                    </w:rPr>
                  </w:pPr>
                </w:p>
              </w:txbxContent>
            </v:textbox>
          </v:rect>
        </w:pict>
      </w:r>
    </w:p>
    <w:p w:rsidR="00BB7763" w:rsidRPr="00A754AB" w:rsidRDefault="00BB7763" w:rsidP="00BB7763">
      <w:pPr>
        <w:ind w:right="2096"/>
        <w:rPr>
          <w:lang w:val="en-NZ"/>
        </w:rPr>
      </w:pPr>
    </w:p>
    <w:p w:rsidR="00BB7763" w:rsidRDefault="00BB7763" w:rsidP="00BB7763">
      <w:pPr>
        <w:rPr>
          <w:lang w:val="en-NZ"/>
        </w:rPr>
      </w:pPr>
    </w:p>
    <w:p w:rsidR="00BB7763" w:rsidRDefault="00BB7763" w:rsidP="00BB7763">
      <w:pPr>
        <w:rPr>
          <w:lang w:val="en-NZ"/>
        </w:rPr>
      </w:pPr>
    </w:p>
    <w:p w:rsidR="00BB7763" w:rsidRDefault="00BB7763" w:rsidP="00BB7763">
      <w:pPr>
        <w:pStyle w:val="NoSpacing"/>
        <w:rPr>
          <w:b/>
          <w:sz w:val="24"/>
          <w:szCs w:val="24"/>
        </w:rPr>
      </w:pPr>
    </w:p>
    <w:p w:rsidR="00BB7763" w:rsidRDefault="00BB7763" w:rsidP="00BB7763">
      <w:pPr>
        <w:pStyle w:val="NoSpacing"/>
        <w:rPr>
          <w:b/>
          <w:sz w:val="24"/>
          <w:szCs w:val="24"/>
        </w:rPr>
      </w:pPr>
    </w:p>
    <w:p w:rsidR="00BB7763" w:rsidRDefault="00BB7763" w:rsidP="00BB7763">
      <w:pPr>
        <w:pStyle w:val="NoSpacing"/>
        <w:rPr>
          <w:b/>
          <w:sz w:val="24"/>
          <w:szCs w:val="24"/>
        </w:rPr>
      </w:pPr>
    </w:p>
    <w:p w:rsidR="00BB7763" w:rsidRDefault="00BB7763" w:rsidP="00BB7763">
      <w:pPr>
        <w:pStyle w:val="NoSpacing"/>
        <w:rPr>
          <w:b/>
          <w:sz w:val="24"/>
          <w:szCs w:val="24"/>
        </w:rPr>
      </w:pPr>
    </w:p>
    <w:p w:rsidR="00BB7763" w:rsidRDefault="00BB7763" w:rsidP="00BB7763">
      <w:pPr>
        <w:pStyle w:val="NoSpacing"/>
        <w:rPr>
          <w:b/>
          <w:sz w:val="24"/>
          <w:szCs w:val="24"/>
        </w:rPr>
      </w:pPr>
    </w:p>
    <w:p w:rsidR="00BB7763" w:rsidRDefault="00BB7763" w:rsidP="00BB7763">
      <w:pPr>
        <w:pStyle w:val="NoSpacing"/>
        <w:rPr>
          <w:b/>
          <w:sz w:val="24"/>
          <w:szCs w:val="24"/>
        </w:rPr>
      </w:pPr>
    </w:p>
    <w:p w:rsidR="00BB7763" w:rsidRDefault="00BB7763" w:rsidP="00BB7763">
      <w:pPr>
        <w:pStyle w:val="NoSpacing"/>
        <w:rPr>
          <w:b/>
          <w:sz w:val="24"/>
          <w:szCs w:val="24"/>
        </w:rPr>
      </w:pPr>
    </w:p>
    <w:p w:rsidR="00BB7763" w:rsidRDefault="00BB7763" w:rsidP="00BB7763">
      <w:pPr>
        <w:pStyle w:val="NoSpacing"/>
        <w:rPr>
          <w:b/>
          <w:sz w:val="24"/>
          <w:szCs w:val="24"/>
        </w:rPr>
      </w:pPr>
      <w:r>
        <w:rPr>
          <w:b/>
          <w:noProof/>
          <w:sz w:val="24"/>
          <w:szCs w:val="24"/>
          <w:lang w:eastAsia="zh-TW"/>
        </w:rPr>
        <w:lastRenderedPageBreak/>
        <w:pict>
          <v:rect id="_x0000_s1114" style="position:absolute;margin-left:414.8pt;margin-top:-1.65pt;width:117.75pt;height:782.25pt;z-index:251753472"/>
        </w:pict>
      </w:r>
    </w:p>
    <w:p w:rsidR="00BB7763" w:rsidRPr="0010042F" w:rsidRDefault="00BB7763" w:rsidP="00BB7763">
      <w:pPr>
        <w:pStyle w:val="NoSpacing"/>
        <w:rPr>
          <w:b/>
          <w:sz w:val="24"/>
          <w:szCs w:val="24"/>
        </w:rPr>
      </w:pPr>
      <w:r w:rsidRPr="0010042F">
        <w:rPr>
          <w:b/>
          <w:sz w:val="24"/>
          <w:szCs w:val="24"/>
        </w:rPr>
        <w:t>Using a range of information to make an overall teacher judgement</w:t>
      </w:r>
    </w:p>
    <w:p w:rsidR="00BB7763" w:rsidRDefault="00BB7763" w:rsidP="00BB7763">
      <w:pPr>
        <w:pStyle w:val="NoSpacing"/>
      </w:pPr>
    </w:p>
    <w:p w:rsidR="00BB7763" w:rsidRDefault="00BB7763" w:rsidP="00BB7763">
      <w:pPr>
        <w:pStyle w:val="NoSpacing"/>
      </w:pPr>
      <w:r w:rsidRPr="00365625">
        <w:rPr>
          <w:color w:val="FF0000"/>
        </w:rPr>
        <w:t>Overall teacher judgements</w:t>
      </w:r>
      <w:r>
        <w:t xml:space="preserve"> of achievement and progress involve combining information from a variety of sources, using a range of approaches. Evidence may be gathered through the following three ways:</w:t>
      </w:r>
    </w:p>
    <w:p w:rsidR="00BB7763" w:rsidRDefault="00BB7763" w:rsidP="00BB7763">
      <w:pPr>
        <w:pStyle w:val="NoSpacing"/>
        <w:numPr>
          <w:ilvl w:val="0"/>
          <w:numId w:val="95"/>
        </w:numPr>
      </w:pPr>
      <w:r>
        <w:rPr>
          <w:rStyle w:val="Strong"/>
        </w:rPr>
        <w:t>Conversing</w:t>
      </w:r>
      <w:r>
        <w:t xml:space="preserve"> with the student to find out what they know, understand and can do. </w:t>
      </w:r>
    </w:p>
    <w:p w:rsidR="00BB7763" w:rsidRDefault="00BB7763" w:rsidP="00BB7763">
      <w:pPr>
        <w:pStyle w:val="NoSpacing"/>
        <w:numPr>
          <w:ilvl w:val="0"/>
          <w:numId w:val="95"/>
        </w:numPr>
      </w:pPr>
      <w:r>
        <w:rPr>
          <w:rStyle w:val="Strong"/>
        </w:rPr>
        <w:t>Observing</w:t>
      </w:r>
      <w:r>
        <w:t xml:space="preserve"> the process a student uses. </w:t>
      </w:r>
    </w:p>
    <w:p w:rsidR="00BB7763" w:rsidRDefault="00BB7763" w:rsidP="00BB7763">
      <w:pPr>
        <w:pStyle w:val="NoSpacing"/>
        <w:numPr>
          <w:ilvl w:val="0"/>
          <w:numId w:val="95"/>
        </w:numPr>
      </w:pPr>
      <w:r>
        <w:rPr>
          <w:rStyle w:val="Strong"/>
        </w:rPr>
        <w:t>Gathering</w:t>
      </w:r>
      <w:r>
        <w:t xml:space="preserve"> results from formal assessments, including standardised tools. </w:t>
      </w:r>
    </w:p>
    <w:p w:rsidR="00BB7763" w:rsidRDefault="00BB7763" w:rsidP="00BB7763">
      <w:pPr>
        <w:pStyle w:val="NoSpacing"/>
      </w:pPr>
      <w:r>
        <w:t xml:space="preserve">This ‘triangulation’ of information increases the </w:t>
      </w:r>
      <w:r w:rsidRPr="0010042F">
        <w:rPr>
          <w:color w:val="0000FF"/>
        </w:rPr>
        <w:t>dependability</w:t>
      </w:r>
      <w:r>
        <w:t xml:space="preserve"> of the overall teacher judgements. See diagram 1 for more detail: </w:t>
      </w:r>
    </w:p>
    <w:p w:rsidR="00BB7763" w:rsidRDefault="00BB7763" w:rsidP="00BB7763">
      <w:pPr>
        <w:pStyle w:val="NoSpacing"/>
      </w:pPr>
      <w:r>
        <w:rPr>
          <w:noProof/>
          <w:lang w:eastAsia="zh-TW"/>
        </w:rPr>
        <w:drawing>
          <wp:anchor distT="0" distB="0" distL="114300" distR="114300" simplePos="0" relativeHeight="251754496" behindDoc="1" locked="0" layoutInCell="1" allowOverlap="1">
            <wp:simplePos x="0" y="0"/>
            <wp:positionH relativeFrom="column">
              <wp:posOffset>486410</wp:posOffset>
            </wp:positionH>
            <wp:positionV relativeFrom="paragraph">
              <wp:posOffset>123825</wp:posOffset>
            </wp:positionV>
            <wp:extent cx="3695700" cy="2199025"/>
            <wp:effectExtent l="19050" t="19050" r="19050" b="10775"/>
            <wp:wrapNone/>
            <wp:docPr id="7" name="Picture 1" descr="moe1077_diag1_2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e1077_diag1_2_large.jpg"/>
                    <pic:cNvPicPr/>
                  </pic:nvPicPr>
                  <pic:blipFill>
                    <a:blip r:embed="rId108"/>
                    <a:stretch>
                      <a:fillRect/>
                    </a:stretch>
                  </pic:blipFill>
                  <pic:spPr>
                    <a:xfrm>
                      <a:off x="0" y="0"/>
                      <a:ext cx="3695700" cy="2199025"/>
                    </a:xfrm>
                    <a:prstGeom prst="rect">
                      <a:avLst/>
                    </a:prstGeom>
                    <a:ln>
                      <a:solidFill>
                        <a:schemeClr val="accent1"/>
                      </a:solidFill>
                    </a:ln>
                  </pic:spPr>
                </pic:pic>
              </a:graphicData>
            </a:graphic>
          </wp:anchor>
        </w:drawing>
      </w: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rPr>
          <w:lang w:val="en-NZ"/>
        </w:rPr>
      </w:pPr>
    </w:p>
    <w:p w:rsidR="00BB7763" w:rsidRDefault="00BB7763" w:rsidP="00BB7763">
      <w:pPr>
        <w:rPr>
          <w:lang w:val="en-NZ"/>
        </w:rPr>
      </w:pPr>
    </w:p>
    <w:p w:rsidR="00BB7763" w:rsidRDefault="00BB7763" w:rsidP="00BB7763">
      <w:pPr>
        <w:rPr>
          <w:lang w:val="en-NZ"/>
        </w:rPr>
      </w:pPr>
    </w:p>
    <w:p w:rsidR="00BB7763" w:rsidRDefault="00BB7763" w:rsidP="00BB7763">
      <w:pPr>
        <w:rPr>
          <w:lang w:val="en-NZ"/>
        </w:rPr>
      </w:pPr>
      <w:r w:rsidRPr="004D4792">
        <w:rPr>
          <w:noProof/>
        </w:rPr>
        <w:pict>
          <v:shape id="_x0000_s1115" type="#_x0000_t202" style="position:absolute;margin-left:26.3pt;margin-top:10.5pt;width:331.5pt;height:11.25pt;z-index:251755520;mso-position-horizontal-relative:text;mso-position-vertical-relative:text" stroked="f">
            <v:textbox style="mso-next-textbox:#_x0000_s1115" inset="0,0,0,0">
              <w:txbxContent>
                <w:p w:rsidR="00BB7763" w:rsidRPr="00BA46F8" w:rsidRDefault="00BB7763" w:rsidP="00BB7763">
                  <w:pPr>
                    <w:pStyle w:val="Caption"/>
                    <w:rPr>
                      <w:rFonts w:eastAsia="Times" w:cs="Arial"/>
                      <w:noProof/>
                      <w:color w:val="1F497D" w:themeColor="text2"/>
                      <w:sz w:val="20"/>
                      <w:szCs w:val="20"/>
                    </w:rPr>
                  </w:pPr>
                  <w:proofErr w:type="gramStart"/>
                  <w:r>
                    <w:rPr>
                      <w:color w:val="1F497D" w:themeColor="text2"/>
                    </w:rPr>
                    <w:t>Diagram 1.</w:t>
                  </w:r>
                  <w:proofErr w:type="gramEnd"/>
                  <w:r>
                    <w:rPr>
                      <w:color w:val="1F497D" w:themeColor="text2"/>
                    </w:rPr>
                    <w:t xml:space="preserve"> G</w:t>
                  </w:r>
                  <w:r w:rsidRPr="00BA46F8">
                    <w:rPr>
                      <w:color w:val="1F497D" w:themeColor="text2"/>
                    </w:rPr>
                    <w:t>athering, interpreting and using assessment information</w:t>
                  </w:r>
                </w:p>
              </w:txbxContent>
            </v:textbox>
          </v:shape>
        </w:pict>
      </w:r>
    </w:p>
    <w:p w:rsidR="00BB7763" w:rsidRDefault="00BB7763" w:rsidP="00BB7763">
      <w:pPr>
        <w:rPr>
          <w:lang w:val="en-NZ"/>
        </w:rPr>
      </w:pPr>
    </w:p>
    <w:p w:rsidR="00BB7763" w:rsidRPr="00BA46F8" w:rsidRDefault="00BB7763" w:rsidP="00BB7763">
      <w:pPr>
        <w:spacing w:before="100" w:beforeAutospacing="1" w:after="100" w:afterAutospacing="1"/>
        <w:rPr>
          <w:rFonts w:cs="Arial"/>
          <w:szCs w:val="20"/>
          <w:lang w:val="en-NZ" w:eastAsia="zh-TW"/>
        </w:rPr>
      </w:pPr>
      <w:r w:rsidRPr="00BA46F8">
        <w:rPr>
          <w:rFonts w:cs="Arial"/>
          <w:szCs w:val="20"/>
          <w:lang w:val="en-NZ" w:eastAsia="zh-TW"/>
        </w:rPr>
        <w:t>Any point of the triangle provides an approach to gathering evidence of learning. The triangulation of a range of evidence accumulated over the year builds dependability in progress and achievement decisions. An</w:t>
      </w:r>
      <w:r w:rsidRPr="00714E32">
        <w:rPr>
          <w:rFonts w:cs="Arial"/>
          <w:szCs w:val="20"/>
          <w:lang w:val="en-NZ" w:eastAsia="zh-TW"/>
        </w:rPr>
        <w:t xml:space="preserve"> </w:t>
      </w:r>
      <w:r w:rsidRPr="00A754AB">
        <w:rPr>
          <w:rFonts w:cs="Arial"/>
          <w:color w:val="FF0000"/>
          <w:szCs w:val="20"/>
          <w:lang w:val="en-NZ" w:eastAsia="zh-TW"/>
        </w:rPr>
        <w:t>overall teacher judgement</w:t>
      </w:r>
      <w:r w:rsidRPr="00A754AB">
        <w:rPr>
          <w:rFonts w:cs="Arial"/>
          <w:szCs w:val="20"/>
          <w:lang w:val="en-NZ" w:eastAsia="zh-TW"/>
        </w:rPr>
        <w:t xml:space="preserve"> </w:t>
      </w:r>
      <w:r w:rsidRPr="00BA46F8">
        <w:rPr>
          <w:rFonts w:cs="Arial"/>
          <w:szCs w:val="20"/>
          <w:lang w:val="en-NZ" w:eastAsia="zh-TW"/>
        </w:rPr>
        <w:t>can be made when the teacher reviews all of the evidence in relation to a National Standard, rather than simply summarising the information.</w:t>
      </w:r>
    </w:p>
    <w:p w:rsidR="00BB7763" w:rsidRPr="00BA46F8" w:rsidRDefault="00BB7763" w:rsidP="00BB7763">
      <w:pPr>
        <w:spacing w:before="100" w:beforeAutospacing="1" w:after="100" w:afterAutospacing="1"/>
        <w:rPr>
          <w:rFonts w:cs="Arial"/>
          <w:szCs w:val="20"/>
          <w:lang w:val="en-NZ" w:eastAsia="zh-TW"/>
        </w:rPr>
      </w:pPr>
      <w:r w:rsidRPr="00BA46F8">
        <w:rPr>
          <w:rFonts w:cs="Arial"/>
          <w:szCs w:val="20"/>
          <w:lang w:val="en-NZ" w:eastAsia="zh-TW"/>
        </w:rPr>
        <w:t xml:space="preserve">When using assessment tools teachers should understand: </w:t>
      </w:r>
    </w:p>
    <w:p w:rsidR="00BB7763" w:rsidRPr="00BA46F8" w:rsidRDefault="00BB7763" w:rsidP="00BB7763">
      <w:pPr>
        <w:numPr>
          <w:ilvl w:val="0"/>
          <w:numId w:val="96"/>
        </w:numPr>
        <w:spacing w:before="100" w:beforeAutospacing="1" w:after="100" w:afterAutospacing="1"/>
        <w:rPr>
          <w:rFonts w:cs="Arial"/>
          <w:szCs w:val="20"/>
          <w:lang w:val="en-NZ" w:eastAsia="zh-TW"/>
        </w:rPr>
      </w:pPr>
      <w:r w:rsidRPr="00BA46F8">
        <w:rPr>
          <w:rFonts w:cs="Arial"/>
          <w:szCs w:val="20"/>
          <w:lang w:val="en-NZ" w:eastAsia="zh-TW"/>
        </w:rPr>
        <w:t xml:space="preserve">the purpose of the assessment </w:t>
      </w:r>
    </w:p>
    <w:p w:rsidR="00BB7763" w:rsidRPr="00BA46F8" w:rsidRDefault="00BB7763" w:rsidP="00BB7763">
      <w:pPr>
        <w:numPr>
          <w:ilvl w:val="0"/>
          <w:numId w:val="96"/>
        </w:numPr>
        <w:spacing w:before="100" w:beforeAutospacing="1" w:after="100" w:afterAutospacing="1"/>
        <w:rPr>
          <w:rFonts w:cs="Arial"/>
          <w:szCs w:val="20"/>
          <w:lang w:val="en-NZ" w:eastAsia="zh-TW"/>
        </w:rPr>
      </w:pPr>
      <w:r w:rsidRPr="00BA46F8">
        <w:rPr>
          <w:rFonts w:cs="Arial"/>
          <w:szCs w:val="20"/>
          <w:lang w:val="en-NZ" w:eastAsia="zh-TW"/>
        </w:rPr>
        <w:t xml:space="preserve">the curriculum content well enough to clearly understand what is being assessed and be confident it is being assessed appropriately </w:t>
      </w:r>
    </w:p>
    <w:p w:rsidR="00BB7763" w:rsidRPr="00BA46F8" w:rsidRDefault="00BB7763" w:rsidP="00BB7763">
      <w:pPr>
        <w:numPr>
          <w:ilvl w:val="0"/>
          <w:numId w:val="96"/>
        </w:numPr>
        <w:spacing w:before="100" w:beforeAutospacing="1" w:after="100" w:afterAutospacing="1"/>
        <w:rPr>
          <w:rFonts w:cs="Arial"/>
          <w:szCs w:val="20"/>
          <w:lang w:val="en-NZ" w:eastAsia="zh-TW"/>
        </w:rPr>
      </w:pPr>
      <w:r w:rsidRPr="00BA46F8">
        <w:rPr>
          <w:rFonts w:cs="Arial"/>
          <w:szCs w:val="20"/>
          <w:lang w:val="en-NZ" w:eastAsia="zh-TW"/>
        </w:rPr>
        <w:t xml:space="preserve">the difficulty of the assessment so that it fairly matches the level of the student </w:t>
      </w:r>
    </w:p>
    <w:p w:rsidR="00BB7763" w:rsidRPr="00BA46F8" w:rsidRDefault="00BB7763" w:rsidP="00BB7763">
      <w:pPr>
        <w:numPr>
          <w:ilvl w:val="0"/>
          <w:numId w:val="96"/>
        </w:numPr>
        <w:spacing w:before="100" w:beforeAutospacing="1" w:after="100" w:afterAutospacing="1"/>
        <w:rPr>
          <w:rFonts w:cs="Arial"/>
          <w:szCs w:val="20"/>
          <w:lang w:val="en-NZ" w:eastAsia="zh-TW"/>
        </w:rPr>
      </w:pPr>
      <w:r w:rsidRPr="00BA46F8">
        <w:rPr>
          <w:rFonts w:cs="Arial"/>
          <w:szCs w:val="20"/>
          <w:lang w:val="en-NZ" w:eastAsia="zh-TW"/>
        </w:rPr>
        <w:t xml:space="preserve">how to select an assessment tool, administer it and interpret the outcomes </w:t>
      </w:r>
    </w:p>
    <w:p w:rsidR="00BB7763" w:rsidRDefault="00BB7763" w:rsidP="00BB7763">
      <w:pPr>
        <w:numPr>
          <w:ilvl w:val="0"/>
          <w:numId w:val="96"/>
        </w:numPr>
        <w:spacing w:before="100" w:beforeAutospacing="1" w:after="100" w:afterAutospacing="1"/>
        <w:rPr>
          <w:rFonts w:cs="Arial"/>
          <w:szCs w:val="20"/>
          <w:lang w:val="en-NZ" w:eastAsia="zh-TW"/>
        </w:rPr>
      </w:pPr>
      <w:r>
        <w:rPr>
          <w:rFonts w:cs="Arial"/>
          <w:noProof/>
          <w:szCs w:val="20"/>
          <w:lang w:val="en-NZ" w:eastAsia="zh-TW"/>
        </w:rPr>
        <w:pict>
          <v:rect id="_x0000_s1116" style="position:absolute;left:0;text-align:left;margin-left:20.3pt;margin-top:30.8pt;width:353.25pt;height:214.5pt;z-index:-251559936" fillcolor="#f2dbdb [661]"/>
        </w:pict>
      </w:r>
      <w:proofErr w:type="gramStart"/>
      <w:r w:rsidRPr="00BA46F8">
        <w:rPr>
          <w:rFonts w:cs="Arial"/>
          <w:szCs w:val="20"/>
          <w:lang w:val="en-NZ" w:eastAsia="zh-TW"/>
        </w:rPr>
        <w:t>how</w:t>
      </w:r>
      <w:proofErr w:type="gramEnd"/>
      <w:r w:rsidRPr="00BA46F8">
        <w:rPr>
          <w:rFonts w:cs="Arial"/>
          <w:szCs w:val="20"/>
          <w:lang w:val="en-NZ" w:eastAsia="zh-TW"/>
        </w:rPr>
        <w:t xml:space="preserve"> to support students to understand what is being assessed and why, as well as how to respond to the outcomes in a way that benefits their learning. </w:t>
      </w:r>
    </w:p>
    <w:p w:rsidR="00BB7763" w:rsidRPr="00BA46F8" w:rsidRDefault="00BB7763" w:rsidP="00BB7763">
      <w:pPr>
        <w:pStyle w:val="NoSpacing"/>
        <w:ind w:left="567" w:right="766"/>
        <w:rPr>
          <w:sz w:val="18"/>
          <w:szCs w:val="18"/>
        </w:rPr>
      </w:pPr>
      <w:proofErr w:type="gramStart"/>
      <w:r w:rsidRPr="00BA46F8">
        <w:rPr>
          <w:sz w:val="18"/>
          <w:szCs w:val="18"/>
        </w:rPr>
        <w:t>Reference :</w:t>
      </w:r>
      <w:proofErr w:type="gramEnd"/>
      <w:r w:rsidRPr="00BA46F8">
        <w:rPr>
          <w:sz w:val="18"/>
          <w:szCs w:val="18"/>
        </w:rPr>
        <w:t xml:space="preserve"> </w:t>
      </w:r>
      <w:r w:rsidRPr="00BA46F8">
        <w:rPr>
          <w:b/>
          <w:color w:val="0000FF"/>
          <w:sz w:val="18"/>
          <w:szCs w:val="18"/>
        </w:rPr>
        <w:t>the Assessment tool selector</w:t>
      </w:r>
      <w:r>
        <w:rPr>
          <w:b/>
          <w:color w:val="0000FF"/>
          <w:sz w:val="18"/>
          <w:szCs w:val="18"/>
        </w:rPr>
        <w:t xml:space="preserve">     </w:t>
      </w:r>
      <w:r w:rsidRPr="00BA46F8">
        <w:rPr>
          <w:b/>
          <w:color w:val="0000FF"/>
          <w:sz w:val="18"/>
          <w:szCs w:val="18"/>
        </w:rPr>
        <w:t>http://toolselector.tki.org.nz/</w:t>
      </w:r>
    </w:p>
    <w:p w:rsidR="00BB7763" w:rsidRPr="00BA46F8" w:rsidRDefault="00BB7763" w:rsidP="00BB7763">
      <w:pPr>
        <w:pStyle w:val="NoSpacing"/>
        <w:ind w:left="567" w:right="766"/>
        <w:rPr>
          <w:sz w:val="18"/>
          <w:szCs w:val="18"/>
        </w:rPr>
      </w:pPr>
    </w:p>
    <w:p w:rsidR="00BB7763" w:rsidRPr="00BA46F8" w:rsidRDefault="00BB7763" w:rsidP="00BB7763">
      <w:pPr>
        <w:pStyle w:val="NoSpacing"/>
        <w:ind w:left="567" w:right="766"/>
        <w:rPr>
          <w:sz w:val="18"/>
          <w:szCs w:val="18"/>
        </w:rPr>
      </w:pPr>
      <w:r w:rsidRPr="00BA46F8">
        <w:rPr>
          <w:sz w:val="18"/>
          <w:szCs w:val="18"/>
        </w:rPr>
        <w:t xml:space="preserve">The assessment tool selector is a resource for teachers and schools to help them select the most appropriate assessment tool to suit their particular purpose. The selector gives you information about assessment tools most frequently used in New Zealand schools, in every area of the curriculum up to and including Year 10. You can also compare tools to see which one is the most suitable. </w:t>
      </w:r>
    </w:p>
    <w:p w:rsidR="00BB7763" w:rsidRPr="00BA46F8" w:rsidRDefault="00BB7763" w:rsidP="00BB7763">
      <w:pPr>
        <w:pStyle w:val="NoSpacing"/>
        <w:ind w:left="567" w:right="907"/>
      </w:pPr>
      <w:r w:rsidRPr="00BA46F8">
        <w:t xml:space="preserve">In relation to </w:t>
      </w:r>
      <w:r w:rsidRPr="00BA46F8">
        <w:rPr>
          <w:color w:val="0000FF"/>
        </w:rPr>
        <w:t>National Standards</w:t>
      </w:r>
      <w:r w:rsidRPr="00BA46F8">
        <w:t xml:space="preserve">, schools and teachers can select a range of formal and informal assessment methods to use in making overall teacher judgements of students' progress and achievement. The tool selector describes a range of the more formal assessment tools that could be used for this purpose. It is not intended to limit your choice of tool. </w:t>
      </w:r>
    </w:p>
    <w:p w:rsidR="00BB7763" w:rsidRDefault="00BB7763" w:rsidP="00BB7763">
      <w:pPr>
        <w:pStyle w:val="NoSpacing"/>
        <w:ind w:left="567" w:right="907"/>
      </w:pPr>
    </w:p>
    <w:p w:rsidR="00BB7763" w:rsidRPr="00BA46F8" w:rsidRDefault="00BB7763" w:rsidP="00BB7763">
      <w:pPr>
        <w:pStyle w:val="NoSpacing"/>
        <w:ind w:left="567" w:right="907"/>
      </w:pPr>
      <w:r w:rsidRPr="00BA46F8">
        <w:t>For some parts of the New Zealand Curriculum s</w:t>
      </w:r>
      <w:r>
        <w:t xml:space="preserve">uch as the Key Competencies and </w:t>
      </w:r>
      <w:r w:rsidRPr="00BA46F8">
        <w:t xml:space="preserve">Values, there are no formal assessment tools. </w:t>
      </w:r>
    </w:p>
    <w:p w:rsidR="00BB7763" w:rsidRDefault="00BB7763" w:rsidP="00BB7763">
      <w:pPr>
        <w:pStyle w:val="NoSpacing"/>
        <w:ind w:left="567" w:right="907"/>
      </w:pPr>
    </w:p>
    <w:p w:rsidR="00BB7763" w:rsidRPr="00BA46F8" w:rsidRDefault="00BB7763" w:rsidP="00BB7763">
      <w:pPr>
        <w:pStyle w:val="NoSpacing"/>
        <w:ind w:left="567" w:right="907"/>
      </w:pPr>
      <w:r w:rsidRPr="00BA46F8">
        <w:t>Note: inclusion of a tool does not indicate endorsement by the Ministry of Education.</w:t>
      </w:r>
    </w:p>
    <w:p w:rsidR="00BB7763" w:rsidRDefault="00BB7763" w:rsidP="00BB7763">
      <w:pPr>
        <w:spacing w:before="100" w:beforeAutospacing="1" w:after="100" w:afterAutospacing="1"/>
        <w:ind w:right="766"/>
        <w:rPr>
          <w:rFonts w:cs="Arial"/>
          <w:b/>
          <w:color w:val="1F497D" w:themeColor="text2"/>
          <w:sz w:val="21"/>
          <w:szCs w:val="21"/>
        </w:rPr>
      </w:pPr>
    </w:p>
    <w:p w:rsidR="00BB7763" w:rsidRPr="00E857DE" w:rsidRDefault="00BB7763" w:rsidP="00BB7763">
      <w:pPr>
        <w:spacing w:before="100" w:beforeAutospacing="1" w:after="100" w:afterAutospacing="1"/>
        <w:ind w:right="766"/>
        <w:rPr>
          <w:rFonts w:cs="Arial"/>
          <w:b/>
          <w:szCs w:val="20"/>
          <w:lang w:val="en-NZ" w:eastAsia="zh-TW"/>
        </w:rPr>
      </w:pPr>
      <w:r w:rsidRPr="004D4792">
        <w:rPr>
          <w:b/>
          <w:noProof/>
          <w:lang w:val="en-NZ" w:eastAsia="zh-TW"/>
        </w:rPr>
        <w:lastRenderedPageBreak/>
        <w:pict>
          <v:rect id="_x0000_s1118" style="position:absolute;margin-left:414.8pt;margin-top:-2.8pt;width:117.75pt;height:782.25pt;z-index:251758592"/>
        </w:pict>
      </w:r>
      <w:r w:rsidRPr="00E857DE">
        <w:rPr>
          <w:rFonts w:cs="Arial"/>
          <w:b/>
          <w:color w:val="1F497D" w:themeColor="text2"/>
          <w:sz w:val="21"/>
          <w:szCs w:val="21"/>
        </w:rPr>
        <w:t>School example</w:t>
      </w:r>
    </w:p>
    <w:p w:rsidR="00BB7763" w:rsidRDefault="00BB7763" w:rsidP="00BB7763">
      <w:pPr>
        <w:pStyle w:val="NoSpacing"/>
      </w:pPr>
      <w:r w:rsidRPr="00BA46F8">
        <w:t>Here is an example of how evidence is collected from multiple sources in reading. You can see clearly from the example that students are fully involved in the learning and assessment process.</w:t>
      </w:r>
    </w:p>
    <w:p w:rsidR="00BB7763" w:rsidRDefault="00BB7763" w:rsidP="00BB7763">
      <w:pPr>
        <w:pStyle w:val="NoSpacing"/>
      </w:pPr>
      <w:r>
        <w:rPr>
          <w:noProof/>
          <w:lang w:eastAsia="zh-TW"/>
        </w:rPr>
        <w:pict>
          <v:rect id="_x0000_s1117" style="position:absolute;margin-left:-5.2pt;margin-top:8.25pt;width:411.75pt;height:429pt;z-index:-251558912" fillcolor="#f2dbdb [661]"/>
        </w:pict>
      </w:r>
    </w:p>
    <w:p w:rsidR="00BB7763" w:rsidRDefault="00BB7763" w:rsidP="00BB7763">
      <w:pPr>
        <w:pStyle w:val="NoSpacing"/>
      </w:pPr>
      <w:r>
        <w:t xml:space="preserve"> </w:t>
      </w:r>
      <w:hyperlink r:id="rId149" w:history="1">
        <w:r w:rsidRPr="00AF4C59">
          <w:rPr>
            <w:rStyle w:val="Hyperlink"/>
          </w:rPr>
          <w:t>http://assessment.tki.org.nz/Effective-use-of-evidence/Overall-teacher-judgement-OTJ/Using-a-range-of-information/Reading-example</w:t>
        </w:r>
      </w:hyperlink>
    </w:p>
    <w:p w:rsidR="00BB7763" w:rsidRPr="00BA46F8" w:rsidRDefault="00BB7763" w:rsidP="00BB7763">
      <w:pPr>
        <w:pStyle w:val="NoSpacing"/>
      </w:pPr>
    </w:p>
    <w:p w:rsidR="00BB7763" w:rsidRPr="00714E32" w:rsidRDefault="00BB7763" w:rsidP="00BB7763">
      <w:pPr>
        <w:pStyle w:val="NoSpacing"/>
        <w:rPr>
          <w:b/>
          <w:color w:val="1F497D" w:themeColor="text2"/>
          <w:sz w:val="21"/>
          <w:szCs w:val="21"/>
        </w:rPr>
      </w:pPr>
      <w:r w:rsidRPr="00714E32">
        <w:rPr>
          <w:b/>
          <w:color w:val="1F497D" w:themeColor="text2"/>
          <w:sz w:val="21"/>
          <w:szCs w:val="21"/>
        </w:rPr>
        <w:t>Reading example</w:t>
      </w:r>
    </w:p>
    <w:p w:rsidR="00BB7763" w:rsidRPr="00BA46F8" w:rsidRDefault="00BB7763" w:rsidP="00BB7763">
      <w:pPr>
        <w:pStyle w:val="NoSpacing"/>
      </w:pPr>
    </w:p>
    <w:p w:rsidR="00BB7763" w:rsidRPr="00714E32" w:rsidRDefault="00BB7763" w:rsidP="00BB7763">
      <w:pPr>
        <w:pStyle w:val="NoSpacing"/>
        <w:ind w:right="481"/>
      </w:pPr>
      <w:r w:rsidRPr="00714E32">
        <w:t>When assessment is embedded across all learning areas it can be exemplified in an e-portfolio in different forms. At one school, students’ e-</w:t>
      </w:r>
      <w:proofErr w:type="spellStart"/>
      <w:r w:rsidRPr="00714E32">
        <w:t>asTTle</w:t>
      </w:r>
      <w:proofErr w:type="spellEnd"/>
      <w:r w:rsidRPr="00714E32">
        <w:t xml:space="preserve"> and PROBE data is included in their e-portfolios. Students use this data to assist their next steps in targeting learning goals.</w:t>
      </w:r>
    </w:p>
    <w:p w:rsidR="00BB7763" w:rsidRPr="00714E32" w:rsidRDefault="00BB7763" w:rsidP="00BB7763">
      <w:pPr>
        <w:pStyle w:val="NoSpacing"/>
        <w:ind w:right="481"/>
      </w:pPr>
      <w:r w:rsidRPr="00714E32">
        <w:t>Sources of information are triangulated in a range of ways. Running records, student-teacher conference data, e-</w:t>
      </w:r>
      <w:proofErr w:type="spellStart"/>
      <w:r w:rsidRPr="00714E32">
        <w:t>asTTle</w:t>
      </w:r>
      <w:proofErr w:type="spellEnd"/>
      <w:r w:rsidRPr="00714E32">
        <w:t xml:space="preserve"> reports, STAR data, reflections from teacher observations specific to learning goals, and peer feedback create a rich picture of the learner. These assessment tools and methods are triangulated through the e-portfolio.</w:t>
      </w:r>
    </w:p>
    <w:p w:rsidR="00BB7763" w:rsidRPr="00714E32" w:rsidRDefault="00BB7763" w:rsidP="00BB7763">
      <w:pPr>
        <w:pStyle w:val="NoSpacing"/>
        <w:ind w:right="481"/>
      </w:pPr>
      <w:r w:rsidRPr="00714E32">
        <w:t>These e-portfolios are evaluated and moderated regularly to support a cohesive approach to learning across the school.</w:t>
      </w:r>
    </w:p>
    <w:p w:rsidR="00BB7763" w:rsidRDefault="00BB7763" w:rsidP="00BB7763">
      <w:pPr>
        <w:pStyle w:val="NormalWeb"/>
        <w:jc w:val="center"/>
      </w:pPr>
      <w:r>
        <w:rPr>
          <w:noProof/>
        </w:rPr>
        <w:drawing>
          <wp:inline distT="0" distB="0" distL="0" distR="0">
            <wp:extent cx="4467225" cy="2847975"/>
            <wp:effectExtent l="19050" t="19050" r="28575" b="28575"/>
            <wp:docPr id="8" name="Picture 1" descr="Image of e-portfolio reading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e-portfolio reading example."/>
                    <pic:cNvPicPr>
                      <a:picLocks noChangeAspect="1" noChangeArrowheads="1"/>
                    </pic:cNvPicPr>
                  </pic:nvPicPr>
                  <pic:blipFill>
                    <a:blip r:embed="rId150"/>
                    <a:srcRect/>
                    <a:stretch>
                      <a:fillRect/>
                    </a:stretch>
                  </pic:blipFill>
                  <pic:spPr bwMode="auto">
                    <a:xfrm>
                      <a:off x="0" y="0"/>
                      <a:ext cx="4467225" cy="2847975"/>
                    </a:xfrm>
                    <a:prstGeom prst="rect">
                      <a:avLst/>
                    </a:prstGeom>
                    <a:noFill/>
                    <a:ln w="9525">
                      <a:solidFill>
                        <a:schemeClr val="tx1">
                          <a:lumMod val="65000"/>
                          <a:lumOff val="35000"/>
                        </a:schemeClr>
                      </a:solidFill>
                      <a:miter lim="800000"/>
                      <a:headEnd/>
                      <a:tailEnd/>
                    </a:ln>
                  </pic:spPr>
                </pic:pic>
              </a:graphicData>
            </a:graphic>
          </wp:inline>
        </w:drawing>
      </w:r>
    </w:p>
    <w:p w:rsidR="00BB7763" w:rsidRDefault="00BB7763" w:rsidP="00BB7763">
      <w:pPr>
        <w:rPr>
          <w:lang w:val="en-NZ"/>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Pr="00714E32" w:rsidRDefault="00BB7763" w:rsidP="00BB7763">
      <w:pPr>
        <w:pStyle w:val="NoSpacing"/>
        <w:rPr>
          <w:b/>
          <w:color w:val="1F497D" w:themeColor="text2"/>
          <w:sz w:val="21"/>
          <w:szCs w:val="21"/>
        </w:rPr>
      </w:pPr>
      <w:r w:rsidRPr="00714E32">
        <w:rPr>
          <w:b/>
          <w:color w:val="1F497D" w:themeColor="text2"/>
          <w:sz w:val="21"/>
          <w:szCs w:val="21"/>
        </w:rPr>
        <w:t>Confirming dependability</w:t>
      </w:r>
    </w:p>
    <w:p w:rsidR="00BB7763" w:rsidRPr="00714E32" w:rsidRDefault="00BB7763" w:rsidP="00BB7763">
      <w:pPr>
        <w:pStyle w:val="NoSpacing"/>
      </w:pPr>
    </w:p>
    <w:p w:rsidR="00BB7763" w:rsidRDefault="00BB7763" w:rsidP="00BB7763">
      <w:pPr>
        <w:pStyle w:val="NoSpacing"/>
      </w:pPr>
      <w:r w:rsidRPr="00714E32">
        <w:t xml:space="preserve">Confirming the dependability of evidence from all sources is fundamental to reaching a valid and defensible </w:t>
      </w:r>
      <w:r w:rsidRPr="00A754AB">
        <w:rPr>
          <w:color w:val="FF0000"/>
          <w:lang w:eastAsia="zh-TW"/>
        </w:rPr>
        <w:t>overall teacher judgement</w:t>
      </w:r>
      <w:r w:rsidRPr="00714E32">
        <w:t xml:space="preserve">. </w:t>
      </w:r>
    </w:p>
    <w:p w:rsidR="00BB7763" w:rsidRPr="00714E32" w:rsidRDefault="00BB7763" w:rsidP="00BB7763">
      <w:pPr>
        <w:pStyle w:val="NoSpacing"/>
      </w:pPr>
    </w:p>
    <w:p w:rsidR="00BB7763" w:rsidRDefault="00BB7763" w:rsidP="00BB7763">
      <w:pPr>
        <w:pStyle w:val="NoSpacing"/>
      </w:pPr>
      <w:r w:rsidRPr="00714E32">
        <w:t>Students’ performance will vary from day to day depending on:</w:t>
      </w:r>
    </w:p>
    <w:p w:rsidR="00BB7763" w:rsidRPr="00714E32" w:rsidRDefault="00BB7763" w:rsidP="00BB7763">
      <w:pPr>
        <w:pStyle w:val="NoSpacing"/>
      </w:pPr>
    </w:p>
    <w:p w:rsidR="00BB7763" w:rsidRPr="00714E32" w:rsidRDefault="00BB7763" w:rsidP="00BB7763">
      <w:pPr>
        <w:pStyle w:val="NoSpacing"/>
        <w:numPr>
          <w:ilvl w:val="0"/>
          <w:numId w:val="97"/>
        </w:numPr>
      </w:pPr>
      <w:r w:rsidRPr="00714E32">
        <w:t xml:space="preserve">the nature of the assessment task </w:t>
      </w:r>
    </w:p>
    <w:p w:rsidR="00BB7763" w:rsidRPr="00714E32" w:rsidRDefault="00BB7763" w:rsidP="00BB7763">
      <w:pPr>
        <w:pStyle w:val="NoSpacing"/>
        <w:numPr>
          <w:ilvl w:val="0"/>
          <w:numId w:val="97"/>
        </w:numPr>
      </w:pPr>
      <w:r w:rsidRPr="00714E32">
        <w:t xml:space="preserve">the conditions in which the assessment is undertaken </w:t>
      </w:r>
    </w:p>
    <w:p w:rsidR="00BB7763" w:rsidRPr="00714E32" w:rsidRDefault="00BB7763" w:rsidP="00BB7763">
      <w:pPr>
        <w:pStyle w:val="NoSpacing"/>
        <w:numPr>
          <w:ilvl w:val="0"/>
          <w:numId w:val="97"/>
        </w:numPr>
      </w:pPr>
      <w:r w:rsidRPr="00714E32">
        <w:t xml:space="preserve">the purpose of the assessment </w:t>
      </w:r>
    </w:p>
    <w:p w:rsidR="00BB7763" w:rsidRPr="00714E32" w:rsidRDefault="00BB7763" w:rsidP="00BB7763">
      <w:pPr>
        <w:pStyle w:val="NoSpacing"/>
        <w:numPr>
          <w:ilvl w:val="0"/>
          <w:numId w:val="97"/>
        </w:numPr>
      </w:pPr>
      <w:r w:rsidRPr="00714E32">
        <w:t xml:space="preserve">the student’s preparation </w:t>
      </w:r>
    </w:p>
    <w:p w:rsidR="00BB7763" w:rsidRDefault="00BB7763" w:rsidP="00BB7763">
      <w:pPr>
        <w:pStyle w:val="NoSpacing"/>
        <w:numPr>
          <w:ilvl w:val="0"/>
          <w:numId w:val="97"/>
        </w:numPr>
      </w:pPr>
      <w:proofErr w:type="gramStart"/>
      <w:r w:rsidRPr="00714E32">
        <w:t>the</w:t>
      </w:r>
      <w:proofErr w:type="gramEnd"/>
      <w:r w:rsidRPr="00714E32">
        <w:t xml:space="preserve"> student’s engagement and motivation. </w:t>
      </w:r>
    </w:p>
    <w:p w:rsidR="00BB7763" w:rsidRPr="00714E32" w:rsidRDefault="00BB7763" w:rsidP="00BB7763">
      <w:pPr>
        <w:pStyle w:val="NoSpacing"/>
        <w:ind w:left="720"/>
      </w:pPr>
    </w:p>
    <w:p w:rsidR="00BB7763" w:rsidRDefault="00BB7763" w:rsidP="00BB7763">
      <w:pPr>
        <w:pStyle w:val="NoSpacing"/>
      </w:pPr>
      <w:r w:rsidRPr="00714E32">
        <w:t>When teachers experience some degree of inconsistency with assessment information, they should inquire into this further. If the inconsistency cannot be explained by normal variation in students’ performance, then there may be a need to collect further information in order to reach robust judgements.</w:t>
      </w:r>
    </w:p>
    <w:p w:rsidR="00BB7763" w:rsidRDefault="00BB7763" w:rsidP="00BB7763">
      <w:pPr>
        <w:pStyle w:val="NoSpacing"/>
      </w:pPr>
    </w:p>
    <w:p w:rsidR="00BB7763" w:rsidRPr="00714E32" w:rsidRDefault="00BB7763" w:rsidP="00BB7763">
      <w:pPr>
        <w:pStyle w:val="NoSpacing"/>
      </w:pPr>
    </w:p>
    <w:p w:rsidR="000D57AC" w:rsidRDefault="000D57AC" w:rsidP="00BB7763">
      <w:pPr>
        <w:pStyle w:val="NoSpacing"/>
        <w:rPr>
          <w:b/>
          <w:color w:val="1F497D" w:themeColor="text2"/>
          <w:sz w:val="21"/>
          <w:szCs w:val="21"/>
          <w:u w:val="single"/>
        </w:rPr>
      </w:pPr>
    </w:p>
    <w:p w:rsidR="00BB7763" w:rsidRPr="00714E32" w:rsidRDefault="00BB7763" w:rsidP="00BB7763">
      <w:pPr>
        <w:pStyle w:val="NoSpacing"/>
        <w:rPr>
          <w:b/>
          <w:color w:val="1F497D" w:themeColor="text2"/>
          <w:sz w:val="21"/>
          <w:szCs w:val="21"/>
          <w:u w:val="single"/>
        </w:rPr>
      </w:pPr>
      <w:r w:rsidRPr="00714E32">
        <w:rPr>
          <w:b/>
          <w:color w:val="1F497D" w:themeColor="text2"/>
          <w:sz w:val="21"/>
          <w:szCs w:val="21"/>
          <w:u w:val="single"/>
        </w:rPr>
        <w:lastRenderedPageBreak/>
        <w:t>Moderation</w:t>
      </w:r>
    </w:p>
    <w:p w:rsidR="00BB7763" w:rsidRPr="00714E32" w:rsidRDefault="00BB7763" w:rsidP="00BB7763">
      <w:pPr>
        <w:pStyle w:val="NoSpacing"/>
        <w:rPr>
          <w:b/>
          <w:sz w:val="21"/>
          <w:szCs w:val="21"/>
        </w:rPr>
      </w:pPr>
      <w:r w:rsidRPr="004D4792">
        <w:rPr>
          <w:noProof/>
          <w:color w:val="auto"/>
          <w:lang w:eastAsia="zh-TW"/>
        </w:rPr>
        <w:pict>
          <v:rect id="_x0000_s1119" style="position:absolute;margin-left:414.8pt;margin-top:.15pt;width:117.75pt;height:782.25pt;z-index:251759616"/>
        </w:pict>
      </w:r>
    </w:p>
    <w:p w:rsidR="00BB7763" w:rsidRPr="00714E32" w:rsidRDefault="00BB7763" w:rsidP="00BB7763">
      <w:pPr>
        <w:pStyle w:val="NoSpacing"/>
      </w:pPr>
      <w:r w:rsidRPr="00714E32">
        <w:t xml:space="preserve">Moderation can help to improve the dependability of an </w:t>
      </w:r>
      <w:r w:rsidRPr="00A754AB">
        <w:rPr>
          <w:color w:val="FF0000"/>
          <w:lang w:eastAsia="zh-TW"/>
        </w:rPr>
        <w:t>overall teacher judgement</w:t>
      </w:r>
      <w:r w:rsidRPr="00714E32">
        <w:t xml:space="preserve"> as well as the evidence that informs and supports it. Teachers should moderate both their assessments and their </w:t>
      </w:r>
      <w:r w:rsidRPr="00714E32">
        <w:rPr>
          <w:color w:val="FF0000"/>
        </w:rPr>
        <w:t>overall judgements</w:t>
      </w:r>
      <w:r w:rsidRPr="00714E32">
        <w:t xml:space="preserve"> in relation to </w:t>
      </w:r>
      <w:r w:rsidRPr="00714E32">
        <w:rPr>
          <w:color w:val="1F497D" w:themeColor="text2"/>
          <w:u w:val="single"/>
        </w:rPr>
        <w:t>National Standards</w:t>
      </w:r>
      <w:r w:rsidRPr="00714E32">
        <w:rPr>
          <w:color w:val="1F497D" w:themeColor="text2"/>
        </w:rPr>
        <w:t>.</w:t>
      </w:r>
      <w:r w:rsidRPr="00714E32">
        <w:t xml:space="preserve"> This process is discussed in more detail in the </w:t>
      </w:r>
      <w:r w:rsidRPr="00714E32">
        <w:rPr>
          <w:color w:val="1F497D" w:themeColor="text2"/>
          <w:u w:val="single"/>
        </w:rPr>
        <w:t xml:space="preserve">Moderation </w:t>
      </w:r>
      <w:proofErr w:type="gramStart"/>
      <w:r w:rsidRPr="00714E32">
        <w:rPr>
          <w:color w:val="1F497D" w:themeColor="text2"/>
          <w:u w:val="single"/>
        </w:rPr>
        <w:t>section</w:t>
      </w:r>
      <w:r w:rsidRPr="00714E32">
        <w:t xml:space="preserve"> .</w:t>
      </w:r>
      <w:proofErr w:type="gramEnd"/>
    </w:p>
    <w:p w:rsidR="00BB7763" w:rsidRDefault="00BB7763" w:rsidP="00BB7763">
      <w:pPr>
        <w:rPr>
          <w:lang w:val="en-NZ"/>
        </w:rPr>
      </w:pPr>
      <w:r>
        <w:rPr>
          <w:noProof/>
          <w:lang w:val="en-NZ" w:eastAsia="zh-TW"/>
        </w:rPr>
        <w:pict>
          <v:rect id="_x0000_s1124" style="position:absolute;margin-left:30.05pt;margin-top:4.15pt;width:352.5pt;height:59.25pt;z-index:251764736" fillcolor="#fde9d9 [665]">
            <v:textbox style="mso-next-textbox:#_x0000_s1124">
              <w:txbxContent>
                <w:p w:rsidR="00BB7763" w:rsidRPr="00386F4F" w:rsidRDefault="00BB7763" w:rsidP="00BB7763">
                  <w:pPr>
                    <w:pStyle w:val="NormalWeb"/>
                    <w:rPr>
                      <w:rFonts w:ascii="Arial" w:hAnsi="Arial" w:cs="Arial"/>
                      <w:sz w:val="18"/>
                      <w:szCs w:val="18"/>
                    </w:rPr>
                  </w:pPr>
                  <w:r w:rsidRPr="00386F4F">
                    <w:rPr>
                      <w:rFonts w:ascii="Arial" w:hAnsi="Arial" w:cs="Arial"/>
                      <w:sz w:val="18"/>
                      <w:szCs w:val="18"/>
                    </w:rPr>
                    <w:t>Moderation is a process where teachers compare judgements to either confirm or adjust them. The process involves teacher collaboration to establish a shared understanding of what achievement of standards looks like and whether or not the student has demonstrated achievement of the standard. Teachers work towards making judgements that are consistent and comparable.</w:t>
                  </w:r>
                </w:p>
                <w:p w:rsidR="00BB7763" w:rsidRPr="00386F4F" w:rsidRDefault="00BB7763" w:rsidP="00BB7763">
                  <w:pPr>
                    <w:rPr>
                      <w:lang w:val="en-NZ"/>
                    </w:rPr>
                  </w:pPr>
                </w:p>
              </w:txbxContent>
            </v:textbox>
          </v:rect>
        </w:pict>
      </w:r>
    </w:p>
    <w:p w:rsidR="00BB7763" w:rsidRDefault="00BB7763" w:rsidP="00BB7763">
      <w:pPr>
        <w:rPr>
          <w:lang w:val="en-NZ"/>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Pr="00714E32" w:rsidRDefault="00BB7763" w:rsidP="00BB7763">
      <w:pPr>
        <w:pStyle w:val="NoSpacing"/>
        <w:rPr>
          <w:b/>
          <w:color w:val="1F497D" w:themeColor="text2"/>
          <w:sz w:val="21"/>
          <w:szCs w:val="21"/>
        </w:rPr>
      </w:pPr>
      <w:r w:rsidRPr="00714E32">
        <w:rPr>
          <w:b/>
          <w:color w:val="1F497D" w:themeColor="text2"/>
          <w:sz w:val="21"/>
          <w:szCs w:val="21"/>
        </w:rPr>
        <w:t>Student participation</w:t>
      </w:r>
    </w:p>
    <w:p w:rsidR="00BB7763" w:rsidRDefault="00BB7763" w:rsidP="00BB7763">
      <w:pPr>
        <w:pStyle w:val="NoSpacing"/>
      </w:pPr>
      <w:r>
        <w:rPr>
          <w:noProof/>
          <w:lang w:eastAsia="zh-TW"/>
        </w:rPr>
        <w:pict>
          <v:rect id="_x0000_s1120" style="position:absolute;margin-left:-2.95pt;margin-top:10.35pt;width:405.75pt;height:59.25pt;z-index:-251555840" fillcolor="#daeef3 [664]" stroked="f" strokecolor="blue"/>
        </w:pict>
      </w:r>
    </w:p>
    <w:p w:rsidR="00BB7763" w:rsidRDefault="00BB7763" w:rsidP="00BB7763">
      <w:pPr>
        <w:pStyle w:val="NoSpacing"/>
      </w:pPr>
      <w:r>
        <w:t xml:space="preserve">Students should actively participate throughout the assessment process and in determining their </w:t>
      </w:r>
      <w:r w:rsidRPr="00A754AB">
        <w:rPr>
          <w:color w:val="FF0000"/>
          <w:lang w:eastAsia="zh-TW"/>
        </w:rPr>
        <w:t>overall teacher judgement</w:t>
      </w:r>
      <w:r>
        <w:t xml:space="preserve">. They may be encouraged to comment on or even question the </w:t>
      </w:r>
      <w:r w:rsidRPr="00A754AB">
        <w:rPr>
          <w:color w:val="FF0000"/>
          <w:lang w:eastAsia="zh-TW"/>
        </w:rPr>
        <w:t>overall teacher judgement</w:t>
      </w:r>
      <w:r>
        <w:t xml:space="preserve"> if they believe evidence of their learning supports a different judgement. </w:t>
      </w:r>
    </w:p>
    <w:p w:rsidR="00BB7763" w:rsidRDefault="00BB7763" w:rsidP="00BB7763">
      <w:pPr>
        <w:pStyle w:val="NoSpacing"/>
        <w:spacing w:before="240"/>
      </w:pPr>
    </w:p>
    <w:p w:rsidR="00BB7763" w:rsidRDefault="00BB7763" w:rsidP="00BB7763">
      <w:pPr>
        <w:pStyle w:val="NoSpacing"/>
        <w:spacing w:before="240"/>
      </w:pPr>
      <w:r>
        <w:t xml:space="preserve">This is a vitally important characteristic of </w:t>
      </w:r>
      <w:r w:rsidRPr="00365625">
        <w:rPr>
          <w:color w:val="0000FF"/>
          <w:u w:val="single"/>
        </w:rPr>
        <w:t>effective assessment for learning</w:t>
      </w:r>
      <w:r>
        <w:rPr>
          <w:color w:val="0000FF"/>
          <w:u w:val="single"/>
        </w:rPr>
        <w:t xml:space="preserve"> (</w:t>
      </w:r>
      <w:r w:rsidRPr="00365625">
        <w:rPr>
          <w:color w:val="0000FF"/>
          <w:u w:val="single"/>
        </w:rPr>
        <w:t>http://assessment.tki.org.nz/Assessment-in-the-classroom/Assessment-for-</w:t>
      </w:r>
      <w:proofErr w:type="gramStart"/>
      <w:r w:rsidRPr="00365625">
        <w:rPr>
          <w:color w:val="0000FF"/>
          <w:u w:val="single"/>
        </w:rPr>
        <w:t>learning</w:t>
      </w:r>
      <w:r>
        <w:t xml:space="preserve"> )</w:t>
      </w:r>
      <w:proofErr w:type="gramEnd"/>
      <w:r>
        <w:t>. It benefits the student’s assessment capability by clarifying what they know, understand and can do, and what they need to learn next. All students can participate in the assessment process to some degree. As their assessment capability grows and develops, they can become more and more actively involved.</w:t>
      </w:r>
    </w:p>
    <w:p w:rsidR="00BB7763" w:rsidRDefault="00BB7763" w:rsidP="00BB7763">
      <w:pPr>
        <w:pStyle w:val="NoSpacing"/>
        <w:spacing w:before="240"/>
      </w:pPr>
    </w:p>
    <w:p w:rsidR="00BB7763" w:rsidRDefault="00BB7763" w:rsidP="00BB7763">
      <w:pPr>
        <w:pStyle w:val="NoSpacing"/>
      </w:pPr>
      <w:r>
        <w:t xml:space="preserve">By including the student in the judgement-making process, they will also feel confident in talking about their achievement and progress with their parents, family and </w:t>
      </w:r>
      <w:proofErr w:type="spellStart"/>
      <w:r>
        <w:t>whānau</w:t>
      </w:r>
      <w:proofErr w:type="spellEnd"/>
      <w:r>
        <w:t>.</w:t>
      </w:r>
    </w:p>
    <w:p w:rsidR="00BB7763" w:rsidRDefault="00BB7763" w:rsidP="00BB7763">
      <w:pPr>
        <w:pStyle w:val="NoSpacing"/>
      </w:pPr>
    </w:p>
    <w:p w:rsidR="00BB7763" w:rsidRDefault="00BB7763" w:rsidP="00BB7763">
      <w:pPr>
        <w:pStyle w:val="NoSpacing"/>
      </w:pPr>
      <w:r w:rsidRPr="00365625">
        <w:t>A Year 5/6 example</w:t>
      </w:r>
      <w:r>
        <w:t xml:space="preserve"> of this illustrates how, through conversation, the students become clearer about their learning, </w:t>
      </w:r>
      <w:bookmarkStart w:id="15" w:name="involving"/>
      <w:bookmarkEnd w:id="15"/>
      <w:r>
        <w:t xml:space="preserve">progress and achievement. </w:t>
      </w:r>
    </w:p>
    <w:p w:rsidR="00BB7763" w:rsidRPr="00365625" w:rsidRDefault="00BB7763" w:rsidP="00BB7763">
      <w:pPr>
        <w:pStyle w:val="NoSpacing"/>
        <w:rPr>
          <w:sz w:val="16"/>
          <w:szCs w:val="16"/>
        </w:rPr>
      </w:pPr>
    </w:p>
    <w:p w:rsidR="00BB7763" w:rsidRDefault="00BB7763" w:rsidP="00BB7763">
      <w:pPr>
        <w:pStyle w:val="NormalWeb"/>
        <w:ind w:left="426" w:right="624"/>
        <w:rPr>
          <w:rFonts w:ascii="Arial" w:hAnsi="Arial" w:cs="Arial"/>
          <w:sz w:val="20"/>
          <w:szCs w:val="20"/>
        </w:rPr>
      </w:pPr>
      <w:r>
        <w:rPr>
          <w:rFonts w:ascii="Arial" w:hAnsi="Arial" w:cs="Arial"/>
          <w:noProof/>
          <w:sz w:val="20"/>
          <w:szCs w:val="20"/>
        </w:rPr>
        <w:pict>
          <v:rect id="_x0000_s1121" style="position:absolute;left:0;text-align:left;margin-left:17.3pt;margin-top:.4pt;width:352.5pt;height:311.25pt;z-index:251761664" fillcolor="#fde9d9 [665]">
            <v:textbox style="mso-next-textbox:#_x0000_s1121">
              <w:txbxContent>
                <w:p w:rsidR="00BB7763" w:rsidRPr="00365625" w:rsidRDefault="00BB7763" w:rsidP="00BB7763">
                  <w:pPr>
                    <w:pStyle w:val="NoSpacing"/>
                    <w:rPr>
                      <w:b/>
                      <w:color w:val="1F497D" w:themeColor="text2"/>
                    </w:rPr>
                  </w:pPr>
                  <w:r w:rsidRPr="00365625">
                    <w:rPr>
                      <w:b/>
                      <w:color w:val="1F497D" w:themeColor="text2"/>
                    </w:rPr>
                    <w:t xml:space="preserve">Involving </w:t>
                  </w:r>
                  <w:proofErr w:type="gramStart"/>
                  <w:r w:rsidRPr="00365625">
                    <w:rPr>
                      <w:b/>
                      <w:color w:val="1F497D" w:themeColor="text2"/>
                    </w:rPr>
                    <w:t>students</w:t>
                  </w:r>
                  <w:proofErr w:type="gramEnd"/>
                  <w:r w:rsidRPr="00365625">
                    <w:rPr>
                      <w:b/>
                      <w:color w:val="1F497D" w:themeColor="text2"/>
                    </w:rPr>
                    <w:t xml:space="preserve"> example</w:t>
                  </w:r>
                </w:p>
                <w:p w:rsidR="00BB7763" w:rsidRPr="00365625" w:rsidRDefault="00BB7763" w:rsidP="00BB7763">
                  <w:pPr>
                    <w:pStyle w:val="NoSpacing"/>
                  </w:pPr>
                  <w:r w:rsidRPr="00365625">
                    <w:t>A year 5/6 class were used to reading their e-</w:t>
                  </w:r>
                  <w:proofErr w:type="spellStart"/>
                  <w:r w:rsidRPr="00365625">
                    <w:t>asTTle</w:t>
                  </w:r>
                  <w:proofErr w:type="spellEnd"/>
                  <w:r w:rsidRPr="00365625">
                    <w:t xml:space="preserve"> individual learning pathway report (ILP). It’s usual practice for them to look at improvement as well as decide on their own next learning steps.</w:t>
                  </w:r>
                </w:p>
                <w:p w:rsidR="00BB7763" w:rsidRDefault="00BB7763" w:rsidP="00BB7763">
                  <w:pPr>
                    <w:pStyle w:val="NoSpacing"/>
                  </w:pPr>
                </w:p>
                <w:p w:rsidR="00BB7763" w:rsidRPr="00365625" w:rsidRDefault="00BB7763" w:rsidP="00BB7763">
                  <w:pPr>
                    <w:pStyle w:val="NoSpacing"/>
                  </w:pPr>
                  <w:r w:rsidRPr="00365625">
                    <w:t xml:space="preserve">The last time they did this (a mid-year web-based assessment) a group of students were surprised by their results. They remarked to the teacher that they couldn’t be right. When asked why, they responded that they expected to have moved more because their latest PROBE results showed they had improved by at least a year. ‘I know I’ve worked hard so this just can’t be right.' </w:t>
                  </w:r>
                </w:p>
                <w:p w:rsidR="00BB7763" w:rsidRDefault="00BB7763" w:rsidP="00BB7763">
                  <w:pPr>
                    <w:pStyle w:val="NoSpacing"/>
                  </w:pPr>
                </w:p>
                <w:p w:rsidR="00BB7763" w:rsidRPr="00365625" w:rsidRDefault="00BB7763" w:rsidP="00BB7763">
                  <w:pPr>
                    <w:pStyle w:val="NoSpacing"/>
                  </w:pPr>
                  <w:r w:rsidRPr="00365625">
                    <w:t xml:space="preserve">This led to a discussion between the students and the teacher about triangulating (or as one Year 6 student put it, 'strangulating') the data. </w:t>
                  </w:r>
                </w:p>
                <w:p w:rsidR="00BB7763" w:rsidRPr="00365625" w:rsidRDefault="00BB7763" w:rsidP="00BB7763">
                  <w:pPr>
                    <w:pStyle w:val="NoSpacing"/>
                  </w:pPr>
                  <w:r w:rsidRPr="00365625">
                    <w:t>The students, with the teacher, decided that although their PROBE ages had increased they could still be in the same curriculum level (although they said this was hardly fair). When looking at the ‘to be achieved’ box on the ILP report, one student remarked ‘It doesn't matter what level I got – what matters is that I work on this and then my level will improve.’</w:t>
                  </w:r>
                </w:p>
                <w:p w:rsidR="00BB7763" w:rsidRDefault="00BB7763" w:rsidP="00BB7763">
                  <w:pPr>
                    <w:pStyle w:val="NoSpacing"/>
                  </w:pPr>
                </w:p>
                <w:p w:rsidR="00BB7763" w:rsidRPr="00365625" w:rsidRDefault="00BB7763" w:rsidP="00BB7763">
                  <w:pPr>
                    <w:pStyle w:val="NoSpacing"/>
                  </w:pPr>
                  <w:r w:rsidRPr="00365625">
                    <w:t>The next steps were determined from both the e-</w:t>
                  </w:r>
                  <w:proofErr w:type="spellStart"/>
                  <w:r w:rsidRPr="00365625">
                    <w:t>asTTle</w:t>
                  </w:r>
                  <w:proofErr w:type="spellEnd"/>
                  <w:r w:rsidRPr="00365625">
                    <w:t xml:space="preserve"> ILP and the PROBE. They identified from that they had actually done a good job on inference and their area for improvement was the evaluation questions.</w:t>
                  </w:r>
                </w:p>
                <w:p w:rsidR="00BB7763" w:rsidRDefault="00BB7763" w:rsidP="00BB7763"/>
                <w:p w:rsidR="00BB7763" w:rsidRDefault="00BB7763" w:rsidP="00BB7763">
                  <w:pPr>
                    <w:rPr>
                      <w:sz w:val="16"/>
                      <w:szCs w:val="16"/>
                    </w:rPr>
                  </w:pPr>
                  <w:hyperlink r:id="rId151" w:history="1">
                    <w:r w:rsidRPr="00AF4C59">
                      <w:rPr>
                        <w:rStyle w:val="Hyperlink"/>
                        <w:sz w:val="16"/>
                        <w:szCs w:val="16"/>
                      </w:rPr>
                      <w:t>http://assessment.tki.org.nz/Effective-use-of-evidence/Overall-teacher-judgement-OTJ/Using-a-range-of-information/Involving-students-example</w:t>
                    </w:r>
                  </w:hyperlink>
                </w:p>
                <w:p w:rsidR="00BB7763" w:rsidRPr="00365625" w:rsidRDefault="00BB7763" w:rsidP="00BB7763">
                  <w:pPr>
                    <w:rPr>
                      <w:sz w:val="16"/>
                      <w:szCs w:val="16"/>
                    </w:rPr>
                  </w:pPr>
                </w:p>
              </w:txbxContent>
            </v:textbox>
          </v:rect>
        </w:pict>
      </w:r>
    </w:p>
    <w:p w:rsidR="00BB7763" w:rsidRPr="00365625" w:rsidRDefault="00BB7763" w:rsidP="00BB7763">
      <w:pPr>
        <w:pStyle w:val="NormalWeb"/>
        <w:ind w:left="426" w:right="624"/>
        <w:rPr>
          <w:rFonts w:ascii="Arial" w:hAnsi="Arial" w:cs="Arial"/>
          <w:sz w:val="20"/>
          <w:szCs w:val="20"/>
        </w:rPr>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rPr>
          <w:b/>
          <w:color w:val="1F497D" w:themeColor="text2"/>
          <w:sz w:val="24"/>
          <w:szCs w:val="24"/>
        </w:rPr>
      </w:pPr>
    </w:p>
    <w:p w:rsidR="00BB7763" w:rsidRPr="00365625" w:rsidRDefault="00BB7763" w:rsidP="00BB7763">
      <w:pPr>
        <w:pStyle w:val="NoSpacing"/>
        <w:rPr>
          <w:b/>
          <w:color w:val="1F497D" w:themeColor="text2"/>
          <w:sz w:val="24"/>
          <w:szCs w:val="24"/>
        </w:rPr>
      </w:pPr>
      <w:r w:rsidRPr="004D4792">
        <w:rPr>
          <w:noProof/>
          <w:color w:val="auto"/>
          <w:lang w:eastAsia="zh-TW"/>
        </w:rPr>
        <w:lastRenderedPageBreak/>
        <w:pict>
          <v:rect id="_x0000_s1122" style="position:absolute;margin-left:414.05pt;margin-top:-2.4pt;width:117.75pt;height:782.25pt;z-index:251762688"/>
        </w:pict>
      </w:r>
      <w:r w:rsidRPr="00365625">
        <w:rPr>
          <w:b/>
          <w:color w:val="1F497D" w:themeColor="text2"/>
          <w:sz w:val="24"/>
          <w:szCs w:val="24"/>
        </w:rPr>
        <w:t>Is a student’s achievement above, at, below, or well below the National Standard?</w:t>
      </w:r>
    </w:p>
    <w:p w:rsidR="00BB7763" w:rsidRPr="00365625" w:rsidRDefault="00BB7763" w:rsidP="00BB7763">
      <w:pPr>
        <w:pStyle w:val="NoSpacing"/>
      </w:pPr>
    </w:p>
    <w:p w:rsidR="00BB7763" w:rsidRDefault="00BB7763" w:rsidP="00BB7763">
      <w:pPr>
        <w:pStyle w:val="NoSpacing"/>
      </w:pPr>
      <w:r>
        <w:t xml:space="preserve">In each National Standard in reading, writing and mathematics there is a description identifying the complexity and challenge of the learning required to meet the demands of The New Zealand Curriculum at that point in schooling. In making overall teacher judgements in relation to the </w:t>
      </w:r>
      <w:hyperlink r:id="rId152" w:anchor="national-standards" w:tooltip="The New Zealand Curriculum suggests a range of achievement for each year level and a rate of progress. National Standards set out what can reasonably be expected of most students by the end of the designated period or year." w:history="1">
        <w:r>
          <w:rPr>
            <w:rStyle w:val="Hyperlink"/>
          </w:rPr>
          <w:t>National Standards</w:t>
        </w:r>
      </w:hyperlink>
      <w:r>
        <w:t xml:space="preserve"> the teacher will consider the evidence from multiple sources to determine how to report each student’s performance against the expected standard for their year group.</w:t>
      </w:r>
    </w:p>
    <w:p w:rsidR="00BB7763" w:rsidRDefault="00BB7763" w:rsidP="00BB7763">
      <w:pPr>
        <w:pStyle w:val="NoSpacing"/>
      </w:pPr>
      <w:r>
        <w:t>To develop a common over-arching understanding of the categories for reporting to parents, students and Boards of Trustees (above, at, below, well below), the following generic descriptions of each are provided, with a focus on looking ahead at the teaching and learning needs of the student in order to meet or exceed the standards for following years.</w:t>
      </w:r>
    </w:p>
    <w:p w:rsidR="00BB7763" w:rsidRDefault="00BB7763" w:rsidP="00BB7763">
      <w:pPr>
        <w:pStyle w:val="NoSpacing"/>
        <w:ind w:right="57"/>
      </w:pPr>
    </w:p>
    <w:p w:rsidR="00BB7763" w:rsidRDefault="00BB7763" w:rsidP="00BB7763">
      <w:pPr>
        <w:pStyle w:val="NoSpacing"/>
      </w:pPr>
    </w:p>
    <w:p w:rsidR="00BB7763" w:rsidRPr="00386F4F" w:rsidRDefault="00BB7763" w:rsidP="00BB7763">
      <w:pPr>
        <w:pStyle w:val="NoSpacing"/>
        <w:rPr>
          <w:b/>
          <w:bCs/>
          <w:color w:val="1F497D" w:themeColor="text2"/>
          <w:sz w:val="21"/>
          <w:szCs w:val="21"/>
          <w:lang w:eastAsia="zh-TW"/>
        </w:rPr>
      </w:pPr>
      <w:bookmarkStart w:id="16" w:name="generic"/>
      <w:bookmarkEnd w:id="16"/>
      <w:r w:rsidRPr="00386F4F">
        <w:rPr>
          <w:b/>
          <w:bCs/>
          <w:color w:val="1F497D" w:themeColor="text2"/>
          <w:sz w:val="21"/>
          <w:szCs w:val="21"/>
          <w:lang w:eastAsia="zh-TW"/>
        </w:rPr>
        <w:t>Generic formative definitions of reporting categories</w:t>
      </w:r>
    </w:p>
    <w:p w:rsidR="00BB7763" w:rsidRPr="00386F4F" w:rsidRDefault="00BB7763" w:rsidP="00BB7763">
      <w:pPr>
        <w:spacing w:before="100" w:beforeAutospacing="1" w:after="100" w:afterAutospacing="1"/>
        <w:rPr>
          <w:rFonts w:cs="Arial"/>
          <w:szCs w:val="20"/>
          <w:lang w:val="en-NZ" w:eastAsia="zh-TW"/>
        </w:rPr>
      </w:pPr>
      <w:r w:rsidRPr="00386F4F">
        <w:rPr>
          <w:rFonts w:cs="Arial"/>
          <w:b/>
          <w:bCs/>
          <w:szCs w:val="20"/>
          <w:lang w:val="en-NZ" w:eastAsia="zh-TW"/>
        </w:rPr>
        <w:t>Above:</w:t>
      </w:r>
      <w:r w:rsidRPr="00386F4F">
        <w:rPr>
          <w:rFonts w:cs="Arial"/>
          <w:szCs w:val="20"/>
          <w:lang w:val="en-NZ" w:eastAsia="zh-TW"/>
        </w:rPr>
        <w:t xml:space="preserve"> A student’s current level of achievement is at a standard above their year group, which means that special consideration needs to be given to their learning needs in order to provide them with sufficient challenge to continue their accelerated rate of progression into the future.</w:t>
      </w:r>
    </w:p>
    <w:p w:rsidR="00BB7763" w:rsidRPr="00386F4F" w:rsidRDefault="00BB7763" w:rsidP="00BB7763">
      <w:pPr>
        <w:spacing w:before="100" w:beforeAutospacing="1" w:after="100" w:afterAutospacing="1"/>
        <w:rPr>
          <w:rFonts w:cs="Arial"/>
          <w:szCs w:val="20"/>
          <w:lang w:val="en-NZ" w:eastAsia="zh-TW"/>
        </w:rPr>
      </w:pPr>
      <w:r w:rsidRPr="00386F4F">
        <w:rPr>
          <w:rFonts w:cs="Arial"/>
          <w:b/>
          <w:bCs/>
          <w:szCs w:val="20"/>
          <w:lang w:val="en-NZ" w:eastAsia="zh-TW"/>
        </w:rPr>
        <w:t>At:</w:t>
      </w:r>
      <w:r w:rsidRPr="00386F4F">
        <w:rPr>
          <w:rFonts w:cs="Arial"/>
          <w:szCs w:val="20"/>
          <w:lang w:val="en-NZ" w:eastAsia="zh-TW"/>
        </w:rPr>
        <w:t xml:space="preserve"> A student is currently meeting the standard, and effective classroom teaching should realistically enable them to meet or well exceed the standard for next year.</w:t>
      </w:r>
    </w:p>
    <w:p w:rsidR="00BB7763" w:rsidRPr="00386F4F" w:rsidRDefault="00BB7763" w:rsidP="00BB7763">
      <w:pPr>
        <w:spacing w:before="100" w:beforeAutospacing="1" w:after="100" w:afterAutospacing="1"/>
        <w:rPr>
          <w:rFonts w:cs="Arial"/>
          <w:szCs w:val="20"/>
          <w:lang w:val="en-NZ" w:eastAsia="zh-TW"/>
        </w:rPr>
      </w:pPr>
      <w:r w:rsidRPr="00386F4F">
        <w:rPr>
          <w:rFonts w:cs="Arial"/>
          <w:b/>
          <w:bCs/>
          <w:szCs w:val="20"/>
          <w:lang w:val="en-NZ" w:eastAsia="zh-TW"/>
        </w:rPr>
        <w:t>Below</w:t>
      </w:r>
      <w:r w:rsidRPr="00386F4F">
        <w:rPr>
          <w:rFonts w:cs="Arial"/>
          <w:szCs w:val="20"/>
          <w:lang w:val="en-NZ" w:eastAsia="zh-TW"/>
        </w:rPr>
        <w:t>: A student is not currently meeting the standard, but there is every reason to believe that their learning needs can be accommodated within effective differentiated classroom teaching in order to meet the standard for next year.</w:t>
      </w:r>
    </w:p>
    <w:p w:rsidR="00BB7763" w:rsidRPr="00386F4F" w:rsidRDefault="00BB7763" w:rsidP="00BB7763">
      <w:pPr>
        <w:spacing w:before="100" w:beforeAutospacing="1" w:after="100" w:afterAutospacing="1"/>
        <w:rPr>
          <w:rFonts w:cs="Arial"/>
          <w:szCs w:val="20"/>
          <w:lang w:val="en-NZ" w:eastAsia="zh-TW"/>
        </w:rPr>
      </w:pPr>
      <w:r w:rsidRPr="00386F4F">
        <w:rPr>
          <w:rFonts w:cs="Arial"/>
          <w:b/>
          <w:bCs/>
          <w:szCs w:val="20"/>
          <w:lang w:val="en-NZ" w:eastAsia="zh-TW"/>
        </w:rPr>
        <w:t>Well below:</w:t>
      </w:r>
      <w:r w:rsidRPr="00386F4F">
        <w:rPr>
          <w:rFonts w:cs="Arial"/>
          <w:szCs w:val="20"/>
          <w:lang w:val="en-NZ" w:eastAsia="zh-TW"/>
        </w:rPr>
        <w:t xml:space="preserve"> A student’s current achievement against the standard is such that in order to have a realistic chance of making sufficient progress to meet the standard for next year, special consideration needs to be given to their learning needs and specific actions in addition to effective differentiated classroom teaching may need to be taken.</w:t>
      </w:r>
    </w:p>
    <w:p w:rsidR="00BB7763" w:rsidRPr="00386F4F" w:rsidRDefault="00BB7763" w:rsidP="00BB7763">
      <w:pPr>
        <w:spacing w:before="100" w:beforeAutospacing="1" w:after="100" w:afterAutospacing="1"/>
        <w:rPr>
          <w:rFonts w:cs="Arial"/>
          <w:szCs w:val="20"/>
          <w:lang w:val="en-NZ" w:eastAsia="zh-TW"/>
        </w:rPr>
      </w:pPr>
      <w:r w:rsidRPr="00386F4F">
        <w:rPr>
          <w:rFonts w:cs="Arial"/>
          <w:szCs w:val="20"/>
          <w:lang w:val="en-NZ" w:eastAsia="zh-TW"/>
        </w:rPr>
        <w:t>The way in which these generic definitions are translated into practice within different subject areas may vary. One approach is to identify the year standard (linked to curriculum progression) which is the ‘best fit’ with the student’s current level of achievement in the subject. If the balance of evidence shows that the best fit for a student is:</w:t>
      </w:r>
    </w:p>
    <w:p w:rsidR="00BB7763" w:rsidRPr="00386F4F" w:rsidRDefault="00BB7763" w:rsidP="00BB7763">
      <w:pPr>
        <w:numPr>
          <w:ilvl w:val="0"/>
          <w:numId w:val="98"/>
        </w:numPr>
        <w:spacing w:before="100" w:beforeAutospacing="1" w:after="100" w:afterAutospacing="1"/>
        <w:rPr>
          <w:rFonts w:cs="Arial"/>
          <w:szCs w:val="20"/>
          <w:lang w:val="en-NZ" w:eastAsia="zh-TW"/>
        </w:rPr>
      </w:pPr>
      <w:r w:rsidRPr="00386F4F">
        <w:rPr>
          <w:rFonts w:cs="Arial"/>
          <w:szCs w:val="20"/>
          <w:lang w:val="en-NZ" w:eastAsia="zh-TW"/>
        </w:rPr>
        <w:t xml:space="preserve">in a year level above the expected standard, the student’s achievement will be described as </w:t>
      </w:r>
      <w:r w:rsidRPr="00386F4F">
        <w:rPr>
          <w:rFonts w:cs="Arial"/>
          <w:b/>
          <w:bCs/>
          <w:szCs w:val="20"/>
          <w:lang w:val="en-NZ" w:eastAsia="zh-TW"/>
        </w:rPr>
        <w:t>above</w:t>
      </w:r>
      <w:r w:rsidRPr="00386F4F">
        <w:rPr>
          <w:rFonts w:cs="Arial"/>
          <w:szCs w:val="20"/>
          <w:lang w:val="en-NZ" w:eastAsia="zh-TW"/>
        </w:rPr>
        <w:t xml:space="preserve"> the National Standard </w:t>
      </w:r>
    </w:p>
    <w:p w:rsidR="00BB7763" w:rsidRPr="00386F4F" w:rsidRDefault="00BB7763" w:rsidP="00BB7763">
      <w:pPr>
        <w:numPr>
          <w:ilvl w:val="0"/>
          <w:numId w:val="98"/>
        </w:numPr>
        <w:spacing w:before="100" w:beforeAutospacing="1" w:after="100" w:afterAutospacing="1"/>
        <w:rPr>
          <w:rFonts w:cs="Arial"/>
          <w:szCs w:val="20"/>
          <w:lang w:val="en-NZ" w:eastAsia="zh-TW"/>
        </w:rPr>
      </w:pPr>
      <w:r w:rsidRPr="00386F4F">
        <w:rPr>
          <w:rFonts w:cs="Arial"/>
          <w:szCs w:val="20"/>
          <w:lang w:val="en-NZ" w:eastAsia="zh-TW"/>
        </w:rPr>
        <w:t>predominantly meeting the expectations at a year level, the student’s achievement will be described as</w:t>
      </w:r>
      <w:r w:rsidRPr="00386F4F">
        <w:rPr>
          <w:rFonts w:cs="Arial"/>
          <w:b/>
          <w:bCs/>
          <w:szCs w:val="20"/>
          <w:lang w:val="en-NZ" w:eastAsia="zh-TW"/>
        </w:rPr>
        <w:t xml:space="preserve"> at</w:t>
      </w:r>
      <w:r w:rsidRPr="00386F4F">
        <w:rPr>
          <w:rFonts w:cs="Arial"/>
          <w:szCs w:val="20"/>
          <w:lang w:val="en-NZ" w:eastAsia="zh-TW"/>
        </w:rPr>
        <w:t xml:space="preserve"> the National Standard </w:t>
      </w:r>
    </w:p>
    <w:p w:rsidR="00BB7763" w:rsidRPr="00386F4F" w:rsidRDefault="00BB7763" w:rsidP="00BB7763">
      <w:pPr>
        <w:numPr>
          <w:ilvl w:val="0"/>
          <w:numId w:val="98"/>
        </w:numPr>
        <w:spacing w:before="100" w:beforeAutospacing="1" w:after="100" w:afterAutospacing="1"/>
        <w:rPr>
          <w:rFonts w:cs="Arial"/>
          <w:szCs w:val="20"/>
          <w:lang w:val="en-NZ" w:eastAsia="zh-TW"/>
        </w:rPr>
      </w:pPr>
      <w:r w:rsidRPr="00386F4F">
        <w:rPr>
          <w:rFonts w:cs="Arial"/>
          <w:szCs w:val="20"/>
          <w:lang w:val="en-NZ" w:eastAsia="zh-TW"/>
        </w:rPr>
        <w:t xml:space="preserve">not achieving at the expected standard, but achieving closer to the standard immediately below, the student’s achievement will be described as </w:t>
      </w:r>
      <w:r w:rsidRPr="00386F4F">
        <w:rPr>
          <w:rFonts w:cs="Arial"/>
          <w:b/>
          <w:bCs/>
          <w:szCs w:val="20"/>
          <w:lang w:val="en-NZ" w:eastAsia="zh-TW"/>
        </w:rPr>
        <w:t>below</w:t>
      </w:r>
      <w:r w:rsidRPr="00386F4F">
        <w:rPr>
          <w:rFonts w:cs="Arial"/>
          <w:szCs w:val="20"/>
          <w:lang w:val="en-NZ" w:eastAsia="zh-TW"/>
        </w:rPr>
        <w:t xml:space="preserve"> the National Standard </w:t>
      </w:r>
    </w:p>
    <w:p w:rsidR="00BB7763" w:rsidRPr="00386F4F" w:rsidRDefault="00BB7763" w:rsidP="00BB7763">
      <w:pPr>
        <w:numPr>
          <w:ilvl w:val="0"/>
          <w:numId w:val="98"/>
        </w:numPr>
        <w:spacing w:before="100" w:beforeAutospacing="1" w:after="100" w:afterAutospacing="1"/>
        <w:rPr>
          <w:rFonts w:cs="Arial"/>
          <w:szCs w:val="20"/>
          <w:lang w:val="en-NZ" w:eastAsia="zh-TW"/>
        </w:rPr>
      </w:pPr>
      <w:proofErr w:type="gramStart"/>
      <w:r w:rsidRPr="00386F4F">
        <w:rPr>
          <w:rFonts w:cs="Arial"/>
          <w:szCs w:val="20"/>
          <w:lang w:val="en-NZ" w:eastAsia="zh-TW"/>
        </w:rPr>
        <w:t>more</w:t>
      </w:r>
      <w:proofErr w:type="gramEnd"/>
      <w:r w:rsidRPr="00386F4F">
        <w:rPr>
          <w:rFonts w:cs="Arial"/>
          <w:szCs w:val="20"/>
          <w:lang w:val="en-NZ" w:eastAsia="zh-TW"/>
        </w:rPr>
        <w:t xml:space="preserve"> than one year below the expected standard, the student’s achievement will be described as </w:t>
      </w:r>
      <w:r w:rsidRPr="00386F4F">
        <w:rPr>
          <w:rFonts w:cs="Arial"/>
          <w:b/>
          <w:bCs/>
          <w:szCs w:val="20"/>
          <w:lang w:val="en-NZ" w:eastAsia="zh-TW"/>
        </w:rPr>
        <w:t>well below</w:t>
      </w:r>
      <w:r w:rsidRPr="00386F4F">
        <w:rPr>
          <w:rFonts w:cs="Arial"/>
          <w:szCs w:val="20"/>
          <w:lang w:val="en-NZ" w:eastAsia="zh-TW"/>
        </w:rPr>
        <w:t xml:space="preserve"> the National Standard. </w:t>
      </w:r>
    </w:p>
    <w:p w:rsidR="00BB7763" w:rsidRPr="00386F4F" w:rsidRDefault="00BB7763" w:rsidP="00BB7763">
      <w:pPr>
        <w:spacing w:before="100" w:beforeAutospacing="1" w:after="100" w:afterAutospacing="1"/>
        <w:rPr>
          <w:rFonts w:cs="Arial"/>
          <w:szCs w:val="20"/>
          <w:lang w:val="en-NZ" w:eastAsia="zh-TW"/>
        </w:rPr>
      </w:pPr>
      <w:r w:rsidRPr="00386F4F">
        <w:rPr>
          <w:rFonts w:cs="Arial"/>
          <w:szCs w:val="20"/>
          <w:lang w:val="en-NZ" w:eastAsia="zh-TW"/>
        </w:rPr>
        <w:t xml:space="preserve">Students who are </w:t>
      </w:r>
      <w:r w:rsidRPr="00386F4F">
        <w:rPr>
          <w:rFonts w:cs="Arial"/>
          <w:b/>
          <w:bCs/>
          <w:i/>
          <w:iCs/>
          <w:szCs w:val="20"/>
          <w:lang w:val="en-NZ" w:eastAsia="zh-TW"/>
        </w:rPr>
        <w:t>well below</w:t>
      </w:r>
      <w:r w:rsidRPr="00386F4F">
        <w:rPr>
          <w:rFonts w:cs="Arial"/>
          <w:szCs w:val="20"/>
          <w:lang w:val="en-NZ" w:eastAsia="zh-TW"/>
        </w:rPr>
        <w:t xml:space="preserve"> the expected standard may require special teaching, modified classroom programmes and extra support to continue their development and maintain positive attitudes.</w:t>
      </w:r>
    </w:p>
    <w:p w:rsidR="00BB7763" w:rsidRPr="00386F4F" w:rsidRDefault="00BB7763" w:rsidP="00BB7763">
      <w:pPr>
        <w:spacing w:before="100" w:beforeAutospacing="1" w:after="100" w:afterAutospacing="1"/>
        <w:rPr>
          <w:rFonts w:cs="Arial"/>
          <w:szCs w:val="20"/>
          <w:lang w:val="en-NZ" w:eastAsia="zh-TW"/>
        </w:rPr>
      </w:pPr>
      <w:r w:rsidRPr="00386F4F">
        <w:rPr>
          <w:rFonts w:cs="Arial"/>
          <w:szCs w:val="20"/>
          <w:lang w:val="en-NZ" w:eastAsia="zh-TW"/>
        </w:rPr>
        <w:t>In order to make a judgement from the balance of evidence, a range of sources will need to be considered, including classroom observation against clear criteria, demonstrated behaviour on texts and tasks and the information from student performance on assessment activities.</w:t>
      </w: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Pr="00386F4F" w:rsidRDefault="00BB7763" w:rsidP="00BB7763">
      <w:pPr>
        <w:pStyle w:val="NoSpacing"/>
        <w:rPr>
          <w:b/>
          <w:color w:val="1F497D" w:themeColor="text2"/>
          <w:sz w:val="21"/>
          <w:szCs w:val="21"/>
        </w:rPr>
      </w:pPr>
      <w:r w:rsidRPr="004D4792">
        <w:rPr>
          <w:noProof/>
          <w:color w:val="auto"/>
          <w:lang w:eastAsia="zh-TW"/>
        </w:rPr>
        <w:lastRenderedPageBreak/>
        <w:pict>
          <v:rect id="_x0000_s1123" style="position:absolute;margin-left:414.8pt;margin-top:-.7pt;width:117.75pt;height:782.25pt;z-index:251763712"/>
        </w:pict>
      </w:r>
      <w:r w:rsidRPr="00386F4F">
        <w:rPr>
          <w:b/>
          <w:color w:val="1F497D" w:themeColor="text2"/>
          <w:sz w:val="21"/>
          <w:szCs w:val="21"/>
        </w:rPr>
        <w:t>Determining ‘at risk’ students</w:t>
      </w:r>
    </w:p>
    <w:p w:rsidR="00BB7763" w:rsidRDefault="00BB7763" w:rsidP="00BB7763">
      <w:pPr>
        <w:pStyle w:val="NoSpacing"/>
      </w:pPr>
    </w:p>
    <w:p w:rsidR="00BB7763" w:rsidRDefault="00BB7763" w:rsidP="00BB7763">
      <w:pPr>
        <w:pStyle w:val="NoSpacing"/>
      </w:pPr>
      <w:r w:rsidRPr="00386F4F">
        <w:rPr>
          <w:color w:val="FF0000"/>
        </w:rPr>
        <w:t>Overall teacher judgements</w:t>
      </w:r>
      <w:r>
        <w:t xml:space="preserve"> in relation to National Standards can help teachers to identify students who are ‘at risk’. Students may be identified as being at risk if they are achieving 'well below' a standard or are improving at considerably less than the expected rate of progress. Students who are identified as at risk may need additional support beyond a classroom programme.</w:t>
      </w:r>
    </w:p>
    <w:p w:rsidR="00BB7763" w:rsidRDefault="00BB7763" w:rsidP="00BB7763">
      <w:pPr>
        <w:pStyle w:val="NoSpacing"/>
      </w:pPr>
      <w:r>
        <w:t xml:space="preserve"> </w:t>
      </w: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Pr="00386F4F" w:rsidRDefault="00BB7763" w:rsidP="00BB7763">
      <w:pPr>
        <w:pStyle w:val="NoSpacing"/>
        <w:rPr>
          <w:b/>
          <w:color w:val="1F497D" w:themeColor="text2"/>
          <w:sz w:val="21"/>
          <w:szCs w:val="21"/>
        </w:rPr>
      </w:pPr>
      <w:r w:rsidRPr="00386F4F">
        <w:rPr>
          <w:b/>
          <w:color w:val="1F497D" w:themeColor="text2"/>
          <w:sz w:val="21"/>
          <w:szCs w:val="21"/>
        </w:rPr>
        <w:t>English language learners (ELL)</w:t>
      </w:r>
    </w:p>
    <w:p w:rsidR="00BB7763" w:rsidRDefault="00BB7763" w:rsidP="00BB7763">
      <w:pPr>
        <w:pStyle w:val="NoSpacing"/>
      </w:pPr>
    </w:p>
    <w:p w:rsidR="00BB7763" w:rsidRDefault="00BB7763" w:rsidP="00BB7763">
      <w:pPr>
        <w:pStyle w:val="NoSpacing"/>
      </w:pPr>
      <w:r>
        <w:t xml:space="preserve">English language learners (ELL) may be considered differently in relation to National Standards. Their progress and achievement will be monitored in relation to the English Language Learning Progressions (ELLP), until their abilities enable them to integrate fully within the regular classroom assessment programme involving the National Standards. Further specific information for reporting achievement in reading, writing and mathematics for these students is reported in the corresponding </w:t>
      </w:r>
      <w:r w:rsidRPr="00386F4F">
        <w:rPr>
          <w:color w:val="0000FF"/>
        </w:rPr>
        <w:t>National Standards</w:t>
      </w:r>
      <w:r>
        <w:t xml:space="preserve"> material. </w:t>
      </w:r>
    </w:p>
    <w:p w:rsidR="00BB7763" w:rsidRDefault="00BB7763" w:rsidP="00BB7763">
      <w:pPr>
        <w:pStyle w:val="NoSpacing"/>
      </w:pPr>
    </w:p>
    <w:p w:rsidR="00BB7763" w:rsidRDefault="00BB7763" w:rsidP="00BB7763">
      <w:pPr>
        <w:pStyle w:val="NoSpacing"/>
      </w:pPr>
    </w:p>
    <w:p w:rsidR="00BB7763" w:rsidRPr="00386F4F" w:rsidRDefault="00BB7763" w:rsidP="00BB7763">
      <w:pPr>
        <w:pStyle w:val="NoSpacing"/>
        <w:rPr>
          <w:b/>
          <w:color w:val="1F497D" w:themeColor="text2"/>
          <w:sz w:val="21"/>
          <w:szCs w:val="21"/>
        </w:rPr>
      </w:pPr>
      <w:r w:rsidRPr="00386F4F">
        <w:rPr>
          <w:b/>
          <w:color w:val="1F497D" w:themeColor="text2"/>
          <w:sz w:val="21"/>
          <w:szCs w:val="21"/>
        </w:rPr>
        <w:t>Students with very significant learning disabilities</w:t>
      </w:r>
    </w:p>
    <w:p w:rsidR="00BB7763" w:rsidRDefault="00BB7763" w:rsidP="00BB7763">
      <w:pPr>
        <w:pStyle w:val="NoSpacing"/>
      </w:pPr>
    </w:p>
    <w:p w:rsidR="00BB7763" w:rsidRDefault="00BB7763" w:rsidP="00BB7763">
      <w:pPr>
        <w:pStyle w:val="NoSpacing"/>
      </w:pPr>
      <w:r>
        <w:t xml:space="preserve">A very small number of students have very significant learning disabilities. This group of students are likely to (or expected to) learn long-term within Level 1 of the New Zealand Curriculum and will be receiving support through the Ongoing and Reviewable </w:t>
      </w:r>
      <w:proofErr w:type="spellStart"/>
      <w:r>
        <w:t>Resourcing</w:t>
      </w:r>
      <w:proofErr w:type="spellEnd"/>
      <w:r>
        <w:t xml:space="preserve"> Schemes (ORRS) or accessing Supplementary Learning Support (SLS) support. The progress these children make will be assessed in relation to the standards as part of the regular review of their learning that takes place through their Individual Education Programmes (</w:t>
      </w:r>
      <w:proofErr w:type="spellStart"/>
      <w:r>
        <w:t>IEPs</w:t>
      </w:r>
      <w:proofErr w:type="spellEnd"/>
      <w:r>
        <w:t xml:space="preserve">) and processes, which are agreed in consultation with parents, families and </w:t>
      </w:r>
      <w:proofErr w:type="spellStart"/>
      <w:r>
        <w:t>whānau</w:t>
      </w:r>
      <w:proofErr w:type="spellEnd"/>
      <w:r>
        <w:t>, teachers and the Ministry.</w:t>
      </w:r>
    </w:p>
    <w:p w:rsidR="00BB7763" w:rsidRDefault="00BB7763" w:rsidP="00BB7763">
      <w:pPr>
        <w:pStyle w:val="NoSpacing"/>
        <w:ind w:right="57"/>
      </w:pPr>
    </w:p>
    <w:p w:rsidR="00BB7763" w:rsidRDefault="00BB7763" w:rsidP="00BB7763">
      <w:pPr>
        <w:pStyle w:val="NoSpacing"/>
        <w:ind w:right="57"/>
      </w:pPr>
    </w:p>
    <w:p w:rsidR="00BB7763" w:rsidRPr="00386F4F" w:rsidRDefault="00BB7763" w:rsidP="00BB7763">
      <w:pPr>
        <w:spacing w:before="100" w:beforeAutospacing="1" w:after="100" w:afterAutospacing="1"/>
        <w:outlineLvl w:val="1"/>
        <w:rPr>
          <w:rFonts w:cs="Arial"/>
          <w:b/>
          <w:bCs/>
          <w:color w:val="1F497D" w:themeColor="text2"/>
          <w:sz w:val="21"/>
          <w:szCs w:val="21"/>
          <w:lang w:val="en-NZ" w:eastAsia="zh-TW"/>
        </w:rPr>
      </w:pPr>
      <w:r w:rsidRPr="00386F4F">
        <w:rPr>
          <w:rFonts w:cs="Arial"/>
          <w:b/>
          <w:bCs/>
          <w:color w:val="1F497D" w:themeColor="text2"/>
          <w:sz w:val="21"/>
          <w:szCs w:val="21"/>
          <w:lang w:val="en-NZ" w:eastAsia="zh-TW"/>
        </w:rPr>
        <w:t xml:space="preserve">Questions for discussion </w:t>
      </w:r>
    </w:p>
    <w:p w:rsidR="00BB7763" w:rsidRPr="00386F4F" w:rsidRDefault="00BB7763" w:rsidP="00BB7763">
      <w:pPr>
        <w:numPr>
          <w:ilvl w:val="0"/>
          <w:numId w:val="99"/>
        </w:numPr>
        <w:spacing w:before="100" w:beforeAutospacing="1" w:after="100" w:afterAutospacing="1"/>
        <w:rPr>
          <w:rFonts w:cs="Arial"/>
          <w:szCs w:val="20"/>
          <w:lang w:val="en-NZ" w:eastAsia="zh-TW"/>
        </w:rPr>
      </w:pPr>
      <w:r w:rsidRPr="00386F4F">
        <w:rPr>
          <w:rFonts w:cs="Arial"/>
          <w:szCs w:val="20"/>
          <w:lang w:val="en-NZ" w:eastAsia="zh-TW"/>
        </w:rPr>
        <w:t xml:space="preserve">How might I involve students in the process of making </w:t>
      </w:r>
      <w:r w:rsidRPr="00A754AB">
        <w:rPr>
          <w:rFonts w:cs="Arial"/>
          <w:color w:val="FF0000"/>
          <w:szCs w:val="20"/>
          <w:lang w:val="en-NZ" w:eastAsia="zh-TW"/>
        </w:rPr>
        <w:t>overall teacher judgement</w:t>
      </w:r>
      <w:r w:rsidRPr="00386F4F">
        <w:rPr>
          <w:rFonts w:cs="Arial"/>
          <w:szCs w:val="20"/>
          <w:lang w:val="en-NZ" w:eastAsia="zh-TW"/>
        </w:rPr>
        <w:t xml:space="preserve">s in my classroom? </w:t>
      </w:r>
    </w:p>
    <w:p w:rsidR="00BB7763" w:rsidRPr="00386F4F" w:rsidRDefault="00BB7763" w:rsidP="00BB7763">
      <w:pPr>
        <w:numPr>
          <w:ilvl w:val="0"/>
          <w:numId w:val="99"/>
        </w:numPr>
        <w:spacing w:before="100" w:beforeAutospacing="1" w:after="100" w:afterAutospacing="1"/>
        <w:rPr>
          <w:rFonts w:cs="Arial"/>
          <w:szCs w:val="20"/>
          <w:lang w:val="en-NZ" w:eastAsia="zh-TW"/>
        </w:rPr>
      </w:pPr>
      <w:r w:rsidRPr="00386F4F">
        <w:rPr>
          <w:rFonts w:cs="Arial"/>
          <w:szCs w:val="20"/>
          <w:lang w:val="en-NZ" w:eastAsia="zh-TW"/>
        </w:rPr>
        <w:t xml:space="preserve">How much information might I need to determine an </w:t>
      </w:r>
      <w:r w:rsidRPr="00A754AB">
        <w:rPr>
          <w:rFonts w:cs="Arial"/>
          <w:color w:val="FF0000"/>
          <w:szCs w:val="20"/>
          <w:lang w:val="en-NZ" w:eastAsia="zh-TW"/>
        </w:rPr>
        <w:t>overall teacher judgement</w:t>
      </w:r>
      <w:r w:rsidRPr="00386F4F">
        <w:rPr>
          <w:rFonts w:cs="Arial"/>
          <w:szCs w:val="20"/>
          <w:lang w:val="en-NZ" w:eastAsia="zh-TW"/>
        </w:rPr>
        <w:t xml:space="preserve">? </w:t>
      </w:r>
    </w:p>
    <w:p w:rsidR="00BB7763" w:rsidRPr="00386F4F" w:rsidRDefault="00BB7763" w:rsidP="00BB7763">
      <w:pPr>
        <w:numPr>
          <w:ilvl w:val="0"/>
          <w:numId w:val="99"/>
        </w:numPr>
        <w:spacing w:before="100" w:beforeAutospacing="1" w:after="100" w:afterAutospacing="1"/>
        <w:rPr>
          <w:rFonts w:cs="Arial"/>
          <w:szCs w:val="20"/>
          <w:lang w:val="en-NZ" w:eastAsia="zh-TW"/>
        </w:rPr>
      </w:pPr>
      <w:r w:rsidRPr="00386F4F">
        <w:rPr>
          <w:rFonts w:cs="Arial"/>
          <w:szCs w:val="20"/>
          <w:lang w:val="en-NZ" w:eastAsia="zh-TW"/>
        </w:rPr>
        <w:t xml:space="preserve">How might I support the judgements I make and how dependable are they? </w:t>
      </w:r>
    </w:p>
    <w:p w:rsidR="00BB7763" w:rsidRPr="00386F4F" w:rsidRDefault="00BB7763" w:rsidP="00BB7763">
      <w:pPr>
        <w:numPr>
          <w:ilvl w:val="0"/>
          <w:numId w:val="99"/>
        </w:numPr>
        <w:spacing w:before="100" w:beforeAutospacing="1" w:after="100" w:afterAutospacing="1"/>
        <w:rPr>
          <w:rFonts w:cs="Arial"/>
          <w:szCs w:val="20"/>
          <w:lang w:val="en-NZ" w:eastAsia="zh-TW"/>
        </w:rPr>
      </w:pPr>
      <w:r w:rsidRPr="00386F4F">
        <w:rPr>
          <w:rFonts w:cs="Arial"/>
          <w:szCs w:val="20"/>
          <w:lang w:val="en-NZ" w:eastAsia="zh-TW"/>
        </w:rPr>
        <w:t xml:space="preserve">What do I need to do to increase the </w:t>
      </w:r>
      <w:r w:rsidRPr="00386F4F">
        <w:rPr>
          <w:rFonts w:cs="Arial"/>
          <w:color w:val="0000FF"/>
          <w:szCs w:val="20"/>
          <w:u w:val="single"/>
          <w:lang w:val="en-NZ" w:eastAsia="zh-TW"/>
        </w:rPr>
        <w:t>dependability</w:t>
      </w:r>
      <w:r w:rsidRPr="00386F4F">
        <w:rPr>
          <w:rFonts w:cs="Arial"/>
          <w:szCs w:val="20"/>
          <w:lang w:val="en-NZ" w:eastAsia="zh-TW"/>
        </w:rPr>
        <w:t xml:space="preserve"> of my judgements? </w:t>
      </w:r>
    </w:p>
    <w:p w:rsidR="00BB7763" w:rsidRPr="00386F4F" w:rsidRDefault="00BB7763" w:rsidP="00BB7763">
      <w:pPr>
        <w:numPr>
          <w:ilvl w:val="0"/>
          <w:numId w:val="99"/>
        </w:numPr>
        <w:spacing w:before="100" w:beforeAutospacing="1" w:after="100" w:afterAutospacing="1"/>
        <w:rPr>
          <w:rFonts w:cs="Arial"/>
          <w:szCs w:val="20"/>
          <w:lang w:val="en-NZ" w:eastAsia="zh-TW"/>
        </w:rPr>
      </w:pPr>
      <w:r w:rsidRPr="00386F4F">
        <w:rPr>
          <w:rFonts w:cs="Arial"/>
          <w:szCs w:val="20"/>
          <w:lang w:val="en-NZ" w:eastAsia="zh-TW"/>
        </w:rPr>
        <w:t xml:space="preserve">How does our school manage the </w:t>
      </w:r>
      <w:r w:rsidRPr="00386F4F">
        <w:rPr>
          <w:rFonts w:cs="Arial"/>
          <w:color w:val="0000FF"/>
          <w:szCs w:val="20"/>
          <w:u w:val="single"/>
          <w:lang w:val="en-NZ" w:eastAsia="zh-TW"/>
        </w:rPr>
        <w:t>moderation</w:t>
      </w:r>
      <w:r w:rsidRPr="00386F4F">
        <w:rPr>
          <w:rFonts w:cs="Arial"/>
          <w:szCs w:val="20"/>
          <w:lang w:val="en-NZ" w:eastAsia="zh-TW"/>
        </w:rPr>
        <w:t xml:space="preserve"> of </w:t>
      </w:r>
      <w:r w:rsidRPr="00A754AB">
        <w:rPr>
          <w:rFonts w:cs="Arial"/>
          <w:color w:val="FF0000"/>
          <w:szCs w:val="20"/>
          <w:lang w:val="en-NZ" w:eastAsia="zh-TW"/>
        </w:rPr>
        <w:t>overall teacher judgement</w:t>
      </w:r>
      <w:r w:rsidRPr="00386F4F">
        <w:rPr>
          <w:rFonts w:cs="Arial"/>
          <w:szCs w:val="20"/>
          <w:lang w:val="en-NZ" w:eastAsia="zh-TW"/>
        </w:rPr>
        <w:t xml:space="preserve">s? </w:t>
      </w:r>
    </w:p>
    <w:p w:rsidR="00BB7763" w:rsidRPr="00386F4F" w:rsidRDefault="00BB7763" w:rsidP="00BB7763">
      <w:pPr>
        <w:spacing w:before="100" w:beforeAutospacing="1" w:after="100" w:afterAutospacing="1"/>
        <w:outlineLvl w:val="1"/>
        <w:rPr>
          <w:rFonts w:cs="Arial"/>
          <w:b/>
          <w:bCs/>
          <w:color w:val="1F497D" w:themeColor="text2"/>
          <w:sz w:val="21"/>
          <w:szCs w:val="21"/>
          <w:lang w:val="en-NZ" w:eastAsia="zh-TW"/>
        </w:rPr>
      </w:pPr>
      <w:r w:rsidRPr="00386F4F">
        <w:rPr>
          <w:rFonts w:cs="Arial"/>
          <w:b/>
          <w:bCs/>
          <w:color w:val="1F497D" w:themeColor="text2"/>
          <w:sz w:val="21"/>
          <w:szCs w:val="21"/>
          <w:lang w:val="en-NZ" w:eastAsia="zh-TW"/>
        </w:rPr>
        <w:t>Summary</w:t>
      </w:r>
    </w:p>
    <w:p w:rsidR="00BB7763" w:rsidRPr="00386F4F" w:rsidRDefault="00BB7763" w:rsidP="00BB7763">
      <w:pPr>
        <w:numPr>
          <w:ilvl w:val="0"/>
          <w:numId w:val="100"/>
        </w:numPr>
        <w:spacing w:before="100" w:beforeAutospacing="1" w:after="100" w:afterAutospacing="1"/>
        <w:rPr>
          <w:rFonts w:cs="Arial"/>
          <w:szCs w:val="20"/>
          <w:lang w:val="en-NZ" w:eastAsia="zh-TW"/>
        </w:rPr>
      </w:pPr>
      <w:r w:rsidRPr="00386F4F">
        <w:rPr>
          <w:rFonts w:cs="Arial"/>
          <w:szCs w:val="20"/>
          <w:lang w:val="en-NZ" w:eastAsia="zh-TW"/>
        </w:rPr>
        <w:t xml:space="preserve">Making judgements involves both student and teacher. </w:t>
      </w:r>
    </w:p>
    <w:p w:rsidR="00BB7763" w:rsidRPr="00386F4F" w:rsidRDefault="00BB7763" w:rsidP="00BB7763">
      <w:pPr>
        <w:numPr>
          <w:ilvl w:val="0"/>
          <w:numId w:val="100"/>
        </w:numPr>
        <w:spacing w:before="100" w:beforeAutospacing="1" w:after="100" w:afterAutospacing="1"/>
        <w:rPr>
          <w:rFonts w:cs="Arial"/>
          <w:szCs w:val="20"/>
          <w:lang w:val="en-NZ" w:eastAsia="zh-TW"/>
        </w:rPr>
      </w:pPr>
      <w:r w:rsidRPr="00386F4F">
        <w:rPr>
          <w:rFonts w:cs="Arial"/>
          <w:szCs w:val="20"/>
          <w:lang w:val="en-NZ" w:eastAsia="zh-TW"/>
        </w:rPr>
        <w:t xml:space="preserve">Evidence is collected cumulatively over the year, in contexts across the curriculum and is brought together to judge achievement in relation to National Standards. </w:t>
      </w:r>
    </w:p>
    <w:p w:rsidR="00BB7763" w:rsidRPr="00386F4F" w:rsidRDefault="00BB7763" w:rsidP="00BB7763">
      <w:pPr>
        <w:numPr>
          <w:ilvl w:val="0"/>
          <w:numId w:val="100"/>
        </w:numPr>
        <w:spacing w:before="100" w:beforeAutospacing="1" w:after="100" w:afterAutospacing="1"/>
        <w:rPr>
          <w:rFonts w:cs="Arial"/>
          <w:szCs w:val="20"/>
          <w:lang w:val="en-NZ" w:eastAsia="zh-TW"/>
        </w:rPr>
      </w:pPr>
      <w:r w:rsidRPr="00386F4F">
        <w:rPr>
          <w:rFonts w:cs="Arial"/>
          <w:szCs w:val="20"/>
          <w:lang w:val="en-NZ" w:eastAsia="zh-TW"/>
        </w:rPr>
        <w:t xml:space="preserve">There is a need for information from a range of assessment approaches so that decisions are dependable. </w:t>
      </w:r>
    </w:p>
    <w:p w:rsidR="00BB7763" w:rsidRPr="00386F4F" w:rsidRDefault="00BB7763" w:rsidP="00BB7763">
      <w:pPr>
        <w:numPr>
          <w:ilvl w:val="0"/>
          <w:numId w:val="100"/>
        </w:numPr>
        <w:spacing w:before="100" w:beforeAutospacing="1" w:after="100" w:afterAutospacing="1"/>
        <w:rPr>
          <w:rFonts w:cs="Arial"/>
          <w:szCs w:val="20"/>
          <w:lang w:val="en-NZ" w:eastAsia="zh-TW"/>
        </w:rPr>
      </w:pPr>
      <w:r w:rsidRPr="00386F4F">
        <w:rPr>
          <w:rFonts w:cs="Arial"/>
          <w:szCs w:val="20"/>
          <w:lang w:val="en-NZ" w:eastAsia="zh-TW"/>
        </w:rPr>
        <w:t xml:space="preserve">An </w:t>
      </w:r>
      <w:r w:rsidRPr="00386F4F">
        <w:rPr>
          <w:rFonts w:cs="Arial"/>
          <w:color w:val="FF0000"/>
          <w:szCs w:val="20"/>
          <w:lang w:val="en-NZ" w:eastAsia="zh-TW"/>
        </w:rPr>
        <w:t>overall teacher judgement</w:t>
      </w:r>
      <w:r w:rsidRPr="00386F4F">
        <w:rPr>
          <w:rFonts w:cs="Arial"/>
          <w:szCs w:val="20"/>
          <w:lang w:val="en-NZ" w:eastAsia="zh-TW"/>
        </w:rPr>
        <w:t xml:space="preserve"> is used to determine which standards are the best fit, then whether a student is above, at, below or well below the standards that relate to their level. </w:t>
      </w:r>
    </w:p>
    <w:p w:rsidR="00BB7763" w:rsidRPr="00386F4F" w:rsidRDefault="00BB7763" w:rsidP="00BB7763">
      <w:pPr>
        <w:numPr>
          <w:ilvl w:val="0"/>
          <w:numId w:val="100"/>
        </w:numPr>
        <w:spacing w:before="100" w:beforeAutospacing="1" w:after="100" w:afterAutospacing="1"/>
        <w:rPr>
          <w:rFonts w:cs="Arial"/>
          <w:szCs w:val="20"/>
          <w:lang w:val="en-NZ" w:eastAsia="zh-TW"/>
        </w:rPr>
      </w:pPr>
      <w:r w:rsidRPr="00386F4F">
        <w:rPr>
          <w:rFonts w:cs="Arial"/>
          <w:szCs w:val="20"/>
          <w:lang w:val="en-NZ" w:eastAsia="zh-TW"/>
        </w:rPr>
        <w:t xml:space="preserve">Moderation improves both the dependability of </w:t>
      </w:r>
      <w:r w:rsidRPr="00A754AB">
        <w:rPr>
          <w:rFonts w:cs="Arial"/>
          <w:color w:val="FF0000"/>
          <w:szCs w:val="20"/>
          <w:lang w:val="en-NZ" w:eastAsia="zh-TW"/>
        </w:rPr>
        <w:t>overall teacher judgement</w:t>
      </w:r>
      <w:r>
        <w:rPr>
          <w:rFonts w:cs="Arial"/>
          <w:color w:val="FF0000"/>
          <w:szCs w:val="20"/>
          <w:lang w:val="en-NZ" w:eastAsia="zh-TW"/>
        </w:rPr>
        <w:t>s</w:t>
      </w:r>
      <w:r w:rsidRPr="00386F4F">
        <w:rPr>
          <w:rFonts w:cs="Arial"/>
          <w:szCs w:val="20"/>
          <w:lang w:val="en-NZ" w:eastAsia="zh-TW"/>
        </w:rPr>
        <w:t xml:space="preserve"> and the evidence that supports them. </w:t>
      </w:r>
    </w:p>
    <w:p w:rsidR="00BB7763" w:rsidRPr="00386F4F" w:rsidRDefault="00BB7763" w:rsidP="00BB7763">
      <w:pPr>
        <w:numPr>
          <w:ilvl w:val="0"/>
          <w:numId w:val="100"/>
        </w:numPr>
        <w:spacing w:before="100" w:beforeAutospacing="1" w:after="100" w:afterAutospacing="1"/>
        <w:rPr>
          <w:rFonts w:cs="Arial"/>
          <w:szCs w:val="20"/>
          <w:lang w:val="en-NZ" w:eastAsia="zh-TW"/>
        </w:rPr>
      </w:pPr>
      <w:r w:rsidRPr="00386F4F">
        <w:rPr>
          <w:rFonts w:cs="Arial"/>
          <w:szCs w:val="20"/>
          <w:lang w:val="en-NZ" w:eastAsia="zh-TW"/>
        </w:rPr>
        <w:t xml:space="preserve">Teacher curriculum and pedagogical content knowledge is essential for making a dependable </w:t>
      </w:r>
      <w:r w:rsidRPr="00A754AB">
        <w:rPr>
          <w:rFonts w:cs="Arial"/>
          <w:color w:val="FF0000"/>
          <w:szCs w:val="20"/>
          <w:lang w:val="en-NZ" w:eastAsia="zh-TW"/>
        </w:rPr>
        <w:t>overall teacher judgement</w:t>
      </w:r>
      <w:r>
        <w:rPr>
          <w:rFonts w:cs="Arial"/>
          <w:color w:val="FF0000"/>
          <w:szCs w:val="20"/>
          <w:lang w:val="en-NZ" w:eastAsia="zh-TW"/>
        </w:rPr>
        <w:t>.</w:t>
      </w:r>
    </w:p>
    <w:p w:rsidR="00BB7763" w:rsidRPr="00386F4F" w:rsidRDefault="00BB7763" w:rsidP="00BB7763">
      <w:pPr>
        <w:numPr>
          <w:ilvl w:val="0"/>
          <w:numId w:val="100"/>
        </w:numPr>
        <w:spacing w:before="100" w:beforeAutospacing="1" w:after="100" w:afterAutospacing="1"/>
        <w:rPr>
          <w:rFonts w:cs="Arial"/>
          <w:szCs w:val="20"/>
          <w:lang w:val="en-NZ" w:eastAsia="zh-TW"/>
        </w:rPr>
      </w:pPr>
      <w:r w:rsidRPr="00386F4F">
        <w:rPr>
          <w:rFonts w:cs="Arial"/>
          <w:color w:val="FF0000"/>
          <w:szCs w:val="20"/>
          <w:lang w:val="en-NZ" w:eastAsia="zh-TW"/>
        </w:rPr>
        <w:t>Overall teacher judgements</w:t>
      </w:r>
      <w:r w:rsidRPr="00386F4F">
        <w:rPr>
          <w:rFonts w:cs="Arial"/>
          <w:szCs w:val="20"/>
          <w:lang w:val="en-NZ" w:eastAsia="zh-TW"/>
        </w:rPr>
        <w:t xml:space="preserve">, constructed with students, are the basis of the reporting in relation to National Standards. </w:t>
      </w:r>
    </w:p>
    <w:p w:rsidR="00BB7763" w:rsidRDefault="00BB7763" w:rsidP="00BB7763">
      <w:pPr>
        <w:pStyle w:val="NoSpacing"/>
        <w:ind w:right="57"/>
      </w:pPr>
    </w:p>
    <w:p w:rsidR="00BB7763" w:rsidRDefault="00BB7763" w:rsidP="00BB7763">
      <w:pPr>
        <w:pStyle w:val="NoSpacing"/>
        <w:ind w:right="57"/>
      </w:pPr>
    </w:p>
    <w:p w:rsidR="00BB7763" w:rsidRDefault="00BB7763" w:rsidP="00BB7763">
      <w:pPr>
        <w:pStyle w:val="NoSpacing"/>
        <w:ind w:right="57"/>
      </w:pPr>
    </w:p>
    <w:p w:rsidR="00BB7763" w:rsidRDefault="00BB7763" w:rsidP="00BB7763">
      <w:pPr>
        <w:pStyle w:val="NoSpacing"/>
        <w:ind w:right="57"/>
      </w:pPr>
    </w:p>
    <w:p w:rsidR="00BB7763" w:rsidRDefault="00BB7763" w:rsidP="00BB7763">
      <w:pPr>
        <w:pStyle w:val="NoSpacing"/>
        <w:ind w:right="57"/>
      </w:pPr>
      <w:r>
        <w:rPr>
          <w:noProof/>
          <w:lang w:eastAsia="zh-TW"/>
        </w:rPr>
        <w:lastRenderedPageBreak/>
        <w:pict>
          <v:rect id="_x0000_s1125" style="position:absolute;margin-left:416.3pt;margin-top:-.8pt;width:117.75pt;height:758.5pt;z-index:251766784"/>
        </w:pict>
      </w:r>
      <w:r>
        <w:rPr>
          <w:noProof/>
          <w:lang w:eastAsia="zh-TW"/>
        </w:rPr>
        <w:drawing>
          <wp:anchor distT="0" distB="0" distL="114300" distR="114300" simplePos="0" relativeHeight="251765760" behindDoc="1" locked="0" layoutInCell="1" allowOverlap="1">
            <wp:simplePos x="0" y="0"/>
            <wp:positionH relativeFrom="column">
              <wp:posOffset>-113665</wp:posOffset>
            </wp:positionH>
            <wp:positionV relativeFrom="paragraph">
              <wp:posOffset>-8890</wp:posOffset>
            </wp:positionV>
            <wp:extent cx="5224145" cy="714375"/>
            <wp:effectExtent l="19050" t="19050" r="14605" b="28575"/>
            <wp:wrapNone/>
            <wp:docPr id="9" name="Picture 0" descr="logo-sit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ite-large.jpg"/>
                    <pic:cNvPicPr/>
                  </pic:nvPicPr>
                  <pic:blipFill>
                    <a:blip r:embed="rId148"/>
                    <a:stretch>
                      <a:fillRect/>
                    </a:stretch>
                  </pic:blipFill>
                  <pic:spPr>
                    <a:xfrm>
                      <a:off x="0" y="0"/>
                      <a:ext cx="5224145" cy="714375"/>
                    </a:xfrm>
                    <a:prstGeom prst="rect">
                      <a:avLst/>
                    </a:prstGeom>
                    <a:ln>
                      <a:solidFill>
                        <a:schemeClr val="accent1"/>
                      </a:solidFill>
                    </a:ln>
                  </pic:spPr>
                </pic:pic>
              </a:graphicData>
            </a:graphic>
          </wp:anchor>
        </w:drawing>
      </w:r>
    </w:p>
    <w:p w:rsidR="00BB7763" w:rsidRDefault="00BB7763" w:rsidP="00BB7763">
      <w:pPr>
        <w:pStyle w:val="NoSpacing"/>
        <w:ind w:right="57"/>
      </w:pPr>
    </w:p>
    <w:p w:rsidR="00BB7763" w:rsidRDefault="00BB7763" w:rsidP="00BB7763">
      <w:pPr>
        <w:pStyle w:val="NoSpacing"/>
        <w:ind w:right="57"/>
      </w:pPr>
    </w:p>
    <w:p w:rsidR="00BB7763" w:rsidRDefault="00BB7763" w:rsidP="00BB7763">
      <w:pPr>
        <w:pStyle w:val="NoSpacing"/>
        <w:ind w:right="57"/>
      </w:pPr>
    </w:p>
    <w:p w:rsidR="00BB7763" w:rsidRDefault="00BB7763" w:rsidP="00BB7763">
      <w:pPr>
        <w:pStyle w:val="NoSpacing"/>
        <w:ind w:right="57"/>
      </w:pPr>
    </w:p>
    <w:p w:rsidR="00BB7763" w:rsidRDefault="00BB7763" w:rsidP="00BB7763">
      <w:pPr>
        <w:pStyle w:val="NoSpacing"/>
        <w:ind w:right="57"/>
      </w:pPr>
    </w:p>
    <w:p w:rsidR="00BB7763" w:rsidRPr="00221930" w:rsidRDefault="00BB7763" w:rsidP="00BB7763">
      <w:pPr>
        <w:pStyle w:val="NoSpacing"/>
        <w:ind w:right="57"/>
        <w:rPr>
          <w:b/>
          <w:color w:val="1F497D" w:themeColor="text2"/>
          <w:sz w:val="32"/>
          <w:szCs w:val="32"/>
        </w:rPr>
      </w:pPr>
      <w:r w:rsidRPr="00221930">
        <w:rPr>
          <w:b/>
          <w:color w:val="1F497D" w:themeColor="text2"/>
          <w:sz w:val="32"/>
          <w:szCs w:val="32"/>
        </w:rPr>
        <w:t>Moderation</w:t>
      </w:r>
    </w:p>
    <w:p w:rsidR="00BB7763" w:rsidRPr="00221930" w:rsidRDefault="00BB7763" w:rsidP="00BB7763">
      <w:pPr>
        <w:pStyle w:val="Heading2"/>
        <w:rPr>
          <w:rFonts w:ascii="Arial" w:hAnsi="Arial" w:cs="Arial"/>
          <w:color w:val="1F497D" w:themeColor="text2"/>
          <w:sz w:val="22"/>
          <w:szCs w:val="22"/>
        </w:rPr>
      </w:pPr>
      <w:r w:rsidRPr="00221930">
        <w:rPr>
          <w:rFonts w:ascii="Arial" w:hAnsi="Arial" w:cs="Arial"/>
          <w:color w:val="1F497D" w:themeColor="text2"/>
          <w:sz w:val="22"/>
          <w:szCs w:val="22"/>
        </w:rPr>
        <w:t>What is moderation?</w:t>
      </w:r>
    </w:p>
    <w:p w:rsidR="00BB7763" w:rsidRPr="00221930" w:rsidRDefault="00BB7763" w:rsidP="00BB7763">
      <w:pPr>
        <w:pStyle w:val="NormalWeb"/>
        <w:rPr>
          <w:rFonts w:ascii="Arial" w:hAnsi="Arial" w:cs="Arial"/>
          <w:sz w:val="20"/>
          <w:szCs w:val="20"/>
        </w:rPr>
      </w:pPr>
      <w:r w:rsidRPr="00221930">
        <w:rPr>
          <w:rFonts w:ascii="Arial" w:hAnsi="Arial" w:cs="Arial"/>
          <w:color w:val="7030A0"/>
          <w:sz w:val="20"/>
          <w:szCs w:val="20"/>
        </w:rPr>
        <w:t>Moderation</w:t>
      </w:r>
      <w:r w:rsidRPr="00221930">
        <w:rPr>
          <w:rFonts w:ascii="Arial" w:hAnsi="Arial" w:cs="Arial"/>
          <w:sz w:val="20"/>
          <w:szCs w:val="20"/>
        </w:rPr>
        <w:t xml:space="preserve"> is the process of teachers sharing their expectations and understanding of standards with each other in order to improve the consistency of their decisions about student learning.</w:t>
      </w:r>
    </w:p>
    <w:p w:rsidR="00BB7763" w:rsidRPr="00221930" w:rsidRDefault="00BB7763" w:rsidP="00BB7763">
      <w:pPr>
        <w:pStyle w:val="NormalWeb"/>
        <w:rPr>
          <w:rFonts w:ascii="Arial" w:hAnsi="Arial" w:cs="Arial"/>
          <w:sz w:val="20"/>
          <w:szCs w:val="20"/>
        </w:rPr>
      </w:pPr>
      <w:r w:rsidRPr="00221930">
        <w:rPr>
          <w:rFonts w:ascii="Arial" w:hAnsi="Arial" w:cs="Arial"/>
          <w:sz w:val="20"/>
          <w:szCs w:val="20"/>
        </w:rPr>
        <w:t xml:space="preserve">The </w:t>
      </w:r>
      <w:r w:rsidRPr="00221930">
        <w:rPr>
          <w:rFonts w:ascii="Arial" w:hAnsi="Arial" w:cs="Arial"/>
          <w:color w:val="7030A0"/>
          <w:sz w:val="20"/>
          <w:szCs w:val="20"/>
        </w:rPr>
        <w:t>moderation</w:t>
      </w:r>
      <w:r w:rsidRPr="00221930">
        <w:rPr>
          <w:rFonts w:ascii="Arial" w:hAnsi="Arial" w:cs="Arial"/>
          <w:sz w:val="20"/>
          <w:szCs w:val="20"/>
        </w:rPr>
        <w:t xml:space="preserve"> process helps teachers make dependable decisions about student progress and achievement. It improves decisions at one point in time, as well as over time.</w:t>
      </w:r>
    </w:p>
    <w:p w:rsidR="00BB7763" w:rsidRPr="00221930" w:rsidRDefault="00BB7763" w:rsidP="00BB7763">
      <w:pPr>
        <w:pStyle w:val="NormalWeb"/>
        <w:rPr>
          <w:rFonts w:ascii="Arial" w:hAnsi="Arial" w:cs="Arial"/>
          <w:sz w:val="20"/>
          <w:szCs w:val="20"/>
        </w:rPr>
      </w:pPr>
      <w:r w:rsidRPr="00221930">
        <w:rPr>
          <w:rFonts w:ascii="Arial" w:hAnsi="Arial" w:cs="Arial"/>
          <w:sz w:val="20"/>
          <w:szCs w:val="20"/>
        </w:rPr>
        <w:t>Schools use moderation processes to increase assessment dependability.</w:t>
      </w:r>
    </w:p>
    <w:p w:rsidR="00BB7763" w:rsidRPr="00221930" w:rsidRDefault="00BB7763" w:rsidP="00BB7763">
      <w:pPr>
        <w:pStyle w:val="Heading3"/>
        <w:rPr>
          <w:rFonts w:ascii="Arial" w:hAnsi="Arial" w:cs="Arial"/>
          <w:color w:val="1F497D" w:themeColor="text2"/>
          <w:sz w:val="21"/>
          <w:szCs w:val="21"/>
        </w:rPr>
      </w:pPr>
      <w:r w:rsidRPr="00221930">
        <w:rPr>
          <w:rFonts w:ascii="Arial" w:hAnsi="Arial" w:cs="Arial"/>
          <w:color w:val="1F497D" w:themeColor="text2"/>
          <w:sz w:val="21"/>
          <w:szCs w:val="21"/>
        </w:rPr>
        <w:t>The moderation process</w:t>
      </w:r>
    </w:p>
    <w:p w:rsidR="00BB7763" w:rsidRPr="00221930" w:rsidRDefault="00BB7763" w:rsidP="00BB7763">
      <w:pPr>
        <w:numPr>
          <w:ilvl w:val="0"/>
          <w:numId w:val="101"/>
        </w:numPr>
        <w:spacing w:before="100" w:beforeAutospacing="1" w:after="100" w:afterAutospacing="1"/>
        <w:rPr>
          <w:rFonts w:cs="Arial"/>
          <w:szCs w:val="20"/>
        </w:rPr>
      </w:pPr>
      <w:r w:rsidRPr="00221930">
        <w:rPr>
          <w:rFonts w:cs="Arial"/>
          <w:szCs w:val="20"/>
        </w:rPr>
        <w:t xml:space="preserve">The </w:t>
      </w:r>
      <w:r w:rsidRPr="00221930">
        <w:rPr>
          <w:rFonts w:cs="Arial"/>
          <w:color w:val="7030A0"/>
          <w:szCs w:val="20"/>
        </w:rPr>
        <w:t>moderation</w:t>
      </w:r>
      <w:r w:rsidRPr="00221930">
        <w:rPr>
          <w:rFonts w:cs="Arial"/>
          <w:szCs w:val="20"/>
        </w:rPr>
        <w:t xml:space="preserve"> process begins with the planning of teaching, learning and assessment. </w:t>
      </w:r>
    </w:p>
    <w:p w:rsidR="00BB7763" w:rsidRPr="00221930" w:rsidRDefault="00BB7763" w:rsidP="00BB7763">
      <w:pPr>
        <w:numPr>
          <w:ilvl w:val="0"/>
          <w:numId w:val="101"/>
        </w:numPr>
        <w:spacing w:before="100" w:beforeAutospacing="1" w:after="100" w:afterAutospacing="1"/>
        <w:rPr>
          <w:rFonts w:cs="Arial"/>
          <w:szCs w:val="20"/>
        </w:rPr>
      </w:pPr>
      <w:r w:rsidRPr="00221930">
        <w:rPr>
          <w:rFonts w:cs="Arial"/>
          <w:color w:val="7030A0"/>
          <w:szCs w:val="20"/>
        </w:rPr>
        <w:t>Moderation</w:t>
      </w:r>
      <w:r w:rsidRPr="00221930">
        <w:rPr>
          <w:rFonts w:cs="Arial"/>
          <w:szCs w:val="20"/>
        </w:rPr>
        <w:t xml:space="preserve"> involves a group of teachers discussing evidence of student learning. </w:t>
      </w:r>
    </w:p>
    <w:p w:rsidR="00BB7763" w:rsidRPr="00221930" w:rsidRDefault="00BB7763" w:rsidP="00BB7763">
      <w:pPr>
        <w:numPr>
          <w:ilvl w:val="0"/>
          <w:numId w:val="101"/>
        </w:numPr>
        <w:spacing w:before="100" w:beforeAutospacing="1" w:after="100" w:afterAutospacing="1"/>
        <w:rPr>
          <w:rFonts w:cs="Arial"/>
          <w:szCs w:val="20"/>
        </w:rPr>
      </w:pPr>
      <w:r w:rsidRPr="00221930">
        <w:rPr>
          <w:rFonts w:cs="Arial"/>
          <w:szCs w:val="20"/>
        </w:rPr>
        <w:t xml:space="preserve">Assessments of the evidence are made using specific shared criteria. </w:t>
      </w:r>
    </w:p>
    <w:p w:rsidR="00BB7763" w:rsidRPr="00221930" w:rsidRDefault="00BB7763" w:rsidP="00BB7763">
      <w:pPr>
        <w:numPr>
          <w:ilvl w:val="0"/>
          <w:numId w:val="101"/>
        </w:numPr>
        <w:spacing w:before="100" w:beforeAutospacing="1" w:after="100" w:afterAutospacing="1"/>
        <w:rPr>
          <w:rFonts w:cs="Arial"/>
          <w:szCs w:val="20"/>
        </w:rPr>
      </w:pPr>
      <w:r w:rsidRPr="00221930">
        <w:rPr>
          <w:rFonts w:cs="Arial"/>
          <w:szCs w:val="20"/>
        </w:rPr>
        <w:t>The criteria may be exemplified through annotated examples and other national resources (e.g. the Running Record</w:t>
      </w:r>
      <w:r w:rsidRPr="00221930">
        <w:rPr>
          <w:rStyle w:val="Emphasis"/>
          <w:rFonts w:cs="Arial"/>
          <w:szCs w:val="20"/>
        </w:rPr>
        <w:t xml:space="preserve"> </w:t>
      </w:r>
      <w:r w:rsidRPr="00221930">
        <w:rPr>
          <w:rFonts w:cs="Arial"/>
          <w:szCs w:val="20"/>
        </w:rPr>
        <w:t xml:space="preserve">DVD/booklet, the Diagnostic Interview and Getting Started Numeracy Development Project Books and New Zealand Curriculum Exemplars). </w:t>
      </w:r>
    </w:p>
    <w:p w:rsidR="00BB7763" w:rsidRPr="00221930" w:rsidRDefault="00BB7763" w:rsidP="00BB7763">
      <w:pPr>
        <w:numPr>
          <w:ilvl w:val="0"/>
          <w:numId w:val="101"/>
        </w:numPr>
        <w:spacing w:before="100" w:beforeAutospacing="1" w:after="100" w:afterAutospacing="1"/>
        <w:rPr>
          <w:rFonts w:cs="Arial"/>
          <w:szCs w:val="20"/>
        </w:rPr>
      </w:pPr>
      <w:r w:rsidRPr="00221930">
        <w:rPr>
          <w:rFonts w:cs="Arial"/>
          <w:color w:val="7030A0"/>
          <w:szCs w:val="20"/>
        </w:rPr>
        <w:t>Moderation</w:t>
      </w:r>
      <w:r w:rsidRPr="00221930">
        <w:rPr>
          <w:rFonts w:cs="Arial"/>
          <w:szCs w:val="20"/>
        </w:rPr>
        <w:t xml:space="preserve"> may involve teachers within a group, within a school or from different schools. </w:t>
      </w:r>
    </w:p>
    <w:p w:rsidR="00BB7763" w:rsidRPr="00221930" w:rsidRDefault="00BB7763" w:rsidP="00BB7763">
      <w:pPr>
        <w:pStyle w:val="NormalWeb"/>
        <w:rPr>
          <w:rFonts w:ascii="Arial" w:hAnsi="Arial" w:cs="Arial"/>
          <w:sz w:val="20"/>
          <w:szCs w:val="20"/>
        </w:rPr>
      </w:pPr>
      <w:r w:rsidRPr="00221930">
        <w:rPr>
          <w:rFonts w:ascii="Arial" w:hAnsi="Arial" w:cs="Arial"/>
          <w:sz w:val="20"/>
          <w:szCs w:val="20"/>
        </w:rPr>
        <w:t>Schools design their</w:t>
      </w:r>
      <w:r w:rsidRPr="00221930">
        <w:rPr>
          <w:rFonts w:ascii="Arial" w:hAnsi="Arial" w:cs="Arial"/>
          <w:color w:val="7030A0"/>
          <w:sz w:val="20"/>
          <w:szCs w:val="20"/>
        </w:rPr>
        <w:t xml:space="preserve"> moderation</w:t>
      </w:r>
      <w:r w:rsidRPr="00221930">
        <w:rPr>
          <w:rFonts w:ascii="Arial" w:hAnsi="Arial" w:cs="Arial"/>
          <w:sz w:val="20"/>
          <w:szCs w:val="20"/>
        </w:rPr>
        <w:t xml:space="preserve"> processes to suit their situation and needs. They consider factors such as:</w:t>
      </w:r>
    </w:p>
    <w:p w:rsidR="00BB7763" w:rsidRPr="00221930" w:rsidRDefault="00BB7763" w:rsidP="00BB7763">
      <w:pPr>
        <w:numPr>
          <w:ilvl w:val="0"/>
          <w:numId w:val="102"/>
        </w:numPr>
        <w:spacing w:before="100" w:beforeAutospacing="1" w:after="100" w:afterAutospacing="1"/>
        <w:rPr>
          <w:rFonts w:cs="Arial"/>
          <w:szCs w:val="20"/>
        </w:rPr>
      </w:pPr>
      <w:r w:rsidRPr="00221930">
        <w:rPr>
          <w:rFonts w:cs="Arial"/>
          <w:szCs w:val="20"/>
        </w:rPr>
        <w:t>the purpose, learning area and context of the</w:t>
      </w:r>
      <w:r w:rsidRPr="00221930">
        <w:rPr>
          <w:rFonts w:cs="Arial"/>
          <w:color w:val="7030A0"/>
          <w:szCs w:val="20"/>
        </w:rPr>
        <w:t xml:space="preserve"> moderation</w:t>
      </w:r>
      <w:r w:rsidRPr="00221930">
        <w:rPr>
          <w:rFonts w:cs="Arial"/>
          <w:szCs w:val="20"/>
        </w:rPr>
        <w:t xml:space="preserve"> </w:t>
      </w:r>
    </w:p>
    <w:p w:rsidR="00BB7763" w:rsidRPr="00221930" w:rsidRDefault="00BB7763" w:rsidP="00BB7763">
      <w:pPr>
        <w:numPr>
          <w:ilvl w:val="0"/>
          <w:numId w:val="102"/>
        </w:numPr>
        <w:spacing w:before="100" w:beforeAutospacing="1" w:after="100" w:afterAutospacing="1"/>
        <w:rPr>
          <w:rFonts w:cs="Arial"/>
          <w:szCs w:val="20"/>
        </w:rPr>
      </w:pPr>
      <w:r w:rsidRPr="00221930">
        <w:rPr>
          <w:rFonts w:cs="Arial"/>
          <w:szCs w:val="20"/>
        </w:rPr>
        <w:t xml:space="preserve">the size of the school </w:t>
      </w:r>
    </w:p>
    <w:p w:rsidR="00BB7763" w:rsidRPr="00221930" w:rsidRDefault="00BB7763" w:rsidP="00BB7763">
      <w:pPr>
        <w:numPr>
          <w:ilvl w:val="0"/>
          <w:numId w:val="102"/>
        </w:numPr>
        <w:spacing w:before="100" w:beforeAutospacing="1" w:after="100" w:afterAutospacing="1"/>
        <w:rPr>
          <w:rFonts w:cs="Arial"/>
          <w:szCs w:val="20"/>
        </w:rPr>
      </w:pPr>
      <w:r w:rsidRPr="00221930">
        <w:rPr>
          <w:rFonts w:cs="Arial"/>
          <w:szCs w:val="20"/>
        </w:rPr>
        <w:t xml:space="preserve">the number of student samples to be included </w:t>
      </w:r>
    </w:p>
    <w:p w:rsidR="00BB7763" w:rsidRPr="00221930" w:rsidRDefault="00BB7763" w:rsidP="00BB7763">
      <w:pPr>
        <w:numPr>
          <w:ilvl w:val="0"/>
          <w:numId w:val="102"/>
        </w:numPr>
        <w:spacing w:before="100" w:beforeAutospacing="1" w:after="100" w:afterAutospacing="1"/>
        <w:rPr>
          <w:rFonts w:cs="Arial"/>
          <w:szCs w:val="20"/>
        </w:rPr>
      </w:pPr>
      <w:r w:rsidRPr="00221930">
        <w:rPr>
          <w:rFonts w:cs="Arial"/>
          <w:szCs w:val="20"/>
        </w:rPr>
        <w:t xml:space="preserve">how the </w:t>
      </w:r>
      <w:r w:rsidRPr="00221930">
        <w:rPr>
          <w:rFonts w:cs="Arial"/>
          <w:color w:val="7030A0"/>
          <w:szCs w:val="20"/>
        </w:rPr>
        <w:t xml:space="preserve">moderation </w:t>
      </w:r>
      <w:r w:rsidRPr="00221930">
        <w:rPr>
          <w:rFonts w:cs="Arial"/>
          <w:szCs w:val="20"/>
        </w:rPr>
        <w:t xml:space="preserve">will occur over time </w:t>
      </w:r>
    </w:p>
    <w:p w:rsidR="00BB7763" w:rsidRPr="00221930" w:rsidRDefault="00BB7763" w:rsidP="00BB7763">
      <w:pPr>
        <w:numPr>
          <w:ilvl w:val="0"/>
          <w:numId w:val="102"/>
        </w:numPr>
        <w:spacing w:before="100" w:beforeAutospacing="1" w:after="100" w:afterAutospacing="1"/>
        <w:rPr>
          <w:rFonts w:cs="Arial"/>
          <w:szCs w:val="20"/>
        </w:rPr>
      </w:pPr>
      <w:proofErr w:type="gramStart"/>
      <w:r w:rsidRPr="00221930">
        <w:rPr>
          <w:rFonts w:cs="Arial"/>
          <w:szCs w:val="20"/>
        </w:rPr>
        <w:t>how</w:t>
      </w:r>
      <w:proofErr w:type="gramEnd"/>
      <w:r w:rsidRPr="00221930">
        <w:rPr>
          <w:rFonts w:cs="Arial"/>
          <w:szCs w:val="20"/>
        </w:rPr>
        <w:t xml:space="preserve"> the school will document their </w:t>
      </w:r>
      <w:r w:rsidRPr="00221930">
        <w:rPr>
          <w:rFonts w:cs="Arial"/>
          <w:color w:val="7030A0"/>
          <w:szCs w:val="20"/>
        </w:rPr>
        <w:t>moderation</w:t>
      </w:r>
      <w:r w:rsidRPr="00221930">
        <w:rPr>
          <w:rFonts w:cs="Arial"/>
          <w:szCs w:val="20"/>
        </w:rPr>
        <w:t xml:space="preserve"> processes as part of their assessment procedure. </w:t>
      </w:r>
    </w:p>
    <w:p w:rsidR="00BB7763" w:rsidRPr="00221930" w:rsidRDefault="00BB7763" w:rsidP="00BB7763">
      <w:pPr>
        <w:pStyle w:val="NoSpacing"/>
        <w:rPr>
          <w:b/>
          <w:color w:val="1F497D" w:themeColor="text2"/>
          <w:sz w:val="21"/>
          <w:szCs w:val="21"/>
        </w:rPr>
      </w:pPr>
      <w:r w:rsidRPr="00221930">
        <w:rPr>
          <w:b/>
          <w:color w:val="1F497D" w:themeColor="text2"/>
          <w:sz w:val="21"/>
          <w:szCs w:val="21"/>
        </w:rPr>
        <w:t>Why is moderation important?</w:t>
      </w:r>
    </w:p>
    <w:p w:rsidR="00BB7763" w:rsidRPr="00221930" w:rsidRDefault="00BB7763" w:rsidP="00BB7763">
      <w:pPr>
        <w:pStyle w:val="NoSpacing"/>
        <w:rPr>
          <w:color w:val="1F497D" w:themeColor="text2"/>
        </w:rPr>
      </w:pPr>
      <w:r w:rsidRPr="00221930">
        <w:rPr>
          <w:color w:val="1F497D" w:themeColor="text2"/>
        </w:rPr>
        <w:t xml:space="preserve"> </w:t>
      </w:r>
    </w:p>
    <w:p w:rsidR="00BB7763" w:rsidRPr="00221930" w:rsidRDefault="00BB7763" w:rsidP="00BB7763">
      <w:pPr>
        <w:pStyle w:val="NoSpacing"/>
        <w:rPr>
          <w:b/>
          <w:color w:val="1F497D" w:themeColor="text2"/>
          <w:sz w:val="21"/>
          <w:szCs w:val="21"/>
        </w:rPr>
      </w:pPr>
      <w:r w:rsidRPr="00221930">
        <w:rPr>
          <w:b/>
          <w:color w:val="1F497D" w:themeColor="text2"/>
          <w:sz w:val="21"/>
          <w:szCs w:val="21"/>
        </w:rPr>
        <w:t>Making reliable, valid, evidence-based decisions</w:t>
      </w:r>
    </w:p>
    <w:p w:rsidR="00BB7763" w:rsidRPr="00221930" w:rsidRDefault="00BB7763" w:rsidP="00BB7763">
      <w:pPr>
        <w:pStyle w:val="NoSpacing"/>
        <w:rPr>
          <w:b/>
          <w:color w:val="7030A0"/>
        </w:rPr>
      </w:pPr>
    </w:p>
    <w:p w:rsidR="00BB7763" w:rsidRDefault="00BB7763" w:rsidP="00BB7763">
      <w:pPr>
        <w:pStyle w:val="NoSpacing"/>
      </w:pPr>
      <w:r w:rsidRPr="00221930">
        <w:t>Moderation</w:t>
      </w:r>
      <w:r>
        <w:t xml:space="preserve"> helps teachers to increase the </w:t>
      </w:r>
      <w:r w:rsidRPr="00221930">
        <w:t>dependability</w:t>
      </w:r>
      <w:r>
        <w:t xml:space="preserve"> of the assessment information they gather. This improves the decisions they make about student learning. Teacher-guided moderation between students helps them to develop their skills of self and peer-assessment.</w:t>
      </w:r>
    </w:p>
    <w:p w:rsidR="00BB7763" w:rsidRDefault="00BB7763" w:rsidP="00BB7763">
      <w:pPr>
        <w:pStyle w:val="NoSpacing"/>
      </w:pPr>
    </w:p>
    <w:p w:rsidR="00BB7763" w:rsidRDefault="00BB7763" w:rsidP="00BB7763">
      <w:pPr>
        <w:pStyle w:val="NoSpacing"/>
      </w:pPr>
      <w:r>
        <w:t>This has a direct, positive impact on teaching and learning as both teacher and student develop shared expectations and understanding of what quality work looks like and what criteria define it. Both students’ and teachers’ assessment capability can be enhanced.</w:t>
      </w:r>
    </w:p>
    <w:p w:rsidR="00BB7763" w:rsidRDefault="00BB7763" w:rsidP="00BB7763">
      <w:pPr>
        <w:pStyle w:val="NoSpacing"/>
      </w:pPr>
    </w:p>
    <w:p w:rsidR="00BB7763" w:rsidRDefault="00BB7763" w:rsidP="00BB7763">
      <w:pPr>
        <w:pStyle w:val="NoSpacing"/>
      </w:pPr>
      <w:r>
        <w:t>This information can also encourage the development of teachers’ self-review skills and inform professional development decision-making.</w:t>
      </w: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Pr="00BB7763" w:rsidRDefault="00BB7763" w:rsidP="00BB7763">
      <w:pPr>
        <w:pStyle w:val="NoSpacing"/>
      </w:pPr>
      <w:r w:rsidRPr="004D4792">
        <w:rPr>
          <w:noProof/>
          <w:color w:val="auto"/>
          <w:lang w:eastAsia="zh-TW"/>
        </w:rPr>
        <w:lastRenderedPageBreak/>
        <w:pict>
          <v:rect id="_x0000_s1126" style="position:absolute;margin-left:415.55pt;margin-top:-4.55pt;width:117.75pt;height:746.5pt;z-index:251767808"/>
        </w:pict>
      </w:r>
      <w:r w:rsidRPr="00221930">
        <w:rPr>
          <w:b/>
          <w:color w:val="1F497D" w:themeColor="text2"/>
          <w:sz w:val="21"/>
          <w:szCs w:val="21"/>
        </w:rPr>
        <w:t xml:space="preserve">Moderating </w:t>
      </w:r>
      <w:r w:rsidRPr="00221930">
        <w:rPr>
          <w:b/>
          <w:color w:val="1F497D" w:themeColor="text2"/>
          <w:sz w:val="21"/>
          <w:szCs w:val="21"/>
          <w:lang w:eastAsia="zh-TW"/>
        </w:rPr>
        <w:t>Overall teacher judgements</w:t>
      </w:r>
      <w:r w:rsidRPr="00221930">
        <w:rPr>
          <w:b/>
          <w:color w:val="1F497D" w:themeColor="text2"/>
          <w:sz w:val="21"/>
          <w:szCs w:val="21"/>
        </w:rPr>
        <w:t xml:space="preserve"> </w:t>
      </w:r>
    </w:p>
    <w:p w:rsidR="00BB7763" w:rsidRDefault="00BB7763" w:rsidP="00BB7763">
      <w:pPr>
        <w:pStyle w:val="NoSpacing"/>
      </w:pPr>
    </w:p>
    <w:p w:rsidR="00BB7763" w:rsidRDefault="00BB7763" w:rsidP="00BB7763">
      <w:pPr>
        <w:pStyle w:val="NoSpacing"/>
      </w:pPr>
      <w:r>
        <w:t xml:space="preserve">The previous section describes how </w:t>
      </w:r>
      <w:r w:rsidRPr="00221930">
        <w:rPr>
          <w:color w:val="FF0000"/>
        </w:rPr>
        <w:t>overall teacher judgements</w:t>
      </w:r>
      <w:r w:rsidRPr="00221930">
        <w:t xml:space="preserve"> </w:t>
      </w:r>
      <w:r>
        <w:t>involve many forms of assessment evidence. When teachers draw together evidence to form an overall teacher judgement there is a need to ensure consistency of those judgements between teachers.</w:t>
      </w:r>
    </w:p>
    <w:p w:rsidR="00BB7763" w:rsidRDefault="00BB7763" w:rsidP="00BB7763">
      <w:pPr>
        <w:pStyle w:val="NoSpacing"/>
      </w:pPr>
    </w:p>
    <w:p w:rsidR="00BB7763" w:rsidRDefault="00BB7763" w:rsidP="00BB7763">
      <w:pPr>
        <w:pStyle w:val="NoSpacing"/>
      </w:pPr>
      <w:r>
        <w:t xml:space="preserve">To accomplish this, schools need to establish a moderation process within their assessment programme. The process needs to consider how teachers interpret </w:t>
      </w:r>
      <w:r w:rsidRPr="00221930">
        <w:t>National Standards</w:t>
      </w:r>
      <w:r>
        <w:t xml:space="preserve">, as well as how they make their judgements from the assessment information they have gathered. </w:t>
      </w:r>
    </w:p>
    <w:p w:rsidR="00BB7763" w:rsidRDefault="00BB7763" w:rsidP="00BB7763">
      <w:pPr>
        <w:pStyle w:val="NoSpacing"/>
      </w:pPr>
    </w:p>
    <w:p w:rsidR="00BB7763" w:rsidRDefault="00BB7763" w:rsidP="00BB7763">
      <w:pPr>
        <w:pStyle w:val="NoSpacing"/>
      </w:pPr>
      <w:r w:rsidRPr="00221930">
        <w:rPr>
          <w:color w:val="7030A0"/>
        </w:rPr>
        <w:t>Moderation</w:t>
      </w:r>
      <w:r>
        <w:t xml:space="preserve"> will involve professional discussions amongst staff within a school and, where appropriate, across a cluster of schools. Teachers can justify their </w:t>
      </w:r>
      <w:r w:rsidRPr="00221930">
        <w:rPr>
          <w:color w:val="FF0000"/>
        </w:rPr>
        <w:t>overall teacher judgements</w:t>
      </w:r>
      <w:r>
        <w:t xml:space="preserve"> in terms of the dependability of the evidence and the process used to determine the </w:t>
      </w:r>
      <w:r w:rsidRPr="00221930">
        <w:rPr>
          <w:color w:val="FF0000"/>
        </w:rPr>
        <w:t>overall teacher judgements</w:t>
      </w:r>
      <w:r>
        <w:t>.</w:t>
      </w:r>
    </w:p>
    <w:p w:rsidR="00BB7763" w:rsidRDefault="00BB7763" w:rsidP="00BB7763">
      <w:pPr>
        <w:pStyle w:val="NoSpacing"/>
      </w:pPr>
    </w:p>
    <w:p w:rsidR="00BB7763" w:rsidRPr="00221930" w:rsidRDefault="00BB7763" w:rsidP="00BB7763">
      <w:pPr>
        <w:pStyle w:val="NoSpacing"/>
        <w:rPr>
          <w:b/>
          <w:color w:val="1F497D" w:themeColor="text2"/>
          <w:sz w:val="21"/>
          <w:szCs w:val="21"/>
        </w:rPr>
      </w:pPr>
      <w:r w:rsidRPr="00221930">
        <w:rPr>
          <w:b/>
          <w:color w:val="1F497D" w:themeColor="text2"/>
          <w:sz w:val="21"/>
          <w:szCs w:val="21"/>
        </w:rPr>
        <w:t>Moderation supports assessment for learning</w:t>
      </w:r>
    </w:p>
    <w:p w:rsidR="00BB7763" w:rsidRPr="00221930" w:rsidRDefault="00BB7763" w:rsidP="00BB7763">
      <w:pPr>
        <w:pStyle w:val="NoSpacing"/>
        <w:rPr>
          <w:b/>
          <w:color w:val="7030A0"/>
          <w:sz w:val="21"/>
          <w:szCs w:val="21"/>
        </w:rPr>
      </w:pPr>
    </w:p>
    <w:p w:rsidR="00BB7763" w:rsidRPr="00E857DE" w:rsidRDefault="00BB7763" w:rsidP="00BB7763">
      <w:pPr>
        <w:pStyle w:val="NoSpacing"/>
        <w:rPr>
          <w:sz w:val="18"/>
          <w:szCs w:val="18"/>
        </w:rPr>
      </w:pPr>
      <w:r>
        <w:t xml:space="preserve">The </w:t>
      </w:r>
      <w:r w:rsidRPr="00221930">
        <w:rPr>
          <w:color w:val="7030A0"/>
        </w:rPr>
        <w:t>moderation</w:t>
      </w:r>
      <w:r>
        <w:t xml:space="preserve"> process engages teachers and students with the </w:t>
      </w:r>
      <w:r w:rsidRPr="00E857DE">
        <w:t>principles of assessment for learning</w:t>
      </w:r>
      <w:r>
        <w:t xml:space="preserve"> </w:t>
      </w:r>
      <w:proofErr w:type="gramStart"/>
      <w:r w:rsidRPr="00E857DE">
        <w:rPr>
          <w:sz w:val="18"/>
          <w:szCs w:val="18"/>
        </w:rPr>
        <w:t xml:space="preserve">( </w:t>
      </w:r>
      <w:proofErr w:type="gramEnd"/>
      <w:r w:rsidRPr="00E857DE">
        <w:rPr>
          <w:sz w:val="18"/>
          <w:szCs w:val="18"/>
        </w:rPr>
        <w:fldChar w:fldCharType="begin"/>
      </w:r>
      <w:r w:rsidRPr="00E857DE">
        <w:rPr>
          <w:sz w:val="18"/>
          <w:szCs w:val="18"/>
        </w:rPr>
        <w:instrText xml:space="preserve"> HYPERLINK "http://assessment.tki.org.nz/Assessment-in-the-classroom/Assessment-for-learning" </w:instrText>
      </w:r>
      <w:r w:rsidRPr="00E857DE">
        <w:rPr>
          <w:sz w:val="18"/>
          <w:szCs w:val="18"/>
        </w:rPr>
        <w:fldChar w:fldCharType="separate"/>
      </w:r>
      <w:r w:rsidRPr="00E857DE">
        <w:rPr>
          <w:rStyle w:val="Hyperlink"/>
          <w:sz w:val="18"/>
          <w:szCs w:val="18"/>
        </w:rPr>
        <w:t>http://assessment.tki.org.nz/Assessment-in-the-classroom/Assessment-for-learning</w:t>
      </w:r>
      <w:r w:rsidRPr="00E857DE">
        <w:rPr>
          <w:sz w:val="18"/>
          <w:szCs w:val="18"/>
        </w:rPr>
        <w:fldChar w:fldCharType="end"/>
      </w:r>
      <w:r w:rsidRPr="00E857DE">
        <w:rPr>
          <w:sz w:val="18"/>
          <w:szCs w:val="18"/>
        </w:rPr>
        <w:t>)</w:t>
      </w:r>
    </w:p>
    <w:p w:rsidR="00BB7763" w:rsidRDefault="00BB7763" w:rsidP="00BB7763">
      <w:pPr>
        <w:pStyle w:val="NoSpacing"/>
      </w:pPr>
      <w:r>
        <w:t>.</w:t>
      </w:r>
    </w:p>
    <w:p w:rsidR="00BB7763" w:rsidRDefault="00BB7763" w:rsidP="00BB7763">
      <w:pPr>
        <w:pStyle w:val="NoSpacing"/>
      </w:pPr>
      <w:r>
        <w:t>Recognising where assessment for learning is interwoven through the moderation process is important so school leaders can value and emphasise this with teacher moderators.</w:t>
      </w:r>
    </w:p>
    <w:p w:rsidR="00BB7763" w:rsidRDefault="00BB7763" w:rsidP="00BB7763">
      <w:pPr>
        <w:pStyle w:val="NoSpacing"/>
      </w:pPr>
    </w:p>
    <w:p w:rsidR="00BB7763" w:rsidRDefault="00BB7763" w:rsidP="00BB7763">
      <w:pPr>
        <w:pStyle w:val="NoSpacing"/>
        <w:rPr>
          <w:b/>
          <w:color w:val="1F497D" w:themeColor="text2"/>
        </w:rPr>
      </w:pPr>
      <w:r w:rsidRPr="00E857DE">
        <w:rPr>
          <w:b/>
          <w:color w:val="1F497D" w:themeColor="text2"/>
        </w:rPr>
        <w:t>Learning conversations</w:t>
      </w:r>
    </w:p>
    <w:p w:rsidR="00BB7763" w:rsidRPr="00E857DE" w:rsidRDefault="00BB7763" w:rsidP="00BB7763">
      <w:pPr>
        <w:pStyle w:val="NoSpacing"/>
        <w:rPr>
          <w:b/>
          <w:color w:val="1F497D" w:themeColor="text2"/>
        </w:rPr>
      </w:pPr>
    </w:p>
    <w:p w:rsidR="00BB7763" w:rsidRDefault="00BB7763" w:rsidP="00BB7763">
      <w:pPr>
        <w:pStyle w:val="NoSpacing"/>
        <w:numPr>
          <w:ilvl w:val="0"/>
          <w:numId w:val="103"/>
        </w:numPr>
      </w:pPr>
      <w:r>
        <w:t xml:space="preserve">Teachers and students discuss their interpretations of achievement criteria using evidence. </w:t>
      </w:r>
    </w:p>
    <w:p w:rsidR="00BB7763" w:rsidRDefault="00BB7763" w:rsidP="00BB7763">
      <w:pPr>
        <w:pStyle w:val="NoSpacing"/>
        <w:numPr>
          <w:ilvl w:val="0"/>
          <w:numId w:val="103"/>
        </w:numPr>
      </w:pPr>
      <w:r>
        <w:t xml:space="preserve">Teachers and students compare samples of work with </w:t>
      </w:r>
      <w:r w:rsidRPr="00E857DE">
        <w:t>exemplars</w:t>
      </w:r>
      <w:r>
        <w:t xml:space="preserve">. </w:t>
      </w:r>
    </w:p>
    <w:p w:rsidR="00BB7763" w:rsidRDefault="00BB7763" w:rsidP="00BB7763">
      <w:pPr>
        <w:pStyle w:val="NoSpacing"/>
        <w:numPr>
          <w:ilvl w:val="0"/>
          <w:numId w:val="103"/>
        </w:numPr>
      </w:pPr>
      <w:r>
        <w:t xml:space="preserve">Teachers and students clarify current skills, knowledge and understanding, past improvements and future learning goals. </w:t>
      </w:r>
    </w:p>
    <w:p w:rsidR="00BB7763" w:rsidRDefault="00BB7763" w:rsidP="00BB7763">
      <w:pPr>
        <w:pStyle w:val="NoSpacing"/>
        <w:numPr>
          <w:ilvl w:val="0"/>
          <w:numId w:val="103"/>
        </w:numPr>
      </w:pPr>
      <w:r>
        <w:t xml:space="preserve">Students receive dependable achievement information to act on. </w:t>
      </w:r>
    </w:p>
    <w:p w:rsidR="00BB7763" w:rsidRDefault="00BB7763" w:rsidP="00BB7763">
      <w:pPr>
        <w:pStyle w:val="NoSpacing"/>
      </w:pPr>
    </w:p>
    <w:p w:rsidR="00BB7763" w:rsidRDefault="00BB7763" w:rsidP="00BB7763">
      <w:pPr>
        <w:pStyle w:val="NoSpacing"/>
        <w:rPr>
          <w:b/>
          <w:color w:val="1F497D" w:themeColor="text2"/>
        </w:rPr>
      </w:pPr>
      <w:r w:rsidRPr="00E857DE">
        <w:rPr>
          <w:b/>
          <w:color w:val="1F497D" w:themeColor="text2"/>
        </w:rPr>
        <w:t>Teaching conversations</w:t>
      </w:r>
    </w:p>
    <w:p w:rsidR="00BB7763" w:rsidRPr="00E857DE" w:rsidRDefault="00BB7763" w:rsidP="00BB7763">
      <w:pPr>
        <w:pStyle w:val="NoSpacing"/>
        <w:rPr>
          <w:b/>
          <w:color w:val="1F497D" w:themeColor="text2"/>
        </w:rPr>
      </w:pPr>
    </w:p>
    <w:p w:rsidR="00BB7763" w:rsidRDefault="00BB7763" w:rsidP="00BB7763">
      <w:pPr>
        <w:pStyle w:val="NoSpacing"/>
        <w:numPr>
          <w:ilvl w:val="0"/>
          <w:numId w:val="104"/>
        </w:numPr>
      </w:pPr>
      <w:r>
        <w:t xml:space="preserve">Teachers learn from each other so curriculum and pedagogical content knowledge improves. </w:t>
      </w:r>
    </w:p>
    <w:p w:rsidR="00BB7763" w:rsidRDefault="00BB7763" w:rsidP="00BB7763">
      <w:pPr>
        <w:pStyle w:val="NoSpacing"/>
        <w:numPr>
          <w:ilvl w:val="0"/>
          <w:numId w:val="104"/>
        </w:numPr>
      </w:pPr>
      <w:r>
        <w:t xml:space="preserve">Professional learning needs can be identified when analysing the achievement data or through the moderation. </w:t>
      </w:r>
    </w:p>
    <w:p w:rsidR="00BB7763" w:rsidRDefault="00BB7763" w:rsidP="00BB7763">
      <w:pPr>
        <w:pStyle w:val="NoSpacing"/>
        <w:numPr>
          <w:ilvl w:val="0"/>
          <w:numId w:val="104"/>
        </w:numPr>
      </w:pPr>
      <w:r>
        <w:t xml:space="preserve">Classroom teaching and learning programmes can be adjusted to meet student learning needs. </w:t>
      </w:r>
    </w:p>
    <w:p w:rsidR="00BB7763" w:rsidRDefault="00BB7763" w:rsidP="00BB7763">
      <w:pPr>
        <w:pStyle w:val="NoSpacing"/>
        <w:numPr>
          <w:ilvl w:val="0"/>
          <w:numId w:val="104"/>
        </w:numPr>
      </w:pPr>
      <w:r>
        <w:t xml:space="preserve">Individual and collective student achievement trends become clearer. </w:t>
      </w:r>
    </w:p>
    <w:p w:rsidR="00BB7763" w:rsidRDefault="00BB7763" w:rsidP="00BB7763">
      <w:pPr>
        <w:pStyle w:val="NoSpacing"/>
      </w:pPr>
    </w:p>
    <w:p w:rsidR="00BB7763" w:rsidRPr="00E857DE" w:rsidRDefault="00BB7763" w:rsidP="00BB7763">
      <w:pPr>
        <w:pStyle w:val="NoSpacing"/>
        <w:rPr>
          <w:b/>
          <w:color w:val="1F497D" w:themeColor="text2"/>
        </w:rPr>
      </w:pPr>
      <w:r w:rsidRPr="00E857DE">
        <w:rPr>
          <w:b/>
          <w:color w:val="1F497D" w:themeColor="text2"/>
        </w:rPr>
        <w:t>Partnership conversations</w:t>
      </w:r>
    </w:p>
    <w:p w:rsidR="00BB7763" w:rsidRDefault="00BB7763" w:rsidP="00BB7763">
      <w:pPr>
        <w:pStyle w:val="NoSpacing"/>
      </w:pPr>
    </w:p>
    <w:p w:rsidR="00BB7763" w:rsidRDefault="00BB7763" w:rsidP="00BB7763">
      <w:pPr>
        <w:pStyle w:val="NoSpacing"/>
        <w:numPr>
          <w:ilvl w:val="0"/>
          <w:numId w:val="105"/>
        </w:numPr>
      </w:pPr>
      <w:r>
        <w:t xml:space="preserve">Evidence of learning can be confidently shared. </w:t>
      </w:r>
    </w:p>
    <w:p w:rsidR="00BB7763" w:rsidRDefault="00BB7763" w:rsidP="00BB7763">
      <w:pPr>
        <w:pStyle w:val="NoSpacing"/>
        <w:numPr>
          <w:ilvl w:val="0"/>
          <w:numId w:val="105"/>
        </w:numPr>
      </w:pPr>
      <w:r>
        <w:t xml:space="preserve">Reliable information is used to make teaching and learning decisions, which helps when communicating with other professional agencies. </w:t>
      </w:r>
    </w:p>
    <w:p w:rsidR="00BB7763" w:rsidRDefault="00BB7763" w:rsidP="00BB7763">
      <w:pPr>
        <w:pStyle w:val="NoSpacing"/>
        <w:numPr>
          <w:ilvl w:val="0"/>
          <w:numId w:val="105"/>
        </w:numPr>
      </w:pPr>
      <w:r>
        <w:t xml:space="preserve">Dependable information can be discussed with parents, families and </w:t>
      </w:r>
      <w:proofErr w:type="spellStart"/>
      <w:r>
        <w:t>whānau</w:t>
      </w:r>
      <w:proofErr w:type="spellEnd"/>
      <w:r>
        <w:t xml:space="preserve">. </w:t>
      </w:r>
    </w:p>
    <w:p w:rsidR="00BB7763" w:rsidRDefault="00BB7763" w:rsidP="00BB7763">
      <w:pPr>
        <w:pStyle w:val="NoSpacing"/>
        <w:numPr>
          <w:ilvl w:val="0"/>
          <w:numId w:val="105"/>
        </w:numPr>
      </w:pPr>
      <w:r>
        <w:t xml:space="preserve">Dependable achievement information influences strategic directions, including budget allocation and professional development planning. </w:t>
      </w:r>
    </w:p>
    <w:p w:rsidR="00BB7763" w:rsidRDefault="00BB7763" w:rsidP="00BB7763">
      <w:pPr>
        <w:pStyle w:val="NoSpacing"/>
      </w:pPr>
    </w:p>
    <w:p w:rsidR="00BB7763" w:rsidRPr="00E857DE" w:rsidRDefault="00BB7763" w:rsidP="00BB7763">
      <w:pPr>
        <w:pStyle w:val="NoSpacing"/>
        <w:rPr>
          <w:b/>
          <w:color w:val="1F497D" w:themeColor="text2"/>
        </w:rPr>
      </w:pPr>
      <w:r w:rsidRPr="00E857DE">
        <w:rPr>
          <w:b/>
          <w:color w:val="1F497D" w:themeColor="text2"/>
        </w:rPr>
        <w:t>Assessment practice improves</w:t>
      </w:r>
    </w:p>
    <w:p w:rsidR="00BB7763" w:rsidRDefault="00BB7763" w:rsidP="00BB7763">
      <w:pPr>
        <w:pStyle w:val="NoSpacing"/>
      </w:pPr>
    </w:p>
    <w:p w:rsidR="00BB7763" w:rsidRDefault="00BB7763" w:rsidP="00BB7763">
      <w:pPr>
        <w:pStyle w:val="NoSpacing"/>
        <w:numPr>
          <w:ilvl w:val="0"/>
          <w:numId w:val="106"/>
        </w:numPr>
      </w:pPr>
      <w:r>
        <w:t xml:space="preserve">Systemic and individual teacher decisions are made with increased confidence. </w:t>
      </w:r>
    </w:p>
    <w:p w:rsidR="00BB7763" w:rsidRDefault="00BB7763" w:rsidP="00BB7763">
      <w:pPr>
        <w:pStyle w:val="NoSpacing"/>
        <w:numPr>
          <w:ilvl w:val="0"/>
          <w:numId w:val="106"/>
        </w:numPr>
      </w:pPr>
      <w:r w:rsidRPr="00E857DE">
        <w:t>Reliability</w:t>
      </w:r>
      <w:r>
        <w:t xml:space="preserve">, </w:t>
      </w:r>
      <w:r w:rsidRPr="00E857DE">
        <w:t>validity</w:t>
      </w:r>
      <w:r>
        <w:t xml:space="preserve"> and fairness within the process are enhanced, so achievement decisions are defensible. </w:t>
      </w:r>
    </w:p>
    <w:p w:rsidR="00BB7763" w:rsidRDefault="00BB7763" w:rsidP="00BB7763">
      <w:pPr>
        <w:pStyle w:val="NoSpacing"/>
        <w:numPr>
          <w:ilvl w:val="0"/>
          <w:numId w:val="106"/>
        </w:numPr>
      </w:pPr>
      <w:r>
        <w:t xml:space="preserve">Dependable information is recorded and used for variety of teaching, learning and reporting purposes. </w:t>
      </w:r>
    </w:p>
    <w:p w:rsidR="00BB7763" w:rsidRDefault="00BB7763" w:rsidP="00BB7763">
      <w:pPr>
        <w:pStyle w:val="NoSpacing"/>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p>
    <w:p w:rsidR="00BB7763" w:rsidRDefault="00BB7763" w:rsidP="00BB7763">
      <w:pPr>
        <w:pStyle w:val="NoSpacing"/>
        <w:rPr>
          <w:b/>
          <w:color w:val="1F497D" w:themeColor="text2"/>
          <w:sz w:val="21"/>
          <w:szCs w:val="21"/>
        </w:rPr>
      </w:pPr>
      <w:r w:rsidRPr="004D4792">
        <w:rPr>
          <w:noProof/>
          <w:color w:val="auto"/>
          <w:lang w:eastAsia="zh-TW"/>
        </w:rPr>
        <w:lastRenderedPageBreak/>
        <w:pict>
          <v:rect id="_x0000_s1127" style="position:absolute;margin-left:415.55pt;margin-top:-.9pt;width:117.75pt;height:742.1pt;z-index:251768832"/>
        </w:pict>
      </w:r>
      <w:r w:rsidRPr="00E857DE">
        <w:rPr>
          <w:b/>
          <w:color w:val="1F497D" w:themeColor="text2"/>
          <w:sz w:val="21"/>
          <w:szCs w:val="21"/>
        </w:rPr>
        <w:t xml:space="preserve">Making consistent decisions over time </w:t>
      </w:r>
    </w:p>
    <w:p w:rsidR="00BB7763" w:rsidRPr="00E857DE" w:rsidRDefault="00BB7763" w:rsidP="00BB7763">
      <w:pPr>
        <w:pStyle w:val="NoSpacing"/>
        <w:rPr>
          <w:b/>
          <w:color w:val="1F497D" w:themeColor="text2"/>
          <w:sz w:val="21"/>
          <w:szCs w:val="21"/>
        </w:rPr>
      </w:pPr>
    </w:p>
    <w:p w:rsidR="00BB7763" w:rsidRDefault="00BB7763" w:rsidP="00BB7763">
      <w:pPr>
        <w:pStyle w:val="NoSpacing"/>
      </w:pPr>
      <w:r>
        <w:t>Making consistent, reliable and valid decisions across different points in time is important when schools report student progress or compare cohort data with historical information.</w:t>
      </w:r>
    </w:p>
    <w:p w:rsidR="00BB7763" w:rsidRDefault="00BB7763" w:rsidP="00BB7763">
      <w:pPr>
        <w:pStyle w:val="NoSpacing"/>
      </w:pPr>
    </w:p>
    <w:p w:rsidR="00BB7763" w:rsidRDefault="00BB7763" w:rsidP="00BB7763">
      <w:pPr>
        <w:pStyle w:val="NoSpacing"/>
      </w:pPr>
      <w:r>
        <w:t>Assessment judgements can change over time. This is called ‘assessment creep’. All schools experience variables that challenge the consistency of practice such as staff changes, changes in student numbers or changing education demands.</w:t>
      </w:r>
    </w:p>
    <w:p w:rsidR="00BB7763" w:rsidRDefault="00BB7763" w:rsidP="00BB7763">
      <w:pPr>
        <w:pStyle w:val="NoSpacing"/>
      </w:pPr>
    </w:p>
    <w:p w:rsidR="00BB7763" w:rsidRDefault="00BB7763" w:rsidP="00BB7763">
      <w:pPr>
        <w:pStyle w:val="NoSpacing"/>
      </w:pPr>
      <w:r>
        <w:t>Consistent moderation over time can prevent this in a number of ways.</w:t>
      </w:r>
    </w:p>
    <w:p w:rsidR="00BB7763" w:rsidRDefault="00BB7763" w:rsidP="00BB7763">
      <w:pPr>
        <w:pStyle w:val="NoSpacing"/>
      </w:pPr>
    </w:p>
    <w:p w:rsidR="00BB7763" w:rsidRDefault="00BB7763" w:rsidP="00BB7763">
      <w:pPr>
        <w:pStyle w:val="NoSpacing"/>
        <w:numPr>
          <w:ilvl w:val="0"/>
          <w:numId w:val="107"/>
        </w:numPr>
      </w:pPr>
      <w:r>
        <w:t xml:space="preserve">Always applying the same standardised criteria ensures consistency over time. </w:t>
      </w:r>
    </w:p>
    <w:p w:rsidR="00BB7763" w:rsidRDefault="00BB7763" w:rsidP="00BB7763">
      <w:pPr>
        <w:pStyle w:val="NoSpacing"/>
        <w:numPr>
          <w:ilvl w:val="0"/>
          <w:numId w:val="107"/>
        </w:numPr>
      </w:pPr>
      <w:r>
        <w:t xml:space="preserve">Where nationally standardised criteria or exemplars are available, these become the same external reference used each year or each time. These exemplars would be used within the practice phase of the moderation process. </w:t>
      </w:r>
    </w:p>
    <w:p w:rsidR="00BB7763" w:rsidRDefault="00BB7763" w:rsidP="00BB7763">
      <w:pPr>
        <w:pStyle w:val="NoSpacing"/>
        <w:numPr>
          <w:ilvl w:val="0"/>
          <w:numId w:val="107"/>
        </w:numPr>
      </w:pPr>
      <w:r>
        <w:t xml:space="preserve">Moderators will change over time but the same criteria and associated references will remain and continue to guide decisions. </w:t>
      </w:r>
    </w:p>
    <w:p w:rsidR="00BB7763" w:rsidRDefault="00BB7763" w:rsidP="00BB7763">
      <w:pPr>
        <w:pStyle w:val="NoSpacing"/>
        <w:numPr>
          <w:ilvl w:val="0"/>
          <w:numId w:val="107"/>
        </w:numPr>
      </w:pPr>
      <w:r>
        <w:t xml:space="preserve">To augment this approach schools add their own school-based student samples to incorporate local flavour, contexts or cultural richness to the exemplar collection. </w:t>
      </w:r>
    </w:p>
    <w:p w:rsidR="00BB7763" w:rsidRPr="00E857DE" w:rsidRDefault="00BB7763" w:rsidP="00BB7763">
      <w:pPr>
        <w:pStyle w:val="Heading1"/>
        <w:rPr>
          <w:rFonts w:ascii="Arial" w:hAnsi="Arial" w:cs="Arial"/>
          <w:color w:val="1F497D" w:themeColor="text2"/>
          <w:sz w:val="24"/>
          <w:szCs w:val="24"/>
        </w:rPr>
      </w:pPr>
      <w:r w:rsidRPr="00E857DE">
        <w:rPr>
          <w:rFonts w:ascii="Arial" w:hAnsi="Arial" w:cs="Arial"/>
          <w:color w:val="1F497D" w:themeColor="text2"/>
          <w:sz w:val="24"/>
          <w:szCs w:val="24"/>
        </w:rPr>
        <w:t>Key considerations</w:t>
      </w:r>
    </w:p>
    <w:p w:rsidR="00BB7763" w:rsidRPr="00E857DE" w:rsidRDefault="00BB7763" w:rsidP="00BB7763">
      <w:pPr>
        <w:pStyle w:val="NormalWeb"/>
        <w:rPr>
          <w:rFonts w:ascii="Arial" w:hAnsi="Arial" w:cs="Arial"/>
          <w:sz w:val="20"/>
          <w:szCs w:val="20"/>
        </w:rPr>
      </w:pPr>
      <w:r w:rsidRPr="00E857DE">
        <w:rPr>
          <w:rFonts w:ascii="Arial" w:hAnsi="Arial" w:cs="Arial"/>
          <w:sz w:val="20"/>
          <w:szCs w:val="20"/>
        </w:rPr>
        <w:t xml:space="preserve">When a group is formed for moderating </w:t>
      </w:r>
      <w:r w:rsidRPr="00E857DE">
        <w:rPr>
          <w:rFonts w:ascii="Arial" w:hAnsi="Arial" w:cs="Arial"/>
          <w:color w:val="FF0000"/>
          <w:sz w:val="20"/>
          <w:szCs w:val="20"/>
        </w:rPr>
        <w:t>overall teacher judgements</w:t>
      </w:r>
      <w:r w:rsidRPr="00E857DE">
        <w:rPr>
          <w:rFonts w:ascii="Arial" w:hAnsi="Arial" w:cs="Arial"/>
          <w:sz w:val="20"/>
          <w:szCs w:val="20"/>
        </w:rPr>
        <w:t>, they may want to consider the following:</w:t>
      </w:r>
    </w:p>
    <w:p w:rsidR="00BB7763" w:rsidRPr="00E857DE" w:rsidRDefault="00BB7763" w:rsidP="00BB7763">
      <w:pPr>
        <w:numPr>
          <w:ilvl w:val="0"/>
          <w:numId w:val="108"/>
        </w:numPr>
        <w:spacing w:before="100" w:beforeAutospacing="1" w:after="100" w:afterAutospacing="1"/>
        <w:rPr>
          <w:rFonts w:cs="Arial"/>
          <w:szCs w:val="20"/>
        </w:rPr>
      </w:pPr>
      <w:r w:rsidRPr="00E857DE">
        <w:rPr>
          <w:rFonts w:cs="Arial"/>
          <w:szCs w:val="20"/>
        </w:rPr>
        <w:t>The role of a leader to oversee the</w:t>
      </w:r>
      <w:r w:rsidRPr="00E857DE">
        <w:rPr>
          <w:rFonts w:cs="Arial"/>
          <w:color w:val="7030A0"/>
          <w:szCs w:val="20"/>
        </w:rPr>
        <w:t xml:space="preserve"> moderation</w:t>
      </w:r>
      <w:r w:rsidRPr="00E857DE">
        <w:rPr>
          <w:rFonts w:cs="Arial"/>
          <w:szCs w:val="20"/>
        </w:rPr>
        <w:t xml:space="preserve"> process. This person could also be responsible for gathering samples of student work and guiding the group through discussions. </w:t>
      </w:r>
    </w:p>
    <w:p w:rsidR="00BB7763" w:rsidRPr="00E857DE" w:rsidRDefault="00BB7763" w:rsidP="00BB7763">
      <w:pPr>
        <w:numPr>
          <w:ilvl w:val="0"/>
          <w:numId w:val="109"/>
        </w:numPr>
        <w:spacing w:before="100" w:beforeAutospacing="1" w:after="100" w:afterAutospacing="1"/>
        <w:rPr>
          <w:rFonts w:cs="Arial"/>
          <w:szCs w:val="20"/>
        </w:rPr>
      </w:pPr>
      <w:r w:rsidRPr="00E857DE">
        <w:rPr>
          <w:rFonts w:cs="Arial"/>
          <w:szCs w:val="20"/>
        </w:rPr>
        <w:t xml:space="preserve">Begin the </w:t>
      </w:r>
      <w:r w:rsidRPr="00E857DE">
        <w:rPr>
          <w:rFonts w:cs="Arial"/>
          <w:color w:val="7030A0"/>
          <w:szCs w:val="20"/>
        </w:rPr>
        <w:t>moderation</w:t>
      </w:r>
      <w:r w:rsidRPr="00E857DE">
        <w:rPr>
          <w:rFonts w:cs="Arial"/>
          <w:szCs w:val="20"/>
        </w:rPr>
        <w:t xml:space="preserve"> process at the planning stage of teaching with all teachers involved. In smaller schools this may be school-wide and in larger schools it may be within syndicates. </w:t>
      </w:r>
    </w:p>
    <w:p w:rsidR="00BB7763" w:rsidRPr="00E857DE" w:rsidRDefault="00BB7763" w:rsidP="00BB7763">
      <w:pPr>
        <w:numPr>
          <w:ilvl w:val="0"/>
          <w:numId w:val="110"/>
        </w:numPr>
        <w:spacing w:before="100" w:beforeAutospacing="1" w:after="100" w:afterAutospacing="1"/>
        <w:rPr>
          <w:rFonts w:cs="Arial"/>
          <w:szCs w:val="20"/>
        </w:rPr>
      </w:pPr>
      <w:r w:rsidRPr="00E857DE">
        <w:rPr>
          <w:rFonts w:cs="Arial"/>
          <w:szCs w:val="20"/>
        </w:rPr>
        <w:t xml:space="preserve">Before teaching and learning, provide opportunity for all teachers to share their understandings, expectations and interpretations of National Standards. This provides opportunities for biases and prejudices to be aired and discussed, and shared expectations to be developed about how to arrive at an </w:t>
      </w:r>
      <w:r w:rsidRPr="00E857DE">
        <w:rPr>
          <w:rFonts w:cs="Arial"/>
          <w:color w:val="FF0000"/>
          <w:szCs w:val="20"/>
        </w:rPr>
        <w:t>overall teacher judgement</w:t>
      </w:r>
      <w:r w:rsidRPr="00E857DE">
        <w:rPr>
          <w:rFonts w:cs="Arial"/>
          <w:szCs w:val="20"/>
        </w:rPr>
        <w:t xml:space="preserve"> in relation to National Standards. </w:t>
      </w:r>
    </w:p>
    <w:p w:rsidR="00BB7763" w:rsidRPr="00E857DE" w:rsidRDefault="00BB7763" w:rsidP="00BB7763">
      <w:pPr>
        <w:numPr>
          <w:ilvl w:val="0"/>
          <w:numId w:val="111"/>
        </w:numPr>
        <w:spacing w:before="100" w:beforeAutospacing="1" w:after="100" w:afterAutospacing="1"/>
        <w:rPr>
          <w:rFonts w:cs="Arial"/>
          <w:szCs w:val="20"/>
        </w:rPr>
      </w:pPr>
      <w:r w:rsidRPr="00E857DE">
        <w:rPr>
          <w:rFonts w:cs="Arial"/>
          <w:szCs w:val="20"/>
        </w:rPr>
        <w:t xml:space="preserve">Consider what supporting evidence will be used: </w:t>
      </w:r>
    </w:p>
    <w:p w:rsidR="00BB7763" w:rsidRPr="00E857DE" w:rsidRDefault="00BB7763" w:rsidP="00BB7763">
      <w:pPr>
        <w:numPr>
          <w:ilvl w:val="1"/>
          <w:numId w:val="111"/>
        </w:numPr>
        <w:spacing w:before="100" w:beforeAutospacing="1" w:after="100" w:afterAutospacing="1"/>
        <w:rPr>
          <w:rFonts w:cs="Arial"/>
          <w:szCs w:val="20"/>
        </w:rPr>
      </w:pPr>
      <w:r w:rsidRPr="00E857DE">
        <w:rPr>
          <w:rFonts w:cs="Arial"/>
          <w:szCs w:val="20"/>
        </w:rPr>
        <w:t xml:space="preserve">What assessment activities are used at different year levels? </w:t>
      </w:r>
    </w:p>
    <w:p w:rsidR="00BB7763" w:rsidRPr="00E857DE" w:rsidRDefault="00BB7763" w:rsidP="00BB7763">
      <w:pPr>
        <w:numPr>
          <w:ilvl w:val="1"/>
          <w:numId w:val="111"/>
        </w:numPr>
        <w:spacing w:before="100" w:beforeAutospacing="1" w:after="100" w:afterAutospacing="1"/>
        <w:rPr>
          <w:rFonts w:cs="Arial"/>
          <w:szCs w:val="20"/>
        </w:rPr>
      </w:pPr>
      <w:r w:rsidRPr="00E857DE">
        <w:rPr>
          <w:rFonts w:cs="Arial"/>
          <w:szCs w:val="20"/>
        </w:rPr>
        <w:t xml:space="preserve">Is practice consistent for assessment tools such as Running Records and </w:t>
      </w:r>
      <w:proofErr w:type="spellStart"/>
      <w:r w:rsidRPr="00E857DE">
        <w:rPr>
          <w:rFonts w:cs="Arial"/>
          <w:szCs w:val="20"/>
        </w:rPr>
        <w:t>NumPA</w:t>
      </w:r>
      <w:proofErr w:type="spellEnd"/>
      <w:r w:rsidRPr="00E857DE">
        <w:rPr>
          <w:rFonts w:cs="Arial"/>
          <w:szCs w:val="20"/>
        </w:rPr>
        <w:t xml:space="preserve">? </w:t>
      </w:r>
    </w:p>
    <w:p w:rsidR="00BB7763" w:rsidRPr="00E857DE" w:rsidRDefault="00BB7763" w:rsidP="00BB7763">
      <w:pPr>
        <w:numPr>
          <w:ilvl w:val="1"/>
          <w:numId w:val="111"/>
        </w:numPr>
        <w:spacing w:before="100" w:beforeAutospacing="1" w:after="100" w:afterAutospacing="1"/>
        <w:rPr>
          <w:rFonts w:cs="Arial"/>
          <w:szCs w:val="20"/>
        </w:rPr>
      </w:pPr>
      <w:r w:rsidRPr="00E857DE">
        <w:rPr>
          <w:rFonts w:cs="Arial"/>
          <w:szCs w:val="20"/>
        </w:rPr>
        <w:t xml:space="preserve">Do moderation procedures for marking writing or tests need revision? </w:t>
      </w:r>
    </w:p>
    <w:p w:rsidR="00BB7763" w:rsidRPr="00E857DE" w:rsidRDefault="00BB7763" w:rsidP="00BB7763">
      <w:pPr>
        <w:numPr>
          <w:ilvl w:val="0"/>
          <w:numId w:val="112"/>
        </w:numPr>
        <w:spacing w:before="100" w:beforeAutospacing="1" w:after="100" w:afterAutospacing="1"/>
        <w:rPr>
          <w:rFonts w:cs="Arial"/>
          <w:szCs w:val="20"/>
        </w:rPr>
      </w:pPr>
      <w:r w:rsidRPr="00E857DE">
        <w:rPr>
          <w:rFonts w:cs="Arial"/>
          <w:szCs w:val="20"/>
        </w:rPr>
        <w:t xml:space="preserve">It is a good idea for teachers to collaboratively make judgements about a sample of student work before assessing their own class’s work. Teachers could gather several sets of evidence on which to base </w:t>
      </w:r>
      <w:r w:rsidRPr="00E857DE">
        <w:rPr>
          <w:rFonts w:cs="Arial"/>
          <w:color w:val="FF0000"/>
          <w:szCs w:val="20"/>
        </w:rPr>
        <w:t>overall teacher judgement</w:t>
      </w:r>
      <w:r>
        <w:rPr>
          <w:rFonts w:cs="Arial"/>
          <w:color w:val="FF0000"/>
          <w:szCs w:val="20"/>
        </w:rPr>
        <w:t>s</w:t>
      </w:r>
      <w:r w:rsidRPr="00E857DE">
        <w:rPr>
          <w:rFonts w:cs="Arial"/>
          <w:szCs w:val="20"/>
        </w:rPr>
        <w:t xml:space="preserve"> – focusing on difficult sets such as those they consider near the border between judgements, or with a high level of inconsistency between different sources of evidence. </w:t>
      </w:r>
    </w:p>
    <w:p w:rsidR="00BB7763" w:rsidRPr="00E857DE" w:rsidRDefault="00BB7763" w:rsidP="00BB7763">
      <w:pPr>
        <w:numPr>
          <w:ilvl w:val="0"/>
          <w:numId w:val="113"/>
        </w:numPr>
        <w:spacing w:before="100" w:beforeAutospacing="1" w:after="100" w:afterAutospacing="1"/>
        <w:rPr>
          <w:rFonts w:cs="Arial"/>
          <w:szCs w:val="20"/>
        </w:rPr>
      </w:pPr>
      <w:r w:rsidRPr="00E857DE">
        <w:rPr>
          <w:rFonts w:cs="Arial"/>
          <w:szCs w:val="20"/>
        </w:rPr>
        <w:t xml:space="preserve">After the teaching and learning process teachers: </w:t>
      </w:r>
    </w:p>
    <w:p w:rsidR="00BB7763" w:rsidRPr="00E857DE" w:rsidRDefault="00BB7763" w:rsidP="00BB7763">
      <w:pPr>
        <w:numPr>
          <w:ilvl w:val="1"/>
          <w:numId w:val="113"/>
        </w:numPr>
        <w:spacing w:before="100" w:beforeAutospacing="1" w:after="100" w:afterAutospacing="1"/>
        <w:rPr>
          <w:rFonts w:cs="Arial"/>
          <w:szCs w:val="20"/>
        </w:rPr>
      </w:pPr>
      <w:r w:rsidRPr="00E857DE">
        <w:rPr>
          <w:rFonts w:cs="Arial"/>
          <w:szCs w:val="20"/>
        </w:rPr>
        <w:t xml:space="preserve">make </w:t>
      </w:r>
      <w:r w:rsidRPr="00E857DE">
        <w:rPr>
          <w:rFonts w:cs="Arial"/>
          <w:color w:val="FF0000"/>
          <w:szCs w:val="20"/>
        </w:rPr>
        <w:t>overall teacher judgement</w:t>
      </w:r>
      <w:r>
        <w:rPr>
          <w:rFonts w:cs="Arial"/>
          <w:color w:val="FF0000"/>
          <w:szCs w:val="20"/>
        </w:rPr>
        <w:t>s</w:t>
      </w:r>
      <w:r w:rsidRPr="00E857DE">
        <w:rPr>
          <w:rFonts w:cs="Arial"/>
          <w:szCs w:val="20"/>
        </w:rPr>
        <w:t xml:space="preserve"> about their own students’ achievement </w:t>
      </w:r>
    </w:p>
    <w:p w:rsidR="00BB7763" w:rsidRPr="00E857DE" w:rsidRDefault="00BB7763" w:rsidP="00BB7763">
      <w:pPr>
        <w:numPr>
          <w:ilvl w:val="1"/>
          <w:numId w:val="113"/>
        </w:numPr>
        <w:spacing w:before="100" w:beforeAutospacing="1" w:after="100" w:afterAutospacing="1"/>
        <w:rPr>
          <w:rFonts w:cs="Arial"/>
          <w:szCs w:val="20"/>
        </w:rPr>
      </w:pPr>
      <w:r w:rsidRPr="00E857DE">
        <w:rPr>
          <w:rFonts w:cs="Arial"/>
          <w:szCs w:val="20"/>
        </w:rPr>
        <w:t xml:space="preserve">collate samples for the moderation process and provide copies to other teachers </w:t>
      </w:r>
    </w:p>
    <w:p w:rsidR="00BB7763" w:rsidRPr="00E857DE" w:rsidRDefault="00BB7763" w:rsidP="00BB7763">
      <w:pPr>
        <w:numPr>
          <w:ilvl w:val="1"/>
          <w:numId w:val="113"/>
        </w:numPr>
        <w:spacing w:before="100" w:beforeAutospacing="1" w:after="100" w:afterAutospacing="1"/>
        <w:rPr>
          <w:rFonts w:cs="Arial"/>
          <w:szCs w:val="20"/>
        </w:rPr>
      </w:pPr>
      <w:r w:rsidRPr="00E857DE">
        <w:rPr>
          <w:rFonts w:cs="Arial"/>
          <w:szCs w:val="20"/>
        </w:rPr>
        <w:t xml:space="preserve">meet to discuss their judgements of a sampling of student’s achievement based on the evidence they have </w:t>
      </w:r>
    </w:p>
    <w:p w:rsidR="00BB7763" w:rsidRPr="00E857DE" w:rsidRDefault="00BB7763" w:rsidP="00BB7763">
      <w:pPr>
        <w:numPr>
          <w:ilvl w:val="1"/>
          <w:numId w:val="113"/>
        </w:numPr>
        <w:spacing w:before="100" w:beforeAutospacing="1" w:after="100" w:afterAutospacing="1"/>
        <w:rPr>
          <w:rFonts w:cs="Arial"/>
          <w:szCs w:val="20"/>
        </w:rPr>
      </w:pPr>
      <w:proofErr w:type="gramStart"/>
      <w:r w:rsidRPr="00E857DE">
        <w:rPr>
          <w:rFonts w:cs="Arial"/>
          <w:szCs w:val="20"/>
        </w:rPr>
        <w:t>through</w:t>
      </w:r>
      <w:proofErr w:type="gramEnd"/>
      <w:r w:rsidRPr="00E857DE">
        <w:rPr>
          <w:rFonts w:cs="Arial"/>
          <w:szCs w:val="20"/>
        </w:rPr>
        <w:t xml:space="preserve"> discussion and clarification, come to an ‘agreed’ judgement of each student’s achievement in relation to National Standards. This may not always be achieved, but the aim is to reach a greater level of consensus over time. </w:t>
      </w:r>
    </w:p>
    <w:p w:rsidR="00BB7763" w:rsidRPr="00E857DE" w:rsidRDefault="00BB7763" w:rsidP="00BB7763">
      <w:pPr>
        <w:pStyle w:val="NormalWeb"/>
        <w:rPr>
          <w:rFonts w:ascii="Arial" w:hAnsi="Arial" w:cs="Arial"/>
          <w:sz w:val="20"/>
          <w:szCs w:val="20"/>
        </w:rPr>
      </w:pPr>
      <w:r>
        <w:rPr>
          <w:rFonts w:ascii="Arial" w:hAnsi="Arial" w:cs="Arial"/>
          <w:noProof/>
          <w:sz w:val="20"/>
          <w:szCs w:val="20"/>
        </w:rPr>
        <w:lastRenderedPageBreak/>
        <w:pict>
          <v:rect id="_x0000_s1129" style="position:absolute;margin-left:415.55pt;margin-top:-.3pt;width:117.75pt;height:759.35pt;z-index:251770880"/>
        </w:pict>
      </w:r>
      <w:r w:rsidRPr="00E857DE">
        <w:rPr>
          <w:rFonts w:ascii="Arial" w:hAnsi="Arial" w:cs="Arial"/>
          <w:sz w:val="20"/>
          <w:szCs w:val="20"/>
        </w:rPr>
        <w:t>Useful follow up questions:</w:t>
      </w:r>
    </w:p>
    <w:p w:rsidR="00BB7763" w:rsidRPr="00E857DE" w:rsidRDefault="00BB7763" w:rsidP="00BB7763">
      <w:pPr>
        <w:numPr>
          <w:ilvl w:val="0"/>
          <w:numId w:val="114"/>
        </w:numPr>
        <w:spacing w:before="100" w:beforeAutospacing="1" w:after="100" w:afterAutospacing="1"/>
        <w:rPr>
          <w:rFonts w:cs="Arial"/>
        </w:rPr>
      </w:pPr>
      <w:r w:rsidRPr="00E857DE">
        <w:rPr>
          <w:rFonts w:cs="Arial"/>
        </w:rPr>
        <w:t xml:space="preserve">How high was the level of comparability across teachers? </w:t>
      </w:r>
    </w:p>
    <w:p w:rsidR="00BB7763" w:rsidRPr="00E857DE" w:rsidRDefault="00BB7763" w:rsidP="00BB7763">
      <w:pPr>
        <w:numPr>
          <w:ilvl w:val="0"/>
          <w:numId w:val="114"/>
        </w:numPr>
        <w:spacing w:before="100" w:beforeAutospacing="1" w:after="100" w:afterAutospacing="1"/>
        <w:rPr>
          <w:rFonts w:cs="Arial"/>
        </w:rPr>
      </w:pPr>
      <w:r w:rsidRPr="00E857DE">
        <w:rPr>
          <w:rFonts w:cs="Arial"/>
        </w:rPr>
        <w:t xml:space="preserve">Was the overall teacher judgement of the first, fifth, middle and last student sample (for example) consistent and fair? </w:t>
      </w:r>
    </w:p>
    <w:p w:rsidR="00BB7763" w:rsidRPr="002E15E8" w:rsidRDefault="00BB7763" w:rsidP="00BB7763">
      <w:pPr>
        <w:pStyle w:val="Heading4"/>
        <w:rPr>
          <w:rFonts w:ascii="Arial" w:hAnsi="Arial" w:cs="Arial"/>
          <w:i w:val="0"/>
          <w:color w:val="1F497D" w:themeColor="text2"/>
          <w:sz w:val="21"/>
          <w:szCs w:val="21"/>
        </w:rPr>
      </w:pPr>
      <w:r w:rsidRPr="002E15E8">
        <w:rPr>
          <w:rFonts w:ascii="Arial" w:hAnsi="Arial" w:cs="Arial"/>
          <w:i w:val="0"/>
          <w:color w:val="1F497D" w:themeColor="text2"/>
          <w:sz w:val="21"/>
          <w:szCs w:val="21"/>
        </w:rPr>
        <w:t>The moderation leader’s role:</w:t>
      </w:r>
    </w:p>
    <w:p w:rsidR="00BB7763" w:rsidRDefault="00BB7763" w:rsidP="00BB7763">
      <w:pPr>
        <w:pStyle w:val="NoSpacing"/>
        <w:numPr>
          <w:ilvl w:val="0"/>
          <w:numId w:val="116"/>
        </w:numPr>
      </w:pPr>
      <w:r w:rsidRPr="00E857DE">
        <w:t xml:space="preserve">Plan the moderation session to ensure that there is time for discussion in small groups as well as across groups. </w:t>
      </w:r>
    </w:p>
    <w:p w:rsidR="00BB7763" w:rsidRPr="002E15E8" w:rsidRDefault="00BB7763" w:rsidP="00BB7763">
      <w:pPr>
        <w:pStyle w:val="NoSpacing"/>
        <w:ind w:left="720"/>
      </w:pPr>
    </w:p>
    <w:p w:rsidR="00BB7763" w:rsidRDefault="00BB7763" w:rsidP="00BB7763">
      <w:pPr>
        <w:pStyle w:val="NoSpacing"/>
        <w:numPr>
          <w:ilvl w:val="0"/>
          <w:numId w:val="116"/>
        </w:numPr>
      </w:pPr>
      <w:r w:rsidRPr="00E857DE">
        <w:t>Determine how the samples of learning will be gathered and how many. This can be achieved in a number of ways: e.g. every 5th or 7th piece, or samples teachers consider represent the top, middle and bottom of their class.</w:t>
      </w:r>
    </w:p>
    <w:p w:rsidR="00BB7763" w:rsidRPr="00E857DE" w:rsidRDefault="00BB7763" w:rsidP="00BB7763">
      <w:pPr>
        <w:pStyle w:val="NoSpacing"/>
      </w:pPr>
      <w:r w:rsidRPr="00E857DE">
        <w:t xml:space="preserve"> </w:t>
      </w:r>
    </w:p>
    <w:p w:rsidR="00BB7763" w:rsidRDefault="00BB7763" w:rsidP="00BB7763">
      <w:pPr>
        <w:pStyle w:val="NoSpacing"/>
        <w:numPr>
          <w:ilvl w:val="0"/>
          <w:numId w:val="116"/>
        </w:numPr>
      </w:pPr>
      <w:r w:rsidRPr="00E857DE">
        <w:t xml:space="preserve">Establish what annotation is expected (e.g. </w:t>
      </w:r>
      <w:hyperlink r:id="rId153" w:anchor="learning-intention" w:tooltip="Learning intentions describe the knowledge, skill, understanding(s) and/or attitudes/values that are needed to develop an aspect of the curriculum. They are usually negotiated with students and expressed in a lesson or series of lessons. Learning intentions sh" w:history="1">
        <w:r w:rsidRPr="00E857DE">
          <w:rPr>
            <w:rStyle w:val="Hyperlink"/>
          </w:rPr>
          <w:t>learning intention</w:t>
        </w:r>
      </w:hyperlink>
      <w:r w:rsidRPr="00E857DE">
        <w:t xml:space="preserve">, details of the task, support given) and make clear how/when/where the samples are to be collected prior to conducting the session. </w:t>
      </w:r>
    </w:p>
    <w:p w:rsidR="00BB7763" w:rsidRDefault="00BB7763" w:rsidP="00BB7763">
      <w:pPr>
        <w:pStyle w:val="ListParagraph"/>
      </w:pPr>
    </w:p>
    <w:p w:rsidR="00BB7763" w:rsidRDefault="00BB7763" w:rsidP="00BB7763">
      <w:pPr>
        <w:pStyle w:val="NoSpacing"/>
        <w:ind w:left="720"/>
      </w:pPr>
    </w:p>
    <w:p w:rsidR="00BB7763" w:rsidRDefault="00BB7763" w:rsidP="00BB7763">
      <w:pPr>
        <w:pStyle w:val="NoSpacing"/>
        <w:rPr>
          <w:rFonts w:eastAsia="Times New Roman" w:cs="Times New Roman"/>
          <w:szCs w:val="24"/>
          <w:lang w:eastAsia="en-US"/>
        </w:rPr>
      </w:pPr>
      <w:r>
        <w:rPr>
          <w:rFonts w:eastAsia="Times New Roman" w:cs="Times New Roman"/>
          <w:noProof/>
          <w:szCs w:val="24"/>
          <w:lang w:eastAsia="zh-TW"/>
        </w:rPr>
        <w:pict>
          <v:rect id="_x0000_s1128" style="position:absolute;margin-left:58.55pt;margin-top:5.6pt;width:313.5pt;height:233.25pt;z-index:251769856" fillcolor="#fde9d9 [665]">
            <v:textbox style="mso-next-textbox:#_x0000_s1128">
              <w:txbxContent>
                <w:p w:rsidR="00BB7763" w:rsidRPr="002E15E8" w:rsidRDefault="00BB7763" w:rsidP="00BB7763">
                  <w:pPr>
                    <w:pStyle w:val="NoSpacing"/>
                    <w:rPr>
                      <w:b/>
                      <w:color w:val="1F497D" w:themeColor="text2"/>
                      <w:sz w:val="18"/>
                      <w:szCs w:val="18"/>
                    </w:rPr>
                  </w:pPr>
                  <w:r w:rsidRPr="002E15E8">
                    <w:rPr>
                      <w:b/>
                      <w:color w:val="1F497D" w:themeColor="text2"/>
                      <w:sz w:val="18"/>
                      <w:szCs w:val="18"/>
                    </w:rPr>
                    <w:t>Learning intention</w:t>
                  </w:r>
                </w:p>
                <w:p w:rsidR="00BB7763" w:rsidRPr="002E15E8" w:rsidRDefault="00BB7763" w:rsidP="00BB7763">
                  <w:pPr>
                    <w:pStyle w:val="NoSpacing"/>
                    <w:rPr>
                      <w:sz w:val="18"/>
                      <w:szCs w:val="18"/>
                    </w:rPr>
                  </w:pPr>
                  <w:r w:rsidRPr="002E15E8">
                    <w:rPr>
                      <w:sz w:val="18"/>
                      <w:szCs w:val="18"/>
                    </w:rPr>
                    <w:t>Learning intentions describe the knowledge, skill, understanding(s) and/or attitudes/values that are needed to develop an aspect of the curriculum. They are usually negotiated with students and expressed in a lesson or series of lessons. Learning intentions should be expressed in language</w:t>
                  </w:r>
                  <w:r>
                    <w:t xml:space="preserve"> </w:t>
                  </w:r>
                  <w:r w:rsidRPr="002E15E8">
                    <w:rPr>
                      <w:sz w:val="18"/>
                      <w:szCs w:val="18"/>
                    </w:rPr>
                    <w:t xml:space="preserve">that students understand and should support them in understanding what they are supposed to be doing and why. Ideally students can put learning intentions into their own words. </w:t>
                  </w:r>
                </w:p>
                <w:p w:rsidR="00BB7763" w:rsidRPr="002E15E8" w:rsidRDefault="00BB7763" w:rsidP="00BB7763">
                  <w:pPr>
                    <w:pStyle w:val="NormalWeb"/>
                    <w:rPr>
                      <w:rFonts w:ascii="Arial" w:hAnsi="Arial" w:cs="Arial"/>
                      <w:sz w:val="18"/>
                      <w:szCs w:val="18"/>
                    </w:rPr>
                  </w:pPr>
                  <w:r w:rsidRPr="002E15E8">
                    <w:rPr>
                      <w:rFonts w:ascii="Arial" w:hAnsi="Arial" w:cs="Arial"/>
                      <w:sz w:val="18"/>
                      <w:szCs w:val="18"/>
                    </w:rPr>
                    <w:t>When the learning is expressed as an intention, it implies that a process is enacted. The process involves the complex relationship between students' prior knowledge, experience, and learning capability, and the teaching and learning strategies used by the teacher to meet the individual learning needs of students. As a result of the learning process, intentions may well have to be renegotiated or transformed according to the achievements of students. Having flexible learning intentions</w:t>
                  </w:r>
                  <w:r>
                    <w:t xml:space="preserve"> </w:t>
                  </w:r>
                  <w:r w:rsidRPr="002E15E8">
                    <w:rPr>
                      <w:rFonts w:ascii="Arial" w:hAnsi="Arial" w:cs="Arial"/>
                      <w:sz w:val="18"/>
                      <w:szCs w:val="18"/>
                    </w:rPr>
                    <w:t xml:space="preserve">allows for learning spontaneity and 'unplanned' learning. A learning intention takes achievement of the original learning goal into account and aims to move students on towards the next part of the learning. Students measure their success or achievement against </w:t>
                  </w:r>
                  <w:hyperlink r:id="rId154" w:anchor="success-criteria" w:tooltip="Success criteria describe how students will go about achieving a learning intention or how they will know when they have learnt it. The purpose of creating success criteria is to ensure students understand the teacher's criteria for making judgements about the" w:history="1">
                    <w:r w:rsidRPr="002E15E8">
                      <w:rPr>
                        <w:rStyle w:val="Hyperlink"/>
                        <w:rFonts w:ascii="Arial" w:hAnsi="Arial" w:cs="Arial"/>
                        <w:color w:val="1F497D" w:themeColor="text2"/>
                        <w:sz w:val="18"/>
                        <w:szCs w:val="18"/>
                      </w:rPr>
                      <w:t>success criteria</w:t>
                    </w:r>
                  </w:hyperlink>
                  <w:r w:rsidRPr="002E15E8">
                    <w:rPr>
                      <w:rFonts w:ascii="Arial" w:hAnsi="Arial" w:cs="Arial"/>
                      <w:sz w:val="18"/>
                      <w:szCs w:val="18"/>
                    </w:rPr>
                    <w:t>. Once this has been attained, teacher and students negotiate the ‘next steps’ in learning</w:t>
                  </w:r>
                </w:p>
                <w:p w:rsidR="00BB7763" w:rsidRPr="002E15E8" w:rsidRDefault="00BB7763" w:rsidP="00BB7763">
                  <w:pPr>
                    <w:rPr>
                      <w:lang w:val="en-NZ"/>
                    </w:rPr>
                  </w:pPr>
                </w:p>
              </w:txbxContent>
            </v:textbox>
          </v:rect>
        </w:pict>
      </w: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rPr>
          <w:rFonts w:eastAsia="Times New Roman" w:cs="Times New Roman"/>
          <w:szCs w:val="24"/>
          <w:lang w:eastAsia="en-US"/>
        </w:rPr>
      </w:pPr>
    </w:p>
    <w:p w:rsidR="00BB7763" w:rsidRDefault="00BB7763" w:rsidP="00BB7763">
      <w:pPr>
        <w:pStyle w:val="NoSpacing"/>
      </w:pPr>
    </w:p>
    <w:p w:rsidR="00BB7763" w:rsidRDefault="00BB7763" w:rsidP="00BB7763">
      <w:pPr>
        <w:pStyle w:val="NoSpacing"/>
      </w:pPr>
    </w:p>
    <w:p w:rsidR="00BB7763" w:rsidRDefault="00BB7763" w:rsidP="00BB7763">
      <w:pPr>
        <w:pStyle w:val="NoSpacing"/>
      </w:pPr>
      <w:r>
        <w:rPr>
          <w:noProof/>
          <w:lang w:eastAsia="zh-TW"/>
        </w:rPr>
        <w:pict>
          <v:rect id="_x0000_s1130" style="position:absolute;margin-left:58.55pt;margin-top:10.15pt;width:313.5pt;height:149.25pt;z-index:251771904" fillcolor="#fde9d9 [665]">
            <v:textbox style="mso-next-textbox:#_x0000_s1130">
              <w:txbxContent>
                <w:p w:rsidR="00BB7763" w:rsidRPr="002E15E8" w:rsidRDefault="00BB7763" w:rsidP="00BB7763">
                  <w:pPr>
                    <w:pStyle w:val="NoSpacing"/>
                    <w:rPr>
                      <w:b/>
                      <w:color w:val="1F497D" w:themeColor="text2"/>
                    </w:rPr>
                  </w:pPr>
                  <w:r w:rsidRPr="002E15E8">
                    <w:rPr>
                      <w:b/>
                      <w:color w:val="1F497D" w:themeColor="text2"/>
                    </w:rPr>
                    <w:t>Success criteria</w:t>
                  </w:r>
                </w:p>
                <w:p w:rsidR="00BB7763" w:rsidRPr="002E15E8" w:rsidRDefault="00BB7763" w:rsidP="00BB7763">
                  <w:pPr>
                    <w:pStyle w:val="NoSpacing"/>
                  </w:pPr>
                  <w:r w:rsidRPr="002E15E8">
                    <w:t>Success criteria describe how students will go about achieving a learning intention or how they will know when they have learnt it. The purpose of creating success criteria is to ensure students understand the teacher's criteria for making judgements about their work, and so that they gain an ‘anatomy of quality’ for that particular piece of work. If students have been involved in the creation of success criteria they are more likely to take more ownership of their learning, be self-evaluative as they are working, and question the assessed work as it evolves. Measuring whether a single learning intention has been met may involve co-constructing several success criteria</w:t>
                  </w:r>
                </w:p>
                <w:p w:rsidR="00BB7763" w:rsidRPr="002E15E8" w:rsidRDefault="00BB7763" w:rsidP="00BB7763">
                  <w:pPr>
                    <w:rPr>
                      <w:lang w:val="en-NZ"/>
                    </w:rPr>
                  </w:pPr>
                </w:p>
              </w:txbxContent>
            </v:textbox>
          </v:rect>
        </w:pict>
      </w: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Pr="00E857DE" w:rsidRDefault="00BB7763" w:rsidP="00BB7763">
      <w:pPr>
        <w:pStyle w:val="NoSpacing"/>
      </w:pPr>
    </w:p>
    <w:p w:rsidR="00BB7763" w:rsidRPr="00E857DE" w:rsidRDefault="00BB7763" w:rsidP="00BB7763">
      <w:pPr>
        <w:pStyle w:val="NoSpacing"/>
        <w:numPr>
          <w:ilvl w:val="0"/>
          <w:numId w:val="116"/>
        </w:numPr>
      </w:pPr>
      <w:r w:rsidRPr="00E857DE">
        <w:t xml:space="preserve">Keep a record of the process and retain annotated samples with the judgement reached. These should be kept in a file for future reference. </w:t>
      </w:r>
    </w:p>
    <w:p w:rsidR="00BB7763" w:rsidRDefault="00BB7763" w:rsidP="00BB7763">
      <w:pPr>
        <w:pStyle w:val="NoSpacing"/>
      </w:pPr>
      <w:bookmarkStart w:id="17" w:name="1-1"/>
      <w:bookmarkEnd w:id="17"/>
    </w:p>
    <w:p w:rsidR="00BB7763" w:rsidRDefault="00BB7763" w:rsidP="00BB7763">
      <w:pPr>
        <w:pStyle w:val="NoSpacing"/>
      </w:pPr>
    </w:p>
    <w:p w:rsidR="00BB7763" w:rsidRDefault="00BB7763" w:rsidP="00BB7763">
      <w:pPr>
        <w:pStyle w:val="Heading3"/>
        <w:rPr>
          <w:rFonts w:ascii="Arial" w:hAnsi="Arial" w:cs="Arial"/>
          <w:color w:val="1F497D" w:themeColor="text2"/>
          <w:sz w:val="21"/>
          <w:szCs w:val="21"/>
        </w:rPr>
      </w:pPr>
      <w:r w:rsidRPr="002E15E8">
        <w:rPr>
          <w:rFonts w:ascii="Arial" w:hAnsi="Arial" w:cs="Arial"/>
          <w:color w:val="1F497D" w:themeColor="text2"/>
          <w:sz w:val="21"/>
          <w:szCs w:val="21"/>
        </w:rPr>
        <w:t>Online moderation</w:t>
      </w:r>
    </w:p>
    <w:p w:rsidR="00BB7763" w:rsidRPr="002E15E8" w:rsidRDefault="00BB7763" w:rsidP="00BB7763">
      <w:r w:rsidRPr="004D4792">
        <w:rPr>
          <w:rFonts w:asciiTheme="majorHAnsi" w:hAnsiTheme="majorHAnsi" w:cstheme="majorBidi"/>
          <w:noProof/>
          <w:color w:val="4F81BD" w:themeColor="accent1"/>
          <w:lang w:val="en-NZ" w:eastAsia="zh-TW"/>
        </w:rPr>
        <w:lastRenderedPageBreak/>
        <w:pict>
          <v:rect id="_x0000_s1131" style="position:absolute;margin-left:416.3pt;margin-top:-1.25pt;width:117.75pt;height:760.85pt;z-index:251772928"/>
        </w:pict>
      </w:r>
    </w:p>
    <w:p w:rsidR="00BB7763" w:rsidRPr="00E857DE" w:rsidRDefault="00BB7763" w:rsidP="00BB7763">
      <w:pPr>
        <w:pStyle w:val="NoSpacing"/>
      </w:pPr>
      <w:r w:rsidRPr="00E857DE">
        <w:t>Teachers and students can moderate their own work using online environments within their schools. These reciprocal learning environments make moderation (and learning in general) easy and fun and are increasing in use.</w:t>
      </w:r>
    </w:p>
    <w:p w:rsidR="00BB7763" w:rsidRDefault="00BB7763" w:rsidP="00BB7763">
      <w:pPr>
        <w:pStyle w:val="NoSpacing"/>
      </w:pPr>
    </w:p>
    <w:p w:rsidR="00BB7763" w:rsidRDefault="00BB7763" w:rsidP="00BB7763">
      <w:pPr>
        <w:pStyle w:val="NoSpacing"/>
        <w:rPr>
          <w:b/>
          <w:color w:val="1F497D" w:themeColor="text2"/>
          <w:sz w:val="21"/>
          <w:szCs w:val="21"/>
        </w:rPr>
      </w:pPr>
    </w:p>
    <w:p w:rsidR="00BB7763" w:rsidRPr="002E15E8" w:rsidRDefault="00BB7763" w:rsidP="00BB7763">
      <w:pPr>
        <w:pStyle w:val="NoSpacing"/>
        <w:rPr>
          <w:b/>
          <w:color w:val="1F497D" w:themeColor="text2"/>
          <w:sz w:val="21"/>
          <w:szCs w:val="21"/>
        </w:rPr>
      </w:pPr>
      <w:r w:rsidRPr="002E15E8">
        <w:rPr>
          <w:b/>
          <w:color w:val="1F497D" w:themeColor="text2"/>
          <w:sz w:val="21"/>
          <w:szCs w:val="21"/>
        </w:rPr>
        <w:t>Key moderation resources</w:t>
      </w:r>
    </w:p>
    <w:p w:rsidR="00BB7763" w:rsidRPr="00E857DE" w:rsidRDefault="00BB7763" w:rsidP="00BB7763">
      <w:pPr>
        <w:numPr>
          <w:ilvl w:val="0"/>
          <w:numId w:val="115"/>
        </w:numPr>
        <w:spacing w:before="100" w:beforeAutospacing="1" w:after="100" w:afterAutospacing="1"/>
        <w:rPr>
          <w:rFonts w:cs="Arial"/>
        </w:rPr>
      </w:pPr>
      <w:r w:rsidRPr="00E857DE">
        <w:rPr>
          <w:rFonts w:cs="Arial"/>
        </w:rPr>
        <w:t xml:space="preserve">The levelled achievement objectives in The New Zealand Curriculum. </w:t>
      </w:r>
    </w:p>
    <w:p w:rsidR="00BB7763" w:rsidRPr="00E857DE" w:rsidRDefault="00BB7763" w:rsidP="00BB7763">
      <w:pPr>
        <w:numPr>
          <w:ilvl w:val="0"/>
          <w:numId w:val="115"/>
        </w:numPr>
        <w:spacing w:before="100" w:beforeAutospacing="1" w:after="100" w:afterAutospacing="1"/>
        <w:rPr>
          <w:rFonts w:cs="Arial"/>
        </w:rPr>
      </w:pPr>
      <w:r w:rsidRPr="00E857DE">
        <w:rPr>
          <w:rFonts w:cs="Arial"/>
        </w:rPr>
        <w:t xml:space="preserve">Subject specific learning progressions and texts available in every school. </w:t>
      </w:r>
    </w:p>
    <w:p w:rsidR="00BB7763" w:rsidRPr="00E857DE" w:rsidRDefault="00BB7763" w:rsidP="00BB7763">
      <w:pPr>
        <w:numPr>
          <w:ilvl w:val="0"/>
          <w:numId w:val="115"/>
        </w:numPr>
        <w:spacing w:before="100" w:beforeAutospacing="1" w:after="100" w:afterAutospacing="1"/>
        <w:rPr>
          <w:rFonts w:cs="Arial"/>
        </w:rPr>
      </w:pPr>
      <w:r w:rsidRPr="00E857DE">
        <w:rPr>
          <w:rFonts w:cs="Arial"/>
        </w:rPr>
        <w:t xml:space="preserve">The National Standards in Reading, Writing and Mathematics. </w:t>
      </w:r>
    </w:p>
    <w:p w:rsidR="00BB7763" w:rsidRPr="00E857DE" w:rsidRDefault="00BB7763" w:rsidP="00BB7763">
      <w:pPr>
        <w:numPr>
          <w:ilvl w:val="0"/>
          <w:numId w:val="115"/>
        </w:numPr>
        <w:spacing w:before="100" w:beforeAutospacing="1" w:after="100" w:afterAutospacing="1"/>
        <w:rPr>
          <w:rFonts w:cs="Arial"/>
        </w:rPr>
      </w:pPr>
      <w:r w:rsidRPr="00E857DE">
        <w:rPr>
          <w:rFonts w:cs="Arial"/>
        </w:rPr>
        <w:t xml:space="preserve">Engagement with external subject specialists/experts. </w:t>
      </w:r>
    </w:p>
    <w:p w:rsidR="00BB7763" w:rsidRPr="00E857DE" w:rsidRDefault="00BB7763" w:rsidP="00BB7763">
      <w:pPr>
        <w:numPr>
          <w:ilvl w:val="0"/>
          <w:numId w:val="115"/>
        </w:numPr>
        <w:spacing w:before="100" w:beforeAutospacing="1" w:after="100" w:afterAutospacing="1"/>
        <w:rPr>
          <w:rFonts w:cs="Arial"/>
        </w:rPr>
      </w:pPr>
      <w:r w:rsidRPr="00E857DE">
        <w:rPr>
          <w:rFonts w:cs="Arial"/>
        </w:rPr>
        <w:t xml:space="preserve">Resources/systems developed together by school clusters or similar school networks. </w:t>
      </w:r>
    </w:p>
    <w:p w:rsidR="00BB7763" w:rsidRPr="00E857DE" w:rsidRDefault="00BB7763" w:rsidP="00BB7763">
      <w:pPr>
        <w:numPr>
          <w:ilvl w:val="0"/>
          <w:numId w:val="115"/>
        </w:numPr>
        <w:spacing w:before="100" w:beforeAutospacing="1" w:after="100" w:afterAutospacing="1"/>
        <w:rPr>
          <w:rFonts w:cs="Arial"/>
        </w:rPr>
      </w:pPr>
      <w:r w:rsidRPr="00E857DE">
        <w:rPr>
          <w:rFonts w:cs="Arial"/>
        </w:rPr>
        <w:t xml:space="preserve">Teacher marking processes outlined in the </w:t>
      </w:r>
      <w:r w:rsidRPr="002E15E8">
        <w:rPr>
          <w:rFonts w:cs="Arial"/>
        </w:rPr>
        <w:t>National Education Monitoring Project</w:t>
      </w:r>
      <w:r w:rsidRPr="00E857DE">
        <w:rPr>
          <w:rFonts w:cs="Arial"/>
        </w:rPr>
        <w:t xml:space="preserve"> (NEMP) reports. </w:t>
      </w:r>
    </w:p>
    <w:p w:rsidR="00BB7763" w:rsidRPr="00060DD8" w:rsidRDefault="00BB7763" w:rsidP="00060DD8">
      <w:pPr>
        <w:pStyle w:val="Heading3"/>
        <w:rPr>
          <w:rFonts w:ascii="Arial" w:hAnsi="Arial" w:cs="Arial"/>
          <w:color w:val="1F497D" w:themeColor="text2"/>
          <w:sz w:val="21"/>
          <w:szCs w:val="21"/>
        </w:rPr>
      </w:pPr>
      <w:bookmarkStart w:id="18" w:name="2-1"/>
      <w:bookmarkEnd w:id="18"/>
      <w:r w:rsidRPr="002E15E8">
        <w:rPr>
          <w:rFonts w:ascii="Arial" w:hAnsi="Arial" w:cs="Arial"/>
          <w:color w:val="1F497D" w:themeColor="text2"/>
          <w:sz w:val="21"/>
          <w:szCs w:val="21"/>
        </w:rPr>
        <w:t>Writing</w:t>
      </w:r>
    </w:p>
    <w:p w:rsidR="00BB7763" w:rsidRDefault="00BB7763" w:rsidP="00BB7763">
      <w:pPr>
        <w:pStyle w:val="NoSpacing"/>
        <w:numPr>
          <w:ilvl w:val="0"/>
          <w:numId w:val="116"/>
        </w:numPr>
      </w:pPr>
      <w:r w:rsidRPr="00E857DE">
        <w:t xml:space="preserve">‘ </w:t>
      </w:r>
      <w:r w:rsidRPr="002E15E8">
        <w:t xml:space="preserve">Moderating </w:t>
      </w:r>
      <w:proofErr w:type="spellStart"/>
      <w:r w:rsidRPr="002E15E8">
        <w:t>asTTle</w:t>
      </w:r>
      <w:proofErr w:type="spellEnd"/>
      <w:r w:rsidRPr="002E15E8">
        <w:t xml:space="preserve"> Writing</w:t>
      </w:r>
      <w:r w:rsidRPr="00E857DE">
        <w:t xml:space="preserve"> ’ (an online tutorial</w:t>
      </w:r>
      <w:r>
        <w:t xml:space="preserve"> </w:t>
      </w:r>
      <w:hyperlink r:id="rId155" w:history="1">
        <w:r w:rsidRPr="002E15E8">
          <w:rPr>
            <w:rStyle w:val="Hyperlink"/>
          </w:rPr>
          <w:t>http://www.v6.breezeserver.co.nz/p11095800/</w:t>
        </w:r>
      </w:hyperlink>
      <w:r>
        <w:t>)</w:t>
      </w:r>
    </w:p>
    <w:p w:rsidR="00BB7763" w:rsidRPr="002E15E8" w:rsidRDefault="00BB7763" w:rsidP="00BB7763">
      <w:pPr>
        <w:pStyle w:val="NoSpacing"/>
        <w:ind w:left="720"/>
      </w:pPr>
    </w:p>
    <w:p w:rsidR="00BB7763" w:rsidRPr="00E857DE" w:rsidRDefault="00BB7763" w:rsidP="00BB7763">
      <w:pPr>
        <w:pStyle w:val="NoSpacing"/>
        <w:numPr>
          <w:ilvl w:val="0"/>
          <w:numId w:val="116"/>
        </w:numPr>
      </w:pPr>
      <w:proofErr w:type="gramStart"/>
      <w:r w:rsidRPr="00E857DE">
        <w:t>e-</w:t>
      </w:r>
      <w:proofErr w:type="spellStart"/>
      <w:r w:rsidRPr="00E857DE">
        <w:t>asTTle</w:t>
      </w:r>
      <w:proofErr w:type="spellEnd"/>
      <w:proofErr w:type="gramEnd"/>
      <w:r w:rsidRPr="00E857DE">
        <w:t xml:space="preserve"> writing indicators (for </w:t>
      </w:r>
      <w:r w:rsidRPr="002E15E8">
        <w:t>curriculum levels</w:t>
      </w:r>
      <w:r w:rsidRPr="00E857DE">
        <w:t xml:space="preserve"> one to six) are used alongside standardised </w:t>
      </w:r>
      <w:r w:rsidRPr="002E15E8">
        <w:t>exemplars</w:t>
      </w:r>
      <w:r w:rsidRPr="00E857DE">
        <w:t xml:space="preserve"> to guide the moderation process. While e-</w:t>
      </w:r>
      <w:proofErr w:type="spellStart"/>
      <w:r w:rsidRPr="00E857DE">
        <w:t>asTTle</w:t>
      </w:r>
      <w:proofErr w:type="spellEnd"/>
      <w:r w:rsidRPr="00E857DE">
        <w:t xml:space="preserve"> provides the </w:t>
      </w:r>
      <w:r w:rsidRPr="00E857DE">
        <w:rPr>
          <w:rStyle w:val="Emphasis"/>
        </w:rPr>
        <w:t>criteria</w:t>
      </w:r>
      <w:r w:rsidRPr="00E857DE">
        <w:t xml:space="preserve"> for teachers to make decisions, it’s the moderation process that enables reliable and consistent interpretations to be made. </w:t>
      </w:r>
    </w:p>
    <w:p w:rsidR="00BB7763" w:rsidRDefault="00BB7763" w:rsidP="00BB7763">
      <w:pPr>
        <w:pStyle w:val="NoSpacing"/>
        <w:rPr>
          <w:color w:val="1F497D" w:themeColor="text2"/>
          <w:sz w:val="21"/>
          <w:szCs w:val="21"/>
        </w:rPr>
      </w:pPr>
      <w:bookmarkStart w:id="19" w:name="2-2"/>
      <w:bookmarkEnd w:id="19"/>
    </w:p>
    <w:p w:rsidR="00BB7763" w:rsidRDefault="00BB7763" w:rsidP="00BB7763">
      <w:pPr>
        <w:pStyle w:val="NoSpacing"/>
        <w:rPr>
          <w:b/>
          <w:color w:val="1F497D" w:themeColor="text2"/>
          <w:sz w:val="21"/>
          <w:szCs w:val="21"/>
        </w:rPr>
      </w:pPr>
      <w:r w:rsidRPr="002E15E8">
        <w:rPr>
          <w:b/>
          <w:color w:val="1F497D" w:themeColor="text2"/>
          <w:sz w:val="21"/>
          <w:szCs w:val="21"/>
        </w:rPr>
        <w:t>Reading</w:t>
      </w:r>
    </w:p>
    <w:p w:rsidR="00060DD8" w:rsidRPr="002E15E8" w:rsidRDefault="00060DD8" w:rsidP="00BB7763">
      <w:pPr>
        <w:pStyle w:val="NoSpacing"/>
        <w:rPr>
          <w:b/>
          <w:color w:val="1F497D" w:themeColor="text2"/>
          <w:sz w:val="21"/>
          <w:szCs w:val="21"/>
        </w:rPr>
      </w:pPr>
    </w:p>
    <w:p w:rsidR="00BB7763" w:rsidRDefault="00BB7763" w:rsidP="00BB7763">
      <w:pPr>
        <w:pStyle w:val="NoSpacing"/>
        <w:numPr>
          <w:ilvl w:val="0"/>
          <w:numId w:val="117"/>
        </w:numPr>
      </w:pPr>
      <w:r w:rsidRPr="00E857DE">
        <w:t xml:space="preserve">The way schools operate their running record procedures often varies from teacher to teacher and across schools. A standardised approach to running records is important so dependable teacher decisions can be used to support student learning and contribute to overall teacher judgements. The Ministry of Education’s </w:t>
      </w:r>
      <w:r w:rsidRPr="0034110E">
        <w:t>Using Running Records</w:t>
      </w:r>
      <w:r w:rsidRPr="00E857DE">
        <w:t xml:space="preserve"> DVD and book remains the standard of how to administer a running record. </w:t>
      </w:r>
    </w:p>
    <w:p w:rsidR="00BB7763" w:rsidRPr="00E857DE" w:rsidRDefault="00BB7763" w:rsidP="00BB7763">
      <w:pPr>
        <w:pStyle w:val="NoSpacing"/>
        <w:ind w:left="720"/>
      </w:pPr>
    </w:p>
    <w:p w:rsidR="00BB7763" w:rsidRPr="00E857DE" w:rsidRDefault="00BB7763" w:rsidP="00BB7763">
      <w:pPr>
        <w:pStyle w:val="NoSpacing"/>
        <w:numPr>
          <w:ilvl w:val="0"/>
          <w:numId w:val="117"/>
        </w:numPr>
      </w:pPr>
      <w:r w:rsidRPr="00E857DE">
        <w:t xml:space="preserve">The </w:t>
      </w:r>
      <w:r w:rsidRPr="0034110E">
        <w:t>Ready to Read</w:t>
      </w:r>
      <w:r w:rsidRPr="00E857DE">
        <w:t xml:space="preserve"> series (for Years 1-3) and Junior Journals (for Years 2-3) are core instructional reading series for New Zealand students. Controlling the difficulty of these texts is standardised for New Zealand schools. They are designed to support the teaching of reading and are referred to in multiple supporting professional texts. </w:t>
      </w:r>
    </w:p>
    <w:p w:rsidR="00BB7763" w:rsidRDefault="00BB7763" w:rsidP="00BB7763">
      <w:pPr>
        <w:pStyle w:val="NoSpacing"/>
        <w:rPr>
          <w:color w:val="1F497D" w:themeColor="text2"/>
          <w:sz w:val="21"/>
          <w:szCs w:val="21"/>
        </w:rPr>
      </w:pPr>
      <w:bookmarkStart w:id="20" w:name="2-3"/>
      <w:bookmarkEnd w:id="20"/>
    </w:p>
    <w:p w:rsidR="00BB7763" w:rsidRPr="0034110E" w:rsidRDefault="00BB7763" w:rsidP="00BB7763">
      <w:pPr>
        <w:pStyle w:val="NoSpacing"/>
        <w:rPr>
          <w:b/>
          <w:color w:val="1F497D" w:themeColor="text2"/>
          <w:sz w:val="21"/>
          <w:szCs w:val="21"/>
        </w:rPr>
      </w:pPr>
      <w:r w:rsidRPr="0034110E">
        <w:rPr>
          <w:b/>
          <w:color w:val="1F497D" w:themeColor="text2"/>
          <w:sz w:val="21"/>
          <w:szCs w:val="21"/>
        </w:rPr>
        <w:t>Mathematics</w:t>
      </w:r>
    </w:p>
    <w:p w:rsidR="00BB7763" w:rsidRDefault="00BB7763" w:rsidP="00BB7763">
      <w:pPr>
        <w:pStyle w:val="NoSpacing"/>
      </w:pPr>
    </w:p>
    <w:p w:rsidR="00BB7763" w:rsidRPr="00E857DE" w:rsidRDefault="00BB7763" w:rsidP="00BB7763">
      <w:pPr>
        <w:pStyle w:val="NoSpacing"/>
      </w:pPr>
      <w:r w:rsidRPr="00E857DE">
        <w:t>The Diagnostic Interview (</w:t>
      </w:r>
      <w:proofErr w:type="spellStart"/>
      <w:r w:rsidRPr="00E857DE">
        <w:t>NumPA</w:t>
      </w:r>
      <w:proofErr w:type="spellEnd"/>
      <w:r w:rsidRPr="00E857DE">
        <w:t xml:space="preserve">) and Getting Started </w:t>
      </w:r>
      <w:r w:rsidRPr="0034110E">
        <w:t>Numeracy Development Project Books</w:t>
      </w:r>
      <w:r w:rsidRPr="00E857DE">
        <w:t xml:space="preserve"> are essential resources for establishing consistent practice in assigning strategy stages.</w:t>
      </w:r>
    </w:p>
    <w:p w:rsidR="00BB7763" w:rsidRDefault="00BB7763" w:rsidP="00BB7763">
      <w:pPr>
        <w:pStyle w:val="NoSpacing"/>
      </w:pPr>
    </w:p>
    <w:p w:rsidR="00BB7763" w:rsidRPr="0034110E" w:rsidRDefault="00BB7763" w:rsidP="00BB7763">
      <w:pPr>
        <w:pStyle w:val="NoSpacing"/>
        <w:rPr>
          <w:b/>
          <w:color w:val="1F497D" w:themeColor="text2"/>
          <w:sz w:val="28"/>
          <w:szCs w:val="28"/>
        </w:rPr>
      </w:pPr>
      <w:r w:rsidRPr="0034110E">
        <w:rPr>
          <w:b/>
          <w:color w:val="1F497D" w:themeColor="text2"/>
          <w:sz w:val="28"/>
          <w:szCs w:val="28"/>
        </w:rPr>
        <w:t>Roles</w:t>
      </w:r>
    </w:p>
    <w:p w:rsidR="00BB7763" w:rsidRPr="0034110E" w:rsidRDefault="00BB7763" w:rsidP="00BB7763">
      <w:pPr>
        <w:pStyle w:val="NoSpacing"/>
        <w:rPr>
          <w:b/>
          <w:color w:val="1F497D" w:themeColor="text2"/>
          <w:sz w:val="24"/>
          <w:szCs w:val="24"/>
        </w:rPr>
      </w:pPr>
    </w:p>
    <w:p w:rsidR="00BB7763" w:rsidRPr="0034110E" w:rsidRDefault="00BB7763" w:rsidP="00BB7763">
      <w:pPr>
        <w:pStyle w:val="NoSpacing"/>
        <w:rPr>
          <w:b/>
          <w:color w:val="1F497D" w:themeColor="text2"/>
          <w:sz w:val="21"/>
          <w:szCs w:val="21"/>
        </w:rPr>
      </w:pPr>
      <w:r w:rsidRPr="0034110E">
        <w:rPr>
          <w:b/>
          <w:color w:val="1F497D" w:themeColor="text2"/>
          <w:sz w:val="21"/>
          <w:szCs w:val="21"/>
        </w:rPr>
        <w:t>Student role</w:t>
      </w:r>
    </w:p>
    <w:p w:rsidR="00BB7763" w:rsidRDefault="00BB7763" w:rsidP="00BB7763">
      <w:pPr>
        <w:pStyle w:val="NoSpacing"/>
      </w:pPr>
      <w:r w:rsidRPr="00E857DE">
        <w:t>Students can actively participate in selecting evidence (e.g. samples of their work) that best demonstrate the intended learning outcomes.</w:t>
      </w:r>
    </w:p>
    <w:p w:rsidR="00BB7763" w:rsidRPr="00E857DE" w:rsidRDefault="00BB7763" w:rsidP="00BB7763">
      <w:pPr>
        <w:pStyle w:val="NoSpacing"/>
      </w:pPr>
    </w:p>
    <w:p w:rsidR="00BB7763" w:rsidRPr="00E857DE" w:rsidRDefault="00BB7763" w:rsidP="00BB7763">
      <w:pPr>
        <w:pStyle w:val="NoSpacing"/>
      </w:pPr>
      <w:r w:rsidRPr="00E857DE">
        <w:t xml:space="preserve">Participating in the moderation process benefits students and supports teaching and learning goals. The process develops students’ understanding of the desired outcomes and </w:t>
      </w:r>
      <w:r w:rsidRPr="0034110E">
        <w:t>success criteria</w:t>
      </w:r>
      <w:r w:rsidRPr="00E857DE">
        <w:t>, and is closely linked to developing the skills of self and peer-assessment.</w:t>
      </w:r>
    </w:p>
    <w:p w:rsidR="00BB7763" w:rsidRDefault="00BB7763" w:rsidP="00BB7763">
      <w:pPr>
        <w:pStyle w:val="NoSpacing"/>
      </w:pPr>
    </w:p>
    <w:p w:rsidR="00BB7763" w:rsidRDefault="00BB7763" w:rsidP="00BB7763">
      <w:pPr>
        <w:pStyle w:val="NoSpacing"/>
      </w:pPr>
    </w:p>
    <w:p w:rsidR="00BB7763" w:rsidRDefault="00BB7763" w:rsidP="00BB7763">
      <w:pPr>
        <w:pStyle w:val="NoSpacing"/>
        <w:rPr>
          <w:b/>
          <w:color w:val="1F497D" w:themeColor="text2"/>
          <w:sz w:val="21"/>
          <w:szCs w:val="21"/>
        </w:rPr>
      </w:pPr>
      <w:r w:rsidRPr="0034110E">
        <w:rPr>
          <w:b/>
          <w:color w:val="1F497D" w:themeColor="text2"/>
          <w:sz w:val="21"/>
          <w:szCs w:val="21"/>
        </w:rPr>
        <w:t>Teacher role</w:t>
      </w:r>
    </w:p>
    <w:p w:rsidR="00BB7763" w:rsidRPr="0034110E" w:rsidRDefault="00BB7763" w:rsidP="00BB7763">
      <w:pPr>
        <w:pStyle w:val="NoSpacing"/>
        <w:rPr>
          <w:b/>
          <w:color w:val="1F497D" w:themeColor="text2"/>
          <w:sz w:val="21"/>
          <w:szCs w:val="21"/>
        </w:rPr>
      </w:pPr>
    </w:p>
    <w:p w:rsidR="00BB7763" w:rsidRDefault="00BB7763" w:rsidP="00BB7763">
      <w:pPr>
        <w:pStyle w:val="NoSpacing"/>
      </w:pPr>
      <w:r w:rsidRPr="00E857DE">
        <w:t>Within the classroom setting teachers should provide opportunities for students to participate in the moderation process.</w:t>
      </w:r>
    </w:p>
    <w:p w:rsidR="00BB7763" w:rsidRPr="00E857DE" w:rsidRDefault="00060DD8" w:rsidP="00BB7763">
      <w:pPr>
        <w:pStyle w:val="NoSpacing"/>
      </w:pPr>
      <w:r>
        <w:rPr>
          <w:b/>
          <w:noProof/>
          <w:color w:val="1F497D" w:themeColor="text2"/>
          <w:sz w:val="21"/>
          <w:szCs w:val="21"/>
          <w:lang w:eastAsia="zh-TW"/>
        </w:rPr>
        <w:lastRenderedPageBreak/>
        <w:pict>
          <v:rect id="_x0000_s1132" style="position:absolute;margin-left:417.05pt;margin-top:-1.75pt;width:117.75pt;height:748.85pt;z-index:251773952"/>
        </w:pict>
      </w:r>
    </w:p>
    <w:p w:rsidR="00BB7763" w:rsidRDefault="00BB7763" w:rsidP="00BB7763">
      <w:pPr>
        <w:pStyle w:val="NoSpacing"/>
      </w:pPr>
      <w:r w:rsidRPr="00E857DE">
        <w:t>At the syndicate or school level, all teachers participate in the moderation process.</w:t>
      </w:r>
    </w:p>
    <w:p w:rsidR="00BB7763" w:rsidRPr="00E857DE" w:rsidRDefault="00BB7763" w:rsidP="00BB7763">
      <w:pPr>
        <w:pStyle w:val="NoSpacing"/>
      </w:pPr>
    </w:p>
    <w:p w:rsidR="00BB7763" w:rsidRDefault="00BB7763" w:rsidP="00BB7763">
      <w:pPr>
        <w:pStyle w:val="NoSpacing"/>
      </w:pPr>
      <w:r w:rsidRPr="00E857DE">
        <w:t>A moderation leader should be identified as this is a crucial role requiring particular skills, knowledge and recognition. Willingness to engage in critical debate and the ability to use evidence to challenge viewpoints should be encouraged and valued.</w:t>
      </w:r>
    </w:p>
    <w:p w:rsidR="00BB7763" w:rsidRPr="00E857DE" w:rsidRDefault="00BB7763" w:rsidP="00BB7763">
      <w:pPr>
        <w:pStyle w:val="NoSpacing"/>
      </w:pPr>
    </w:p>
    <w:p w:rsidR="00BB7763" w:rsidRDefault="00BB7763" w:rsidP="00BB7763">
      <w:pPr>
        <w:pStyle w:val="NoSpacing"/>
      </w:pPr>
      <w:r w:rsidRPr="00E857DE">
        <w:t>The process of moderation can build teachers’ content knowledge through these professional exchanges.</w:t>
      </w:r>
    </w:p>
    <w:p w:rsidR="00BB7763" w:rsidRPr="00E857DE" w:rsidRDefault="00BB7763" w:rsidP="00BB7763">
      <w:pPr>
        <w:pStyle w:val="NoSpacing"/>
      </w:pPr>
    </w:p>
    <w:p w:rsidR="00BB7763" w:rsidRPr="00E857DE" w:rsidRDefault="00BB7763" w:rsidP="00BB7763">
      <w:pPr>
        <w:pStyle w:val="NoSpacing"/>
      </w:pPr>
      <w:r w:rsidRPr="00E857DE">
        <w:t>Teachers share their expectations and interpretations in order to clarify their understandings about what students have achieved and where their next learning steps are situated.</w:t>
      </w:r>
    </w:p>
    <w:p w:rsidR="00BB7763" w:rsidRDefault="00BB7763" w:rsidP="00BB7763">
      <w:pPr>
        <w:pStyle w:val="NoSpacing"/>
      </w:pPr>
    </w:p>
    <w:p w:rsidR="00BB7763" w:rsidRPr="0034110E" w:rsidRDefault="00BB7763" w:rsidP="00BB7763">
      <w:pPr>
        <w:pStyle w:val="NoSpacing"/>
        <w:rPr>
          <w:b/>
          <w:color w:val="1F497D" w:themeColor="text2"/>
          <w:sz w:val="21"/>
          <w:szCs w:val="21"/>
        </w:rPr>
      </w:pPr>
      <w:r w:rsidRPr="0034110E">
        <w:rPr>
          <w:b/>
          <w:color w:val="1F497D" w:themeColor="text2"/>
          <w:sz w:val="21"/>
          <w:szCs w:val="21"/>
        </w:rPr>
        <w:t>School role</w:t>
      </w:r>
    </w:p>
    <w:p w:rsidR="00BB7763" w:rsidRPr="00E857DE" w:rsidRDefault="00BB7763" w:rsidP="00BB7763">
      <w:pPr>
        <w:pStyle w:val="NoSpacing"/>
      </w:pPr>
    </w:p>
    <w:p w:rsidR="00BB7763" w:rsidRDefault="00BB7763" w:rsidP="00BB7763">
      <w:pPr>
        <w:pStyle w:val="NoSpacing"/>
      </w:pPr>
      <w:r w:rsidRPr="00E857DE">
        <w:t>Schools may need to review their assessment cycles to incorporate regular moderation.</w:t>
      </w:r>
    </w:p>
    <w:p w:rsidR="00BB7763" w:rsidRPr="00E857DE" w:rsidRDefault="00BB7763" w:rsidP="00BB7763">
      <w:pPr>
        <w:pStyle w:val="NoSpacing"/>
      </w:pPr>
    </w:p>
    <w:p w:rsidR="00BB7763" w:rsidRDefault="00BB7763" w:rsidP="00BB7763">
      <w:pPr>
        <w:pStyle w:val="NoSpacing"/>
      </w:pPr>
      <w:r w:rsidRPr="00E857DE">
        <w:t>Schools need to provide regular opportunities for teachers to share their interpretations and understandings of criteria.</w:t>
      </w:r>
    </w:p>
    <w:p w:rsidR="00BB7763" w:rsidRPr="00E857DE" w:rsidRDefault="00BB7763" w:rsidP="00BB7763">
      <w:pPr>
        <w:pStyle w:val="NoSpacing"/>
      </w:pPr>
    </w:p>
    <w:p w:rsidR="00BB7763" w:rsidRDefault="00BB7763" w:rsidP="00BB7763">
      <w:pPr>
        <w:pStyle w:val="NoSpacing"/>
      </w:pPr>
      <w:r w:rsidRPr="00E857DE">
        <w:t>School leaders need to actively support the moderation process.</w:t>
      </w:r>
    </w:p>
    <w:p w:rsidR="00BB7763" w:rsidRPr="00E857DE" w:rsidRDefault="00BB7763" w:rsidP="00BB7763">
      <w:pPr>
        <w:pStyle w:val="NoSpacing"/>
      </w:pPr>
    </w:p>
    <w:p w:rsidR="00BB7763" w:rsidRDefault="00BB7763" w:rsidP="00BB7763">
      <w:pPr>
        <w:pStyle w:val="NoSpacing"/>
      </w:pPr>
      <w:r w:rsidRPr="00E857DE">
        <w:t>Schools should ensure their assessment practices and moderation processes are recorded in sufficient detail.</w:t>
      </w:r>
    </w:p>
    <w:p w:rsidR="00BB7763" w:rsidRPr="00E857DE" w:rsidRDefault="00BB7763" w:rsidP="00BB7763">
      <w:pPr>
        <w:pStyle w:val="NoSpacing"/>
      </w:pPr>
    </w:p>
    <w:p w:rsidR="00BB7763" w:rsidRDefault="00BB7763" w:rsidP="00BB7763">
      <w:pPr>
        <w:pStyle w:val="NoSpacing"/>
      </w:pPr>
      <w:r w:rsidRPr="00E857DE">
        <w:t>Schools need to develop consistent and cohesive policies and procedures for moderation and ensure sustainability of practice.</w:t>
      </w:r>
    </w:p>
    <w:p w:rsidR="00BB7763" w:rsidRPr="00E857DE" w:rsidRDefault="00BB7763" w:rsidP="00BB7763">
      <w:pPr>
        <w:pStyle w:val="NoSpacing"/>
      </w:pPr>
    </w:p>
    <w:p w:rsidR="00BB7763" w:rsidRPr="0034110E" w:rsidRDefault="00BB7763" w:rsidP="00BB7763">
      <w:pPr>
        <w:pStyle w:val="NoSpacing"/>
        <w:rPr>
          <w:b/>
          <w:color w:val="1F497D" w:themeColor="text2"/>
          <w:sz w:val="24"/>
          <w:szCs w:val="24"/>
        </w:rPr>
      </w:pPr>
      <w:r w:rsidRPr="0034110E">
        <w:rPr>
          <w:b/>
          <w:color w:val="1F497D" w:themeColor="text2"/>
          <w:sz w:val="24"/>
          <w:szCs w:val="24"/>
        </w:rPr>
        <w:t>Questions for discussion</w:t>
      </w:r>
    </w:p>
    <w:p w:rsidR="00BB7763" w:rsidRDefault="00BB7763" w:rsidP="00BB7763">
      <w:pPr>
        <w:pStyle w:val="NoSpacing"/>
        <w:numPr>
          <w:ilvl w:val="0"/>
          <w:numId w:val="118"/>
        </w:numPr>
      </w:pPr>
      <w:r w:rsidRPr="00E857DE">
        <w:t xml:space="preserve">What moderation processes does our school currently use and what can we take from this to other learning areas where reliable information is important? </w:t>
      </w:r>
    </w:p>
    <w:p w:rsidR="00BB7763" w:rsidRPr="00E857DE" w:rsidRDefault="00BB7763" w:rsidP="00BB7763">
      <w:pPr>
        <w:pStyle w:val="NoSpacing"/>
        <w:ind w:left="720"/>
      </w:pPr>
    </w:p>
    <w:p w:rsidR="00BB7763" w:rsidRDefault="00BB7763" w:rsidP="00BB7763">
      <w:pPr>
        <w:pStyle w:val="NoSpacing"/>
        <w:numPr>
          <w:ilvl w:val="0"/>
          <w:numId w:val="118"/>
        </w:numPr>
      </w:pPr>
      <w:r w:rsidRPr="00E857DE">
        <w:t xml:space="preserve">Who leads or should lead the moderation process and how? </w:t>
      </w:r>
    </w:p>
    <w:p w:rsidR="00BB7763" w:rsidRPr="00E857DE" w:rsidRDefault="00BB7763" w:rsidP="00BB7763">
      <w:pPr>
        <w:pStyle w:val="NoSpacing"/>
      </w:pPr>
      <w:r>
        <w:rPr>
          <w:rFonts w:eastAsia="Times New Roman" w:cs="Times New Roman"/>
          <w:szCs w:val="24"/>
          <w:lang w:eastAsia="en-US"/>
        </w:rPr>
        <w:t xml:space="preserve"> </w:t>
      </w:r>
    </w:p>
    <w:p w:rsidR="00BB7763" w:rsidRDefault="00BB7763" w:rsidP="00BB7763">
      <w:pPr>
        <w:pStyle w:val="NoSpacing"/>
        <w:numPr>
          <w:ilvl w:val="0"/>
          <w:numId w:val="118"/>
        </w:numPr>
      </w:pPr>
      <w:r w:rsidRPr="00E857DE">
        <w:t xml:space="preserve">How is our school going to get an effective moderation process established and where could we go to for support? </w:t>
      </w:r>
    </w:p>
    <w:p w:rsidR="00BB7763" w:rsidRPr="00E857DE" w:rsidRDefault="00BB7763" w:rsidP="00BB7763">
      <w:pPr>
        <w:pStyle w:val="NoSpacing"/>
      </w:pPr>
    </w:p>
    <w:p w:rsidR="00BB7763" w:rsidRDefault="00BB7763" w:rsidP="00BB7763">
      <w:pPr>
        <w:pStyle w:val="NoSpacing"/>
        <w:numPr>
          <w:ilvl w:val="0"/>
          <w:numId w:val="118"/>
        </w:numPr>
      </w:pPr>
      <w:r w:rsidRPr="00E857DE">
        <w:t xml:space="preserve">How involved are the students in the moderation process? How can we support them to moderate their own work within their classrooms? </w:t>
      </w:r>
    </w:p>
    <w:p w:rsidR="00BB7763" w:rsidRPr="00E857DE" w:rsidRDefault="00BB7763" w:rsidP="00BB7763">
      <w:pPr>
        <w:pStyle w:val="NoSpacing"/>
      </w:pPr>
    </w:p>
    <w:p w:rsidR="00BB7763" w:rsidRDefault="00BB7763" w:rsidP="00BB7763">
      <w:pPr>
        <w:pStyle w:val="NoSpacing"/>
        <w:numPr>
          <w:ilvl w:val="0"/>
          <w:numId w:val="118"/>
        </w:numPr>
      </w:pPr>
      <w:r w:rsidRPr="00E857DE">
        <w:t xml:space="preserve">Have our moderation processes been recorded and do we use them to maintain a consistent approach? </w:t>
      </w:r>
    </w:p>
    <w:p w:rsidR="00BB7763" w:rsidRPr="00E857DE" w:rsidRDefault="00BB7763" w:rsidP="00BB7763">
      <w:pPr>
        <w:pStyle w:val="NoSpacing"/>
      </w:pPr>
    </w:p>
    <w:p w:rsidR="00BB7763" w:rsidRDefault="00BB7763" w:rsidP="00BB7763">
      <w:pPr>
        <w:pStyle w:val="NoSpacing"/>
        <w:numPr>
          <w:ilvl w:val="0"/>
          <w:numId w:val="118"/>
        </w:numPr>
      </w:pPr>
      <w:r w:rsidRPr="00E857DE">
        <w:t xml:space="preserve">Does our school already have annotated exemplars available for teachers to use as references? </w:t>
      </w:r>
    </w:p>
    <w:p w:rsidR="00BB7763" w:rsidRPr="00E857DE" w:rsidRDefault="00BB7763" w:rsidP="00BB7763">
      <w:pPr>
        <w:pStyle w:val="NoSpacing"/>
      </w:pPr>
    </w:p>
    <w:p w:rsidR="00BB7763" w:rsidRDefault="00BB7763" w:rsidP="00BB7763">
      <w:pPr>
        <w:pStyle w:val="NoSpacing"/>
        <w:numPr>
          <w:ilvl w:val="0"/>
          <w:numId w:val="118"/>
        </w:numPr>
      </w:pPr>
      <w:r w:rsidRPr="00E857DE">
        <w:t xml:space="preserve">Do teachers make use of key resources such as the booklet and DVD ‘Using Running Records’? </w:t>
      </w:r>
    </w:p>
    <w:p w:rsidR="00BB7763" w:rsidRPr="00E857DE" w:rsidRDefault="00BB7763" w:rsidP="00BB7763">
      <w:pPr>
        <w:pStyle w:val="NoSpacing"/>
      </w:pPr>
    </w:p>
    <w:p w:rsidR="00BB7763" w:rsidRDefault="00BB7763" w:rsidP="00BB7763">
      <w:pPr>
        <w:pStyle w:val="NoSpacing"/>
        <w:numPr>
          <w:ilvl w:val="0"/>
          <w:numId w:val="118"/>
        </w:numPr>
      </w:pPr>
      <w:r w:rsidRPr="00E857DE">
        <w:t xml:space="preserve">How well do teachers at our school currently place students across the numeracy stages of the number framework and are these decisions consistent and what does our school need to do to improve this consistency? </w:t>
      </w:r>
    </w:p>
    <w:p w:rsidR="00BB7763" w:rsidRPr="00E857DE" w:rsidRDefault="00BB7763" w:rsidP="00BB7763">
      <w:pPr>
        <w:pStyle w:val="NoSpacing"/>
      </w:pPr>
    </w:p>
    <w:p w:rsidR="00BB7763" w:rsidRDefault="00BB7763" w:rsidP="00BB7763">
      <w:pPr>
        <w:pStyle w:val="NoSpacing"/>
        <w:numPr>
          <w:ilvl w:val="0"/>
          <w:numId w:val="118"/>
        </w:numPr>
      </w:pPr>
      <w:r w:rsidRPr="00E857DE">
        <w:t xml:space="preserve">Which school(s) would be suitable for networking with to extend our moderation processes further? How consistent are decisions across schools? </w:t>
      </w:r>
    </w:p>
    <w:p w:rsidR="00BB7763" w:rsidRPr="00E857DE" w:rsidRDefault="00BB7763" w:rsidP="00BB7763">
      <w:pPr>
        <w:pStyle w:val="NoSpacing"/>
      </w:pPr>
    </w:p>
    <w:p w:rsidR="00BB7763" w:rsidRPr="00E857DE" w:rsidRDefault="00BB7763" w:rsidP="00BB7763">
      <w:pPr>
        <w:pStyle w:val="NoSpacing"/>
        <w:numPr>
          <w:ilvl w:val="0"/>
          <w:numId w:val="118"/>
        </w:numPr>
      </w:pPr>
      <w:r w:rsidRPr="00E857DE">
        <w:t>Who could assist our school in this way so interested groups can have confidence in the school’s assessment system?</w:t>
      </w:r>
    </w:p>
    <w:p w:rsidR="00BB7763" w:rsidRDefault="00BB7763" w:rsidP="00BB7763">
      <w:pPr>
        <w:pStyle w:val="NoSpacing"/>
      </w:pPr>
    </w:p>
    <w:p w:rsidR="00060DD8" w:rsidRDefault="00060DD8" w:rsidP="00BB7763">
      <w:pPr>
        <w:pStyle w:val="NoSpacing"/>
        <w:rPr>
          <w:b/>
          <w:color w:val="1F497D" w:themeColor="text2"/>
          <w:sz w:val="28"/>
          <w:szCs w:val="28"/>
        </w:rPr>
      </w:pPr>
    </w:p>
    <w:p w:rsidR="00060DD8" w:rsidRDefault="00060DD8" w:rsidP="00BB7763">
      <w:pPr>
        <w:pStyle w:val="NoSpacing"/>
        <w:rPr>
          <w:b/>
          <w:color w:val="1F497D" w:themeColor="text2"/>
          <w:sz w:val="28"/>
          <w:szCs w:val="28"/>
        </w:rPr>
      </w:pPr>
    </w:p>
    <w:p w:rsidR="00060DD8" w:rsidRDefault="00060DD8" w:rsidP="00BB7763">
      <w:pPr>
        <w:pStyle w:val="NoSpacing"/>
        <w:rPr>
          <w:b/>
          <w:color w:val="1F497D" w:themeColor="text2"/>
          <w:sz w:val="28"/>
          <w:szCs w:val="28"/>
        </w:rPr>
      </w:pPr>
    </w:p>
    <w:p w:rsidR="00060DD8" w:rsidRDefault="00060DD8" w:rsidP="00BB7763">
      <w:pPr>
        <w:pStyle w:val="NoSpacing"/>
        <w:rPr>
          <w:b/>
          <w:color w:val="1F497D" w:themeColor="text2"/>
          <w:sz w:val="28"/>
          <w:szCs w:val="28"/>
        </w:rPr>
      </w:pPr>
    </w:p>
    <w:p w:rsidR="00060DD8" w:rsidRDefault="00060DD8" w:rsidP="00BB7763">
      <w:pPr>
        <w:pStyle w:val="NoSpacing"/>
        <w:rPr>
          <w:b/>
          <w:color w:val="1F497D" w:themeColor="text2"/>
          <w:sz w:val="28"/>
          <w:szCs w:val="28"/>
        </w:rPr>
      </w:pPr>
      <w:r>
        <w:rPr>
          <w:b/>
          <w:noProof/>
          <w:color w:val="1F497D" w:themeColor="text2"/>
          <w:sz w:val="28"/>
          <w:szCs w:val="28"/>
          <w:lang w:eastAsia="zh-TW"/>
        </w:rPr>
        <w:lastRenderedPageBreak/>
        <w:pict>
          <v:rect id="_x0000_s1134" style="position:absolute;margin-left:417.05pt;margin-top:.05pt;width:117.75pt;height:709.1pt;z-index:251776000"/>
        </w:pict>
      </w:r>
    </w:p>
    <w:p w:rsidR="00BB7763" w:rsidRPr="0034110E" w:rsidRDefault="00BB7763" w:rsidP="00BB7763">
      <w:pPr>
        <w:pStyle w:val="NoSpacing"/>
        <w:rPr>
          <w:b/>
          <w:color w:val="1F497D" w:themeColor="text2"/>
          <w:sz w:val="28"/>
          <w:szCs w:val="28"/>
        </w:rPr>
      </w:pPr>
      <w:r w:rsidRPr="0034110E">
        <w:rPr>
          <w:b/>
          <w:color w:val="1F497D" w:themeColor="text2"/>
          <w:sz w:val="28"/>
          <w:szCs w:val="28"/>
        </w:rPr>
        <w:t>Assessment resources maps</w:t>
      </w:r>
    </w:p>
    <w:p w:rsidR="00BB7763" w:rsidRDefault="00BB7763" w:rsidP="00BB7763">
      <w:pPr>
        <w:pStyle w:val="NoSpacing"/>
      </w:pPr>
    </w:p>
    <w:p w:rsidR="00BB7763" w:rsidRDefault="00BB7763" w:rsidP="00BB7763">
      <w:pPr>
        <w:pStyle w:val="NoSpacing"/>
      </w:pPr>
      <w:r>
        <w:t xml:space="preserve">The </w:t>
      </w:r>
      <w:r w:rsidRPr="0034110E">
        <w:rPr>
          <w:b/>
          <w:i/>
        </w:rPr>
        <w:t>Assessment Resources Maps</w:t>
      </w:r>
      <w:r>
        <w:t xml:space="preserve"> are a resource for schools and teachers to help select the most appropriate assessment tool to suit their particular purposes. They illustrate the Year levels and/or </w:t>
      </w:r>
      <w:hyperlink r:id="rId156" w:anchor="curriculum-levels" w:tooltip="There are eight curriculum levels as defined in the New Zealand Curriculum 2007. These broad levels typically relate to years at school. Many students, however, do not fit this pattern. They include those with special learning needs, those who are gifted and t" w:history="1">
        <w:r>
          <w:rPr>
            <w:rStyle w:val="Hyperlink"/>
          </w:rPr>
          <w:t>Curriculum levels</w:t>
        </w:r>
      </w:hyperlink>
      <w:r>
        <w:t xml:space="preserve"> each tool is fit for and the most frequently used tools in New Zealand schools for reading, writing and mathematics. </w:t>
      </w:r>
    </w:p>
    <w:p w:rsidR="00BB7763" w:rsidRDefault="00BB7763" w:rsidP="00BB7763">
      <w:pPr>
        <w:pStyle w:val="NoSpacing"/>
      </w:pPr>
      <w:r>
        <w:rPr>
          <w:noProof/>
          <w:lang w:eastAsia="zh-TW"/>
        </w:rPr>
        <w:pict>
          <v:rect id="_x0000_s1133" style="position:absolute;margin-left:6.05pt;margin-top:7.45pt;width:388.5pt;height:76.5pt;z-index:251774976" fillcolor="#fde9d9 [665]">
            <v:textbox style="mso-next-textbox:#_x0000_s1133">
              <w:txbxContent>
                <w:p w:rsidR="00BB7763" w:rsidRPr="0034110E" w:rsidRDefault="00BB7763" w:rsidP="00BB7763">
                  <w:pPr>
                    <w:pStyle w:val="NoSpacing"/>
                    <w:rPr>
                      <w:b/>
                      <w:color w:val="1F497D" w:themeColor="text2"/>
                    </w:rPr>
                  </w:pPr>
                  <w:r w:rsidRPr="0034110E">
                    <w:rPr>
                      <w:b/>
                      <w:color w:val="1F497D" w:themeColor="text2"/>
                    </w:rPr>
                    <w:t>Curriculum levels</w:t>
                  </w:r>
                </w:p>
                <w:p w:rsidR="00BB7763" w:rsidRPr="0034110E" w:rsidRDefault="00BB7763" w:rsidP="00BB7763">
                  <w:pPr>
                    <w:pStyle w:val="NoSpacing"/>
                    <w:rPr>
                      <w:sz w:val="18"/>
                      <w:szCs w:val="18"/>
                    </w:rPr>
                  </w:pPr>
                  <w:r w:rsidRPr="0034110E">
                    <w:rPr>
                      <w:sz w:val="18"/>
                      <w:szCs w:val="18"/>
                    </w:rPr>
                    <w:t xml:space="preserve">There are eight curriculum levels as defined in the New Zealand Curriculum 2007. These broad levels typically relate to years at school. Many students, however, do not fit this pattern. They include those with special learning needs, those who are gifted and those who come from non-English-speaking backgrounds. </w:t>
                  </w:r>
                  <w:hyperlink r:id="rId157" w:history="1">
                    <w:r w:rsidRPr="0034110E">
                      <w:rPr>
                        <w:rStyle w:val="Hyperlink"/>
                        <w:sz w:val="18"/>
                        <w:szCs w:val="18"/>
                      </w:rPr>
                      <w:t>The New Zealand Curriculum On-line</w:t>
                    </w:r>
                  </w:hyperlink>
                  <w:r w:rsidRPr="0034110E">
                    <w:rPr>
                      <w:sz w:val="18"/>
                      <w:szCs w:val="18"/>
                    </w:rPr>
                    <w:t xml:space="preserve"> has a diagram of curriculum levels - on page 45 of the document</w:t>
                  </w:r>
                </w:p>
                <w:p w:rsidR="00BB7763" w:rsidRPr="0034110E" w:rsidRDefault="00BB7763" w:rsidP="00BB7763">
                  <w:pPr>
                    <w:rPr>
                      <w:lang w:val="en-NZ"/>
                    </w:rPr>
                  </w:pPr>
                </w:p>
              </w:txbxContent>
            </v:textbox>
          </v:rect>
        </w:pict>
      </w: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p>
    <w:p w:rsidR="00BB7763" w:rsidRDefault="00BB7763" w:rsidP="00BB7763">
      <w:pPr>
        <w:pStyle w:val="NoSpacing"/>
      </w:pPr>
      <w:r>
        <w:t xml:space="preserve">Schools and teachers can select a range of formal and informal assessment methods to use in your day to day teaching programme as well as when making </w:t>
      </w:r>
      <w:r w:rsidRPr="0034110E">
        <w:rPr>
          <w:color w:val="FF0000"/>
        </w:rPr>
        <w:t>overall teacher judgements</w:t>
      </w:r>
      <w:r>
        <w:t xml:space="preserve"> of students' progress and achievement in relation to </w:t>
      </w:r>
      <w:r w:rsidRPr="0034110E">
        <w:t>National Standards</w:t>
      </w:r>
      <w:r>
        <w:t xml:space="preserve">. The </w:t>
      </w:r>
      <w:r w:rsidRPr="0034110E">
        <w:rPr>
          <w:b/>
          <w:i/>
        </w:rPr>
        <w:t>Assessment Resources Maps</w:t>
      </w:r>
      <w:r>
        <w:t xml:space="preserve"> describe a range of assessment tools that could be used for this purpose. </w:t>
      </w:r>
    </w:p>
    <w:p w:rsidR="00BB7763" w:rsidRDefault="00BB7763" w:rsidP="00BB7763">
      <w:pPr>
        <w:pStyle w:val="NoSpacing"/>
      </w:pPr>
    </w:p>
    <w:p w:rsidR="00BB7763" w:rsidRDefault="00BB7763" w:rsidP="00BB7763">
      <w:pPr>
        <w:pStyle w:val="NoSpacing"/>
      </w:pPr>
      <w:r>
        <w:t>Note that:</w:t>
      </w:r>
    </w:p>
    <w:p w:rsidR="00BB7763" w:rsidRDefault="00BB7763" w:rsidP="00BB7763">
      <w:pPr>
        <w:pStyle w:val="NoSpacing"/>
        <w:numPr>
          <w:ilvl w:val="0"/>
          <w:numId w:val="119"/>
        </w:numPr>
      </w:pPr>
      <w:r>
        <w:t xml:space="preserve">inclusion of a tool does not indicate endorsement by the Ministry of Education </w:t>
      </w:r>
    </w:p>
    <w:p w:rsidR="00BB7763" w:rsidRDefault="00BB7763" w:rsidP="00BB7763">
      <w:pPr>
        <w:pStyle w:val="NoSpacing"/>
        <w:numPr>
          <w:ilvl w:val="0"/>
          <w:numId w:val="119"/>
        </w:numPr>
      </w:pPr>
      <w:r>
        <w:t xml:space="preserve">the maps should be read in combination with the Assessment Tool Selector in order to determine whether a tool is fit for purpose </w:t>
      </w:r>
    </w:p>
    <w:p w:rsidR="00BB7763" w:rsidRDefault="00BB7763" w:rsidP="00BB7763">
      <w:pPr>
        <w:pStyle w:val="NoSpacing"/>
        <w:numPr>
          <w:ilvl w:val="0"/>
          <w:numId w:val="119"/>
        </w:numPr>
      </w:pPr>
      <w:proofErr w:type="gramStart"/>
      <w:r>
        <w:t>the</w:t>
      </w:r>
      <w:proofErr w:type="gramEnd"/>
      <w:r>
        <w:t xml:space="preserve"> map is not intended to limit a school's choice of tools. </w:t>
      </w:r>
    </w:p>
    <w:p w:rsidR="00BB7763" w:rsidRDefault="00BB7763" w:rsidP="00BB7763">
      <w:pPr>
        <w:pStyle w:val="NoSpacing"/>
      </w:pPr>
    </w:p>
    <w:p w:rsidR="00BB7763" w:rsidRDefault="00BB7763" w:rsidP="00BB7763">
      <w:pPr>
        <w:pStyle w:val="NoSpacing"/>
      </w:pPr>
    </w:p>
    <w:p w:rsidR="00B546B5" w:rsidRPr="00C74FBC" w:rsidRDefault="00B546B5" w:rsidP="0027131B">
      <w:pPr>
        <w:pStyle w:val="NoSpacing"/>
        <w:rPr>
          <w:color w:val="auto"/>
        </w:rPr>
      </w:pPr>
    </w:p>
    <w:sectPr w:rsidR="00B546B5" w:rsidRPr="00C74FBC" w:rsidSect="00FB1D57">
      <w:pgSz w:w="11906" w:h="16838"/>
      <w:pgMar w:top="794" w:right="2834" w:bottom="79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7BBD"/>
    <w:multiLevelType w:val="hybridMultilevel"/>
    <w:tmpl w:val="B3F0AEA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
    <w:nsid w:val="041A140F"/>
    <w:multiLevelType w:val="hybridMultilevel"/>
    <w:tmpl w:val="4D9CC5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4527757"/>
    <w:multiLevelType w:val="hybridMultilevel"/>
    <w:tmpl w:val="3684A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52640C4"/>
    <w:multiLevelType w:val="hybridMultilevel"/>
    <w:tmpl w:val="B19C58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68C59AC"/>
    <w:multiLevelType w:val="hybridMultilevel"/>
    <w:tmpl w:val="A4B09A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7323D68"/>
    <w:multiLevelType w:val="hybridMultilevel"/>
    <w:tmpl w:val="E8EC4316"/>
    <w:lvl w:ilvl="0" w:tplc="9B14D33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73520C3"/>
    <w:multiLevelType w:val="hybridMultilevel"/>
    <w:tmpl w:val="3CDE98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07724037"/>
    <w:multiLevelType w:val="multilevel"/>
    <w:tmpl w:val="9770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F00AEF"/>
    <w:multiLevelType w:val="hybridMultilevel"/>
    <w:tmpl w:val="2B084A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0C194479"/>
    <w:multiLevelType w:val="hybridMultilevel"/>
    <w:tmpl w:val="224C43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0E8073BC"/>
    <w:multiLevelType w:val="multilevel"/>
    <w:tmpl w:val="A2F8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A15A3B"/>
    <w:multiLevelType w:val="multilevel"/>
    <w:tmpl w:val="816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ED110FA"/>
    <w:multiLevelType w:val="hybridMultilevel"/>
    <w:tmpl w:val="F0548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0F921491"/>
    <w:multiLevelType w:val="hybridMultilevel"/>
    <w:tmpl w:val="77B61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10E14507"/>
    <w:multiLevelType w:val="hybridMultilevel"/>
    <w:tmpl w:val="DC5A2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12450B15"/>
    <w:multiLevelType w:val="hybridMultilevel"/>
    <w:tmpl w:val="C1DCBA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12D36D12"/>
    <w:multiLevelType w:val="hybridMultilevel"/>
    <w:tmpl w:val="46D26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132D5FAA"/>
    <w:multiLevelType w:val="hybridMultilevel"/>
    <w:tmpl w:val="9440D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15C56082"/>
    <w:multiLevelType w:val="hybridMultilevel"/>
    <w:tmpl w:val="28FCA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1662517D"/>
    <w:multiLevelType w:val="hybridMultilevel"/>
    <w:tmpl w:val="022EDF72"/>
    <w:lvl w:ilvl="0" w:tplc="9B14D33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17041A3D"/>
    <w:multiLevelType w:val="hybridMultilevel"/>
    <w:tmpl w:val="8B5A7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172636D3"/>
    <w:multiLevelType w:val="hybridMultilevel"/>
    <w:tmpl w:val="15ACDA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18D72B1A"/>
    <w:multiLevelType w:val="hybridMultilevel"/>
    <w:tmpl w:val="AE9E7E1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193548F7"/>
    <w:multiLevelType w:val="hybridMultilevel"/>
    <w:tmpl w:val="F71C7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19AF025D"/>
    <w:multiLevelType w:val="hybridMultilevel"/>
    <w:tmpl w:val="B60EB1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1B6A61B7"/>
    <w:multiLevelType w:val="hybridMultilevel"/>
    <w:tmpl w:val="CAE0A7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1C0F3538"/>
    <w:multiLevelType w:val="hybridMultilevel"/>
    <w:tmpl w:val="BCAE1A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1CCF6F44"/>
    <w:multiLevelType w:val="hybridMultilevel"/>
    <w:tmpl w:val="8466CEE8"/>
    <w:lvl w:ilvl="0" w:tplc="9B14D33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1D266521"/>
    <w:multiLevelType w:val="hybridMultilevel"/>
    <w:tmpl w:val="0562DD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1D4B72CD"/>
    <w:multiLevelType w:val="hybridMultilevel"/>
    <w:tmpl w:val="DF52D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1DA1511B"/>
    <w:multiLevelType w:val="hybridMultilevel"/>
    <w:tmpl w:val="646CF0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1E140F91"/>
    <w:multiLevelType w:val="hybridMultilevel"/>
    <w:tmpl w:val="9E78D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1E903B0B"/>
    <w:multiLevelType w:val="hybridMultilevel"/>
    <w:tmpl w:val="CDD88F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nsid w:val="1ED9294D"/>
    <w:multiLevelType w:val="hybridMultilevel"/>
    <w:tmpl w:val="7DD26F8E"/>
    <w:lvl w:ilvl="0" w:tplc="4B58FADA">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1FFC4C3E"/>
    <w:multiLevelType w:val="multilevel"/>
    <w:tmpl w:val="39B4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02904A0"/>
    <w:multiLevelType w:val="hybridMultilevel"/>
    <w:tmpl w:val="2E3AB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20382AEA"/>
    <w:multiLevelType w:val="hybridMultilevel"/>
    <w:tmpl w:val="34A4F3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22A5512F"/>
    <w:multiLevelType w:val="hybridMultilevel"/>
    <w:tmpl w:val="5A0043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22FF36F6"/>
    <w:multiLevelType w:val="hybridMultilevel"/>
    <w:tmpl w:val="624C9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240E6906"/>
    <w:multiLevelType w:val="multilevel"/>
    <w:tmpl w:val="93A0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4C25487"/>
    <w:multiLevelType w:val="hybridMultilevel"/>
    <w:tmpl w:val="E84A04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25252309"/>
    <w:multiLevelType w:val="hybridMultilevel"/>
    <w:tmpl w:val="DFE857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nsid w:val="255972B5"/>
    <w:multiLevelType w:val="hybridMultilevel"/>
    <w:tmpl w:val="A9384E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258F1980"/>
    <w:multiLevelType w:val="hybridMultilevel"/>
    <w:tmpl w:val="E7461A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260C5B5C"/>
    <w:multiLevelType w:val="hybridMultilevel"/>
    <w:tmpl w:val="3EC6B242"/>
    <w:lvl w:ilvl="0" w:tplc="9B14D33A">
      <w:start w:val="1"/>
      <w:numFmt w:val="bullet"/>
      <w:lvlText w:val=""/>
      <w:lvlJc w:val="left"/>
      <w:pPr>
        <w:ind w:left="2880" w:hanging="360"/>
      </w:pPr>
      <w:rPr>
        <w:rFonts w:ascii="Symbol" w:hAnsi="Symbol" w:hint="default"/>
      </w:rPr>
    </w:lvl>
    <w:lvl w:ilvl="1" w:tplc="14090003" w:tentative="1">
      <w:start w:val="1"/>
      <w:numFmt w:val="bullet"/>
      <w:lvlText w:val="o"/>
      <w:lvlJc w:val="left"/>
      <w:pPr>
        <w:ind w:left="3600" w:hanging="360"/>
      </w:pPr>
      <w:rPr>
        <w:rFonts w:ascii="Courier New" w:hAnsi="Courier New" w:cs="Courier New" w:hint="default"/>
      </w:rPr>
    </w:lvl>
    <w:lvl w:ilvl="2" w:tplc="14090005" w:tentative="1">
      <w:start w:val="1"/>
      <w:numFmt w:val="bullet"/>
      <w:lvlText w:val=""/>
      <w:lvlJc w:val="left"/>
      <w:pPr>
        <w:ind w:left="4320" w:hanging="360"/>
      </w:pPr>
      <w:rPr>
        <w:rFonts w:ascii="Wingdings" w:hAnsi="Wingdings" w:hint="default"/>
      </w:rPr>
    </w:lvl>
    <w:lvl w:ilvl="3" w:tplc="14090001" w:tentative="1">
      <w:start w:val="1"/>
      <w:numFmt w:val="bullet"/>
      <w:lvlText w:val=""/>
      <w:lvlJc w:val="left"/>
      <w:pPr>
        <w:ind w:left="5040" w:hanging="360"/>
      </w:pPr>
      <w:rPr>
        <w:rFonts w:ascii="Symbol" w:hAnsi="Symbol" w:hint="default"/>
      </w:rPr>
    </w:lvl>
    <w:lvl w:ilvl="4" w:tplc="14090003" w:tentative="1">
      <w:start w:val="1"/>
      <w:numFmt w:val="bullet"/>
      <w:lvlText w:val="o"/>
      <w:lvlJc w:val="left"/>
      <w:pPr>
        <w:ind w:left="5760" w:hanging="360"/>
      </w:pPr>
      <w:rPr>
        <w:rFonts w:ascii="Courier New" w:hAnsi="Courier New" w:cs="Courier New" w:hint="default"/>
      </w:rPr>
    </w:lvl>
    <w:lvl w:ilvl="5" w:tplc="14090005" w:tentative="1">
      <w:start w:val="1"/>
      <w:numFmt w:val="bullet"/>
      <w:lvlText w:val=""/>
      <w:lvlJc w:val="left"/>
      <w:pPr>
        <w:ind w:left="6480" w:hanging="360"/>
      </w:pPr>
      <w:rPr>
        <w:rFonts w:ascii="Wingdings" w:hAnsi="Wingdings" w:hint="default"/>
      </w:rPr>
    </w:lvl>
    <w:lvl w:ilvl="6" w:tplc="14090001" w:tentative="1">
      <w:start w:val="1"/>
      <w:numFmt w:val="bullet"/>
      <w:lvlText w:val=""/>
      <w:lvlJc w:val="left"/>
      <w:pPr>
        <w:ind w:left="7200" w:hanging="360"/>
      </w:pPr>
      <w:rPr>
        <w:rFonts w:ascii="Symbol" w:hAnsi="Symbol" w:hint="default"/>
      </w:rPr>
    </w:lvl>
    <w:lvl w:ilvl="7" w:tplc="14090003" w:tentative="1">
      <w:start w:val="1"/>
      <w:numFmt w:val="bullet"/>
      <w:lvlText w:val="o"/>
      <w:lvlJc w:val="left"/>
      <w:pPr>
        <w:ind w:left="7920" w:hanging="360"/>
      </w:pPr>
      <w:rPr>
        <w:rFonts w:ascii="Courier New" w:hAnsi="Courier New" w:cs="Courier New" w:hint="default"/>
      </w:rPr>
    </w:lvl>
    <w:lvl w:ilvl="8" w:tplc="14090005" w:tentative="1">
      <w:start w:val="1"/>
      <w:numFmt w:val="bullet"/>
      <w:lvlText w:val=""/>
      <w:lvlJc w:val="left"/>
      <w:pPr>
        <w:ind w:left="8640" w:hanging="360"/>
      </w:pPr>
      <w:rPr>
        <w:rFonts w:ascii="Wingdings" w:hAnsi="Wingdings" w:hint="default"/>
      </w:rPr>
    </w:lvl>
  </w:abstractNum>
  <w:abstractNum w:abstractNumId="45">
    <w:nsid w:val="266A6AA3"/>
    <w:multiLevelType w:val="hybridMultilevel"/>
    <w:tmpl w:val="7758D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nsid w:val="26734297"/>
    <w:multiLevelType w:val="multilevel"/>
    <w:tmpl w:val="DD4A0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B435B39"/>
    <w:multiLevelType w:val="hybridMultilevel"/>
    <w:tmpl w:val="DAF817E8"/>
    <w:lvl w:ilvl="0" w:tplc="9B14D33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nsid w:val="2DAD7B2A"/>
    <w:multiLevelType w:val="hybridMultilevel"/>
    <w:tmpl w:val="9CEA3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nsid w:val="2DC81BA9"/>
    <w:multiLevelType w:val="hybridMultilevel"/>
    <w:tmpl w:val="D73CB4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nsid w:val="2EC27330"/>
    <w:multiLevelType w:val="hybridMultilevel"/>
    <w:tmpl w:val="B07E54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nsid w:val="2F4F20D8"/>
    <w:multiLevelType w:val="hybridMultilevel"/>
    <w:tmpl w:val="80AA7D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nsid w:val="30696F29"/>
    <w:multiLevelType w:val="hybridMultilevel"/>
    <w:tmpl w:val="3A66E0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nsid w:val="31A66FEC"/>
    <w:multiLevelType w:val="hybridMultilevel"/>
    <w:tmpl w:val="F476D8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nsid w:val="31D045B7"/>
    <w:multiLevelType w:val="hybridMultilevel"/>
    <w:tmpl w:val="8C1C8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nsid w:val="339224F6"/>
    <w:multiLevelType w:val="hybridMultilevel"/>
    <w:tmpl w:val="DB6EC46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6">
    <w:nsid w:val="36EB0B74"/>
    <w:multiLevelType w:val="hybridMultilevel"/>
    <w:tmpl w:val="2DBE30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nsid w:val="37F1500D"/>
    <w:multiLevelType w:val="hybridMultilevel"/>
    <w:tmpl w:val="AC6E9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nsid w:val="39E42CA0"/>
    <w:multiLevelType w:val="hybridMultilevel"/>
    <w:tmpl w:val="5EB60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nsid w:val="3BED36EA"/>
    <w:multiLevelType w:val="hybridMultilevel"/>
    <w:tmpl w:val="CFB854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nsid w:val="3F1E2667"/>
    <w:multiLevelType w:val="multilevel"/>
    <w:tmpl w:val="EF2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FC2446C"/>
    <w:multiLevelType w:val="hybridMultilevel"/>
    <w:tmpl w:val="68226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nsid w:val="3FD16EEB"/>
    <w:multiLevelType w:val="hybridMultilevel"/>
    <w:tmpl w:val="0CCAE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nsid w:val="3FD4671A"/>
    <w:multiLevelType w:val="hybridMultilevel"/>
    <w:tmpl w:val="256AD9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nsid w:val="407911A0"/>
    <w:multiLevelType w:val="hybridMultilevel"/>
    <w:tmpl w:val="A1222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nsid w:val="42BB4EBE"/>
    <w:multiLevelType w:val="multilevel"/>
    <w:tmpl w:val="46AC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3D91787"/>
    <w:multiLevelType w:val="hybridMultilevel"/>
    <w:tmpl w:val="7F5A47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nsid w:val="45157F5C"/>
    <w:multiLevelType w:val="hybridMultilevel"/>
    <w:tmpl w:val="632872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nsid w:val="45603C8F"/>
    <w:multiLevelType w:val="hybridMultilevel"/>
    <w:tmpl w:val="EAD489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nsid w:val="4663095C"/>
    <w:multiLevelType w:val="hybridMultilevel"/>
    <w:tmpl w:val="9210EB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nsid w:val="467707F4"/>
    <w:multiLevelType w:val="hybridMultilevel"/>
    <w:tmpl w:val="8DE61D62"/>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71">
    <w:nsid w:val="488025AC"/>
    <w:multiLevelType w:val="hybridMultilevel"/>
    <w:tmpl w:val="D13CAA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nsid w:val="48C43EDC"/>
    <w:multiLevelType w:val="hybridMultilevel"/>
    <w:tmpl w:val="0C4862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nsid w:val="49EF2397"/>
    <w:multiLevelType w:val="hybridMultilevel"/>
    <w:tmpl w:val="02B2CC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nsid w:val="4CEF2980"/>
    <w:multiLevelType w:val="hybridMultilevel"/>
    <w:tmpl w:val="7DD26F8E"/>
    <w:lvl w:ilvl="0" w:tplc="4B58FADA">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nsid w:val="4D7E1103"/>
    <w:multiLevelType w:val="hybridMultilevel"/>
    <w:tmpl w:val="00F8AB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nsid w:val="4F4D707E"/>
    <w:multiLevelType w:val="hybridMultilevel"/>
    <w:tmpl w:val="D82A5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nsid w:val="4F6E73A4"/>
    <w:multiLevelType w:val="hybridMultilevel"/>
    <w:tmpl w:val="55EA80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8">
    <w:nsid w:val="516843C6"/>
    <w:multiLevelType w:val="hybridMultilevel"/>
    <w:tmpl w:val="9EB02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nsid w:val="51AA2AE6"/>
    <w:multiLevelType w:val="hybridMultilevel"/>
    <w:tmpl w:val="CF72D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nsid w:val="52147D57"/>
    <w:multiLevelType w:val="hybridMultilevel"/>
    <w:tmpl w:val="B0C04D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nsid w:val="52BE0A43"/>
    <w:multiLevelType w:val="hybridMultilevel"/>
    <w:tmpl w:val="A35685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2">
    <w:nsid w:val="53BC1C6D"/>
    <w:multiLevelType w:val="hybridMultilevel"/>
    <w:tmpl w:val="5238916E"/>
    <w:lvl w:ilvl="0" w:tplc="9B14D33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nsid w:val="5598744C"/>
    <w:multiLevelType w:val="hybridMultilevel"/>
    <w:tmpl w:val="CC06BF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4">
    <w:nsid w:val="56B51323"/>
    <w:multiLevelType w:val="hybridMultilevel"/>
    <w:tmpl w:val="A65EF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5">
    <w:nsid w:val="5AD90F8A"/>
    <w:multiLevelType w:val="hybridMultilevel"/>
    <w:tmpl w:val="89D4F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6">
    <w:nsid w:val="5B0C225F"/>
    <w:multiLevelType w:val="hybridMultilevel"/>
    <w:tmpl w:val="8C727A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7">
    <w:nsid w:val="5BB02E95"/>
    <w:multiLevelType w:val="multilevel"/>
    <w:tmpl w:val="9E66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C975E98"/>
    <w:multiLevelType w:val="hybridMultilevel"/>
    <w:tmpl w:val="5A084C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9">
    <w:nsid w:val="5DE84D62"/>
    <w:multiLevelType w:val="hybridMultilevel"/>
    <w:tmpl w:val="E23A91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0">
    <w:nsid w:val="5F9D5959"/>
    <w:multiLevelType w:val="hybridMultilevel"/>
    <w:tmpl w:val="E174E2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1">
    <w:nsid w:val="63504293"/>
    <w:multiLevelType w:val="hybridMultilevel"/>
    <w:tmpl w:val="72F217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2">
    <w:nsid w:val="63CE2878"/>
    <w:multiLevelType w:val="hybridMultilevel"/>
    <w:tmpl w:val="732A8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3">
    <w:nsid w:val="64FF4594"/>
    <w:multiLevelType w:val="multilevel"/>
    <w:tmpl w:val="1D52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53D12B4"/>
    <w:multiLevelType w:val="hybridMultilevel"/>
    <w:tmpl w:val="940CF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5">
    <w:nsid w:val="67114263"/>
    <w:multiLevelType w:val="multilevel"/>
    <w:tmpl w:val="00C8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7A97FEC"/>
    <w:multiLevelType w:val="hybridMultilevel"/>
    <w:tmpl w:val="9D5E90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7">
    <w:nsid w:val="68821BA5"/>
    <w:multiLevelType w:val="hybridMultilevel"/>
    <w:tmpl w:val="75C6987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8">
    <w:nsid w:val="68AB413E"/>
    <w:multiLevelType w:val="hybridMultilevel"/>
    <w:tmpl w:val="62B4F5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9">
    <w:nsid w:val="692F7565"/>
    <w:multiLevelType w:val="hybridMultilevel"/>
    <w:tmpl w:val="F3D4B1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0">
    <w:nsid w:val="6A411AA8"/>
    <w:multiLevelType w:val="hybridMultilevel"/>
    <w:tmpl w:val="AB5437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1">
    <w:nsid w:val="6BE91EDF"/>
    <w:multiLevelType w:val="hybridMultilevel"/>
    <w:tmpl w:val="0610E3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2">
    <w:nsid w:val="6DF117B3"/>
    <w:multiLevelType w:val="hybridMultilevel"/>
    <w:tmpl w:val="E57EBC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3">
    <w:nsid w:val="6EDB055D"/>
    <w:multiLevelType w:val="hybridMultilevel"/>
    <w:tmpl w:val="DC9CF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4">
    <w:nsid w:val="70D86CA2"/>
    <w:multiLevelType w:val="hybridMultilevel"/>
    <w:tmpl w:val="641614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5">
    <w:nsid w:val="71E52286"/>
    <w:multiLevelType w:val="multilevel"/>
    <w:tmpl w:val="2E7A5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6932786"/>
    <w:multiLevelType w:val="hybridMultilevel"/>
    <w:tmpl w:val="111A83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7">
    <w:nsid w:val="76DD5BB9"/>
    <w:multiLevelType w:val="multilevel"/>
    <w:tmpl w:val="43BE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950431B"/>
    <w:multiLevelType w:val="hybridMultilevel"/>
    <w:tmpl w:val="2F3426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9">
    <w:nsid w:val="7A1B331D"/>
    <w:multiLevelType w:val="hybridMultilevel"/>
    <w:tmpl w:val="26E2F3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0">
    <w:nsid w:val="7A6F4FED"/>
    <w:multiLevelType w:val="hybridMultilevel"/>
    <w:tmpl w:val="FA0669F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1">
    <w:nsid w:val="7A9A2D26"/>
    <w:multiLevelType w:val="hybridMultilevel"/>
    <w:tmpl w:val="7938F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2">
    <w:nsid w:val="7BFF42C6"/>
    <w:multiLevelType w:val="hybridMultilevel"/>
    <w:tmpl w:val="F2704E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3">
    <w:nsid w:val="7D31254B"/>
    <w:multiLevelType w:val="hybridMultilevel"/>
    <w:tmpl w:val="FC8882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nsid w:val="7D352CA1"/>
    <w:multiLevelType w:val="multilevel"/>
    <w:tmpl w:val="C1F4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D950A4B"/>
    <w:multiLevelType w:val="hybridMultilevel"/>
    <w:tmpl w:val="FBF8E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6">
    <w:nsid w:val="7DA86843"/>
    <w:multiLevelType w:val="hybridMultilevel"/>
    <w:tmpl w:val="63E01D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7">
    <w:nsid w:val="7DEB71D2"/>
    <w:multiLevelType w:val="hybridMultilevel"/>
    <w:tmpl w:val="CCCEA4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8">
    <w:nsid w:val="7FC15840"/>
    <w:multiLevelType w:val="hybridMultilevel"/>
    <w:tmpl w:val="D5D4A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5"/>
  </w:num>
  <w:num w:numId="2">
    <w:abstractNumId w:val="6"/>
  </w:num>
  <w:num w:numId="3">
    <w:abstractNumId w:val="42"/>
  </w:num>
  <w:num w:numId="4">
    <w:abstractNumId w:val="80"/>
  </w:num>
  <w:num w:numId="5">
    <w:abstractNumId w:val="16"/>
  </w:num>
  <w:num w:numId="6">
    <w:abstractNumId w:val="73"/>
  </w:num>
  <w:num w:numId="7">
    <w:abstractNumId w:val="62"/>
  </w:num>
  <w:num w:numId="8">
    <w:abstractNumId w:val="75"/>
  </w:num>
  <w:num w:numId="9">
    <w:abstractNumId w:val="89"/>
  </w:num>
  <w:num w:numId="10">
    <w:abstractNumId w:val="86"/>
  </w:num>
  <w:num w:numId="11">
    <w:abstractNumId w:val="108"/>
  </w:num>
  <w:num w:numId="12">
    <w:abstractNumId w:val="45"/>
  </w:num>
  <w:num w:numId="13">
    <w:abstractNumId w:val="104"/>
  </w:num>
  <w:num w:numId="14">
    <w:abstractNumId w:val="71"/>
  </w:num>
  <w:num w:numId="15">
    <w:abstractNumId w:val="116"/>
  </w:num>
  <w:num w:numId="16">
    <w:abstractNumId w:val="43"/>
  </w:num>
  <w:num w:numId="17">
    <w:abstractNumId w:val="112"/>
  </w:num>
  <w:num w:numId="18">
    <w:abstractNumId w:val="4"/>
  </w:num>
  <w:num w:numId="19">
    <w:abstractNumId w:val="77"/>
  </w:num>
  <w:num w:numId="20">
    <w:abstractNumId w:val="32"/>
  </w:num>
  <w:num w:numId="21">
    <w:abstractNumId w:val="40"/>
  </w:num>
  <w:num w:numId="22">
    <w:abstractNumId w:val="26"/>
  </w:num>
  <w:num w:numId="23">
    <w:abstractNumId w:val="85"/>
  </w:num>
  <w:num w:numId="24">
    <w:abstractNumId w:val="84"/>
  </w:num>
  <w:num w:numId="25">
    <w:abstractNumId w:val="1"/>
  </w:num>
  <w:num w:numId="26">
    <w:abstractNumId w:val="54"/>
  </w:num>
  <w:num w:numId="27">
    <w:abstractNumId w:val="49"/>
  </w:num>
  <w:num w:numId="28">
    <w:abstractNumId w:val="38"/>
  </w:num>
  <w:num w:numId="29">
    <w:abstractNumId w:val="61"/>
  </w:num>
  <w:num w:numId="30">
    <w:abstractNumId w:val="13"/>
  </w:num>
  <w:num w:numId="31">
    <w:abstractNumId w:val="30"/>
  </w:num>
  <w:num w:numId="32">
    <w:abstractNumId w:val="102"/>
  </w:num>
  <w:num w:numId="33">
    <w:abstractNumId w:val="106"/>
  </w:num>
  <w:num w:numId="34">
    <w:abstractNumId w:val="100"/>
  </w:num>
  <w:num w:numId="35">
    <w:abstractNumId w:val="50"/>
  </w:num>
  <w:num w:numId="36">
    <w:abstractNumId w:val="70"/>
  </w:num>
  <w:num w:numId="37">
    <w:abstractNumId w:val="57"/>
  </w:num>
  <w:num w:numId="38">
    <w:abstractNumId w:val="113"/>
  </w:num>
  <w:num w:numId="39">
    <w:abstractNumId w:val="17"/>
  </w:num>
  <w:num w:numId="40">
    <w:abstractNumId w:val="66"/>
  </w:num>
  <w:num w:numId="41">
    <w:abstractNumId w:val="0"/>
  </w:num>
  <w:num w:numId="42">
    <w:abstractNumId w:val="97"/>
  </w:num>
  <w:num w:numId="43">
    <w:abstractNumId w:val="110"/>
  </w:num>
  <w:num w:numId="44">
    <w:abstractNumId w:val="109"/>
  </w:num>
  <w:num w:numId="45">
    <w:abstractNumId w:val="99"/>
  </w:num>
  <w:num w:numId="46">
    <w:abstractNumId w:val="20"/>
  </w:num>
  <w:num w:numId="47">
    <w:abstractNumId w:val="111"/>
  </w:num>
  <w:num w:numId="48">
    <w:abstractNumId w:val="96"/>
  </w:num>
  <w:num w:numId="49">
    <w:abstractNumId w:val="59"/>
  </w:num>
  <w:num w:numId="50">
    <w:abstractNumId w:val="21"/>
  </w:num>
  <w:num w:numId="51">
    <w:abstractNumId w:val="24"/>
  </w:num>
  <w:num w:numId="52">
    <w:abstractNumId w:val="52"/>
  </w:num>
  <w:num w:numId="53">
    <w:abstractNumId w:val="22"/>
  </w:num>
  <w:num w:numId="54">
    <w:abstractNumId w:val="5"/>
  </w:num>
  <w:num w:numId="55">
    <w:abstractNumId w:val="18"/>
  </w:num>
  <w:num w:numId="56">
    <w:abstractNumId w:val="25"/>
  </w:num>
  <w:num w:numId="57">
    <w:abstractNumId w:val="33"/>
  </w:num>
  <w:num w:numId="58">
    <w:abstractNumId w:val="117"/>
  </w:num>
  <w:num w:numId="59">
    <w:abstractNumId w:val="27"/>
  </w:num>
  <w:num w:numId="60">
    <w:abstractNumId w:val="76"/>
  </w:num>
  <w:num w:numId="61">
    <w:abstractNumId w:val="2"/>
  </w:num>
  <w:num w:numId="62">
    <w:abstractNumId w:val="74"/>
  </w:num>
  <w:num w:numId="63">
    <w:abstractNumId w:val="72"/>
  </w:num>
  <w:num w:numId="64">
    <w:abstractNumId w:val="82"/>
  </w:num>
  <w:num w:numId="65">
    <w:abstractNumId w:val="47"/>
  </w:num>
  <w:num w:numId="66">
    <w:abstractNumId w:val="48"/>
  </w:num>
  <w:num w:numId="67">
    <w:abstractNumId w:val="19"/>
  </w:num>
  <w:num w:numId="68">
    <w:abstractNumId w:val="92"/>
  </w:num>
  <w:num w:numId="69">
    <w:abstractNumId w:val="56"/>
  </w:num>
  <w:num w:numId="70">
    <w:abstractNumId w:val="44"/>
  </w:num>
  <w:num w:numId="71">
    <w:abstractNumId w:val="81"/>
  </w:num>
  <w:num w:numId="72">
    <w:abstractNumId w:val="63"/>
  </w:num>
  <w:num w:numId="73">
    <w:abstractNumId w:val="101"/>
  </w:num>
  <w:num w:numId="74">
    <w:abstractNumId w:val="8"/>
  </w:num>
  <w:num w:numId="75">
    <w:abstractNumId w:val="67"/>
  </w:num>
  <w:num w:numId="76">
    <w:abstractNumId w:val="115"/>
  </w:num>
  <w:num w:numId="77">
    <w:abstractNumId w:val="78"/>
  </w:num>
  <w:num w:numId="78">
    <w:abstractNumId w:val="37"/>
  </w:num>
  <w:num w:numId="79">
    <w:abstractNumId w:val="15"/>
  </w:num>
  <w:num w:numId="80">
    <w:abstractNumId w:val="12"/>
  </w:num>
  <w:num w:numId="81">
    <w:abstractNumId w:val="88"/>
  </w:num>
  <w:num w:numId="82">
    <w:abstractNumId w:val="51"/>
  </w:num>
  <w:num w:numId="83">
    <w:abstractNumId w:val="103"/>
  </w:num>
  <w:num w:numId="84">
    <w:abstractNumId w:val="69"/>
  </w:num>
  <w:num w:numId="85">
    <w:abstractNumId w:val="14"/>
  </w:num>
  <w:num w:numId="86">
    <w:abstractNumId w:val="29"/>
  </w:num>
  <w:num w:numId="87">
    <w:abstractNumId w:val="58"/>
  </w:num>
  <w:num w:numId="88">
    <w:abstractNumId w:val="98"/>
  </w:num>
  <w:num w:numId="89">
    <w:abstractNumId w:val="3"/>
  </w:num>
  <w:num w:numId="90">
    <w:abstractNumId w:val="64"/>
  </w:num>
  <w:num w:numId="91">
    <w:abstractNumId w:val="55"/>
  </w:num>
  <w:num w:numId="92">
    <w:abstractNumId w:val="83"/>
  </w:num>
  <w:num w:numId="93">
    <w:abstractNumId w:val="90"/>
  </w:num>
  <w:num w:numId="94">
    <w:abstractNumId w:val="41"/>
  </w:num>
  <w:num w:numId="95">
    <w:abstractNumId w:val="118"/>
  </w:num>
  <w:num w:numId="96">
    <w:abstractNumId w:val="65"/>
  </w:num>
  <w:num w:numId="97">
    <w:abstractNumId w:val="31"/>
  </w:num>
  <w:num w:numId="98">
    <w:abstractNumId w:val="87"/>
  </w:num>
  <w:num w:numId="99">
    <w:abstractNumId w:val="7"/>
  </w:num>
  <w:num w:numId="100">
    <w:abstractNumId w:val="11"/>
  </w:num>
  <w:num w:numId="101">
    <w:abstractNumId w:val="114"/>
  </w:num>
  <w:num w:numId="102">
    <w:abstractNumId w:val="39"/>
  </w:num>
  <w:num w:numId="103">
    <w:abstractNumId w:val="91"/>
  </w:num>
  <w:num w:numId="104">
    <w:abstractNumId w:val="53"/>
  </w:num>
  <w:num w:numId="105">
    <w:abstractNumId w:val="68"/>
  </w:num>
  <w:num w:numId="106">
    <w:abstractNumId w:val="28"/>
  </w:num>
  <w:num w:numId="107">
    <w:abstractNumId w:val="94"/>
  </w:num>
  <w:num w:numId="108">
    <w:abstractNumId w:val="10"/>
  </w:num>
  <w:num w:numId="109">
    <w:abstractNumId w:val="107"/>
  </w:num>
  <w:num w:numId="110">
    <w:abstractNumId w:val="93"/>
  </w:num>
  <w:num w:numId="111">
    <w:abstractNumId w:val="105"/>
  </w:num>
  <w:num w:numId="112">
    <w:abstractNumId w:val="34"/>
  </w:num>
  <w:num w:numId="113">
    <w:abstractNumId w:val="46"/>
  </w:num>
  <w:num w:numId="114">
    <w:abstractNumId w:val="95"/>
  </w:num>
  <w:num w:numId="115">
    <w:abstractNumId w:val="60"/>
  </w:num>
  <w:num w:numId="116">
    <w:abstractNumId w:val="79"/>
  </w:num>
  <w:num w:numId="117">
    <w:abstractNumId w:val="36"/>
  </w:num>
  <w:num w:numId="118">
    <w:abstractNumId w:val="23"/>
  </w:num>
  <w:num w:numId="119">
    <w:abstractNumId w:val="9"/>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compat>
    <w:useFELayout/>
  </w:compat>
  <w:rsids>
    <w:rsidRoot w:val="00F21EFD"/>
    <w:rsid w:val="000014E2"/>
    <w:rsid w:val="000040AF"/>
    <w:rsid w:val="0000416E"/>
    <w:rsid w:val="00004A27"/>
    <w:rsid w:val="00004E57"/>
    <w:rsid w:val="0000530C"/>
    <w:rsid w:val="000062BB"/>
    <w:rsid w:val="000064D2"/>
    <w:rsid w:val="00006A2D"/>
    <w:rsid w:val="00006B51"/>
    <w:rsid w:val="00010711"/>
    <w:rsid w:val="000107EE"/>
    <w:rsid w:val="00011249"/>
    <w:rsid w:val="00011CCC"/>
    <w:rsid w:val="00011F69"/>
    <w:rsid w:val="00014197"/>
    <w:rsid w:val="00014DF8"/>
    <w:rsid w:val="00014F57"/>
    <w:rsid w:val="00017715"/>
    <w:rsid w:val="0002008F"/>
    <w:rsid w:val="00020DB8"/>
    <w:rsid w:val="000215C9"/>
    <w:rsid w:val="000225DD"/>
    <w:rsid w:val="00022BE3"/>
    <w:rsid w:val="0002377B"/>
    <w:rsid w:val="0002390B"/>
    <w:rsid w:val="00024FB3"/>
    <w:rsid w:val="0002604F"/>
    <w:rsid w:val="000265D0"/>
    <w:rsid w:val="00026626"/>
    <w:rsid w:val="00026C1D"/>
    <w:rsid w:val="00030DFB"/>
    <w:rsid w:val="0003114E"/>
    <w:rsid w:val="00031277"/>
    <w:rsid w:val="00033DFA"/>
    <w:rsid w:val="00037218"/>
    <w:rsid w:val="000401F7"/>
    <w:rsid w:val="000409E9"/>
    <w:rsid w:val="00041B20"/>
    <w:rsid w:val="0004207F"/>
    <w:rsid w:val="00042CAC"/>
    <w:rsid w:val="00043172"/>
    <w:rsid w:val="000438B0"/>
    <w:rsid w:val="0004565B"/>
    <w:rsid w:val="00050442"/>
    <w:rsid w:val="000505E4"/>
    <w:rsid w:val="000561C0"/>
    <w:rsid w:val="00057A28"/>
    <w:rsid w:val="000609F5"/>
    <w:rsid w:val="00060DD8"/>
    <w:rsid w:val="0006249A"/>
    <w:rsid w:val="000628BA"/>
    <w:rsid w:val="000651F7"/>
    <w:rsid w:val="000653CD"/>
    <w:rsid w:val="00066299"/>
    <w:rsid w:val="00066E46"/>
    <w:rsid w:val="00067168"/>
    <w:rsid w:val="00074BB5"/>
    <w:rsid w:val="00075DA2"/>
    <w:rsid w:val="00075E94"/>
    <w:rsid w:val="00076A95"/>
    <w:rsid w:val="00082FF3"/>
    <w:rsid w:val="00084443"/>
    <w:rsid w:val="00085479"/>
    <w:rsid w:val="00086B2E"/>
    <w:rsid w:val="000924B3"/>
    <w:rsid w:val="000939F8"/>
    <w:rsid w:val="000963F9"/>
    <w:rsid w:val="0009640E"/>
    <w:rsid w:val="000A2D23"/>
    <w:rsid w:val="000A2FD1"/>
    <w:rsid w:val="000A3BB3"/>
    <w:rsid w:val="000A51C5"/>
    <w:rsid w:val="000A5CFF"/>
    <w:rsid w:val="000A6416"/>
    <w:rsid w:val="000B0485"/>
    <w:rsid w:val="000B0FED"/>
    <w:rsid w:val="000B4272"/>
    <w:rsid w:val="000B5CC4"/>
    <w:rsid w:val="000B694E"/>
    <w:rsid w:val="000C0563"/>
    <w:rsid w:val="000C23F3"/>
    <w:rsid w:val="000C32B5"/>
    <w:rsid w:val="000C398E"/>
    <w:rsid w:val="000C3CA8"/>
    <w:rsid w:val="000C605A"/>
    <w:rsid w:val="000C64EA"/>
    <w:rsid w:val="000C743D"/>
    <w:rsid w:val="000D22DE"/>
    <w:rsid w:val="000D24D0"/>
    <w:rsid w:val="000D2B3B"/>
    <w:rsid w:val="000D3FD5"/>
    <w:rsid w:val="000D4A2D"/>
    <w:rsid w:val="000D57AC"/>
    <w:rsid w:val="000D6408"/>
    <w:rsid w:val="000D7243"/>
    <w:rsid w:val="000E06A2"/>
    <w:rsid w:val="000E0D3E"/>
    <w:rsid w:val="000E1A67"/>
    <w:rsid w:val="000E1C7E"/>
    <w:rsid w:val="000E1E2B"/>
    <w:rsid w:val="000E2EDD"/>
    <w:rsid w:val="000E3BA2"/>
    <w:rsid w:val="000F0078"/>
    <w:rsid w:val="000F028D"/>
    <w:rsid w:val="000F0E45"/>
    <w:rsid w:val="000F2E7D"/>
    <w:rsid w:val="000F7802"/>
    <w:rsid w:val="00101E1F"/>
    <w:rsid w:val="00106E5C"/>
    <w:rsid w:val="001106CC"/>
    <w:rsid w:val="00110CE7"/>
    <w:rsid w:val="001138FC"/>
    <w:rsid w:val="00114B32"/>
    <w:rsid w:val="0011564C"/>
    <w:rsid w:val="00120F13"/>
    <w:rsid w:val="00121309"/>
    <w:rsid w:val="001235DE"/>
    <w:rsid w:val="00123BA7"/>
    <w:rsid w:val="00126B95"/>
    <w:rsid w:val="00130FB6"/>
    <w:rsid w:val="001334D8"/>
    <w:rsid w:val="00134800"/>
    <w:rsid w:val="001371C9"/>
    <w:rsid w:val="00140155"/>
    <w:rsid w:val="001401CA"/>
    <w:rsid w:val="00142679"/>
    <w:rsid w:val="001448A0"/>
    <w:rsid w:val="00144C6F"/>
    <w:rsid w:val="001465EF"/>
    <w:rsid w:val="00146816"/>
    <w:rsid w:val="00146A25"/>
    <w:rsid w:val="001539F5"/>
    <w:rsid w:val="001542AB"/>
    <w:rsid w:val="001571AC"/>
    <w:rsid w:val="00160A04"/>
    <w:rsid w:val="00162A18"/>
    <w:rsid w:val="00165B3C"/>
    <w:rsid w:val="00165D84"/>
    <w:rsid w:val="00172118"/>
    <w:rsid w:val="00174A46"/>
    <w:rsid w:val="00174E2D"/>
    <w:rsid w:val="0017702B"/>
    <w:rsid w:val="00177C20"/>
    <w:rsid w:val="001803BB"/>
    <w:rsid w:val="0018155C"/>
    <w:rsid w:val="00183142"/>
    <w:rsid w:val="0018357E"/>
    <w:rsid w:val="00183CC0"/>
    <w:rsid w:val="001858FF"/>
    <w:rsid w:val="00186DEB"/>
    <w:rsid w:val="00186FAE"/>
    <w:rsid w:val="00187189"/>
    <w:rsid w:val="00187D9E"/>
    <w:rsid w:val="0019114E"/>
    <w:rsid w:val="00194C86"/>
    <w:rsid w:val="00195A2A"/>
    <w:rsid w:val="001A040F"/>
    <w:rsid w:val="001A1346"/>
    <w:rsid w:val="001A1ED3"/>
    <w:rsid w:val="001A4389"/>
    <w:rsid w:val="001A6207"/>
    <w:rsid w:val="001A7030"/>
    <w:rsid w:val="001B1B37"/>
    <w:rsid w:val="001B2893"/>
    <w:rsid w:val="001B384A"/>
    <w:rsid w:val="001B3BC4"/>
    <w:rsid w:val="001B4B6E"/>
    <w:rsid w:val="001B65F8"/>
    <w:rsid w:val="001C2C10"/>
    <w:rsid w:val="001C3352"/>
    <w:rsid w:val="001C34BD"/>
    <w:rsid w:val="001C40A2"/>
    <w:rsid w:val="001C43E9"/>
    <w:rsid w:val="001C5961"/>
    <w:rsid w:val="001C67E3"/>
    <w:rsid w:val="001C6A0E"/>
    <w:rsid w:val="001C7BDB"/>
    <w:rsid w:val="001D0448"/>
    <w:rsid w:val="001D053A"/>
    <w:rsid w:val="001D4301"/>
    <w:rsid w:val="001D5E98"/>
    <w:rsid w:val="001D6C71"/>
    <w:rsid w:val="001E0010"/>
    <w:rsid w:val="001E2107"/>
    <w:rsid w:val="001E29BB"/>
    <w:rsid w:val="001E45EC"/>
    <w:rsid w:val="001E6615"/>
    <w:rsid w:val="001E69E8"/>
    <w:rsid w:val="001F209D"/>
    <w:rsid w:val="001F3273"/>
    <w:rsid w:val="001F3B1E"/>
    <w:rsid w:val="00201A69"/>
    <w:rsid w:val="00203763"/>
    <w:rsid w:val="0020414B"/>
    <w:rsid w:val="00204163"/>
    <w:rsid w:val="00206B55"/>
    <w:rsid w:val="00212D0A"/>
    <w:rsid w:val="00215CB4"/>
    <w:rsid w:val="00221A7E"/>
    <w:rsid w:val="002224B0"/>
    <w:rsid w:val="002226B7"/>
    <w:rsid w:val="00226D21"/>
    <w:rsid w:val="002300F5"/>
    <w:rsid w:val="00233934"/>
    <w:rsid w:val="00233AB1"/>
    <w:rsid w:val="00234118"/>
    <w:rsid w:val="00235C13"/>
    <w:rsid w:val="0023692C"/>
    <w:rsid w:val="00236A96"/>
    <w:rsid w:val="002400FA"/>
    <w:rsid w:val="00241C0C"/>
    <w:rsid w:val="002560FD"/>
    <w:rsid w:val="00256295"/>
    <w:rsid w:val="0025696E"/>
    <w:rsid w:val="00267764"/>
    <w:rsid w:val="0027131B"/>
    <w:rsid w:val="00271447"/>
    <w:rsid w:val="00273904"/>
    <w:rsid w:val="00273C52"/>
    <w:rsid w:val="0027464B"/>
    <w:rsid w:val="00274A9B"/>
    <w:rsid w:val="002766E2"/>
    <w:rsid w:val="002775D1"/>
    <w:rsid w:val="00277938"/>
    <w:rsid w:val="00280724"/>
    <w:rsid w:val="00280740"/>
    <w:rsid w:val="00280B04"/>
    <w:rsid w:val="002854F6"/>
    <w:rsid w:val="002877CC"/>
    <w:rsid w:val="00290B84"/>
    <w:rsid w:val="00293CFD"/>
    <w:rsid w:val="002942E6"/>
    <w:rsid w:val="002A0968"/>
    <w:rsid w:val="002A1A45"/>
    <w:rsid w:val="002A7B58"/>
    <w:rsid w:val="002A7DD4"/>
    <w:rsid w:val="002B0C57"/>
    <w:rsid w:val="002B164F"/>
    <w:rsid w:val="002B2A44"/>
    <w:rsid w:val="002B2B94"/>
    <w:rsid w:val="002B2F00"/>
    <w:rsid w:val="002B3A18"/>
    <w:rsid w:val="002B3EFB"/>
    <w:rsid w:val="002B42B0"/>
    <w:rsid w:val="002B4F80"/>
    <w:rsid w:val="002B6110"/>
    <w:rsid w:val="002B696F"/>
    <w:rsid w:val="002C0E62"/>
    <w:rsid w:val="002C1CDB"/>
    <w:rsid w:val="002C26DC"/>
    <w:rsid w:val="002C4D52"/>
    <w:rsid w:val="002C5505"/>
    <w:rsid w:val="002C7C26"/>
    <w:rsid w:val="002D1D26"/>
    <w:rsid w:val="002D337B"/>
    <w:rsid w:val="002D4399"/>
    <w:rsid w:val="002D4AA5"/>
    <w:rsid w:val="002D4E19"/>
    <w:rsid w:val="002D54D7"/>
    <w:rsid w:val="002D5AD6"/>
    <w:rsid w:val="002D6117"/>
    <w:rsid w:val="002E02B5"/>
    <w:rsid w:val="002E0B12"/>
    <w:rsid w:val="002E13CE"/>
    <w:rsid w:val="002E185C"/>
    <w:rsid w:val="002E2082"/>
    <w:rsid w:val="002E209F"/>
    <w:rsid w:val="002E212B"/>
    <w:rsid w:val="002E30F4"/>
    <w:rsid w:val="002E3407"/>
    <w:rsid w:val="002E5A5C"/>
    <w:rsid w:val="002F1C64"/>
    <w:rsid w:val="002F21A6"/>
    <w:rsid w:val="002F26AC"/>
    <w:rsid w:val="002F3672"/>
    <w:rsid w:val="002F4017"/>
    <w:rsid w:val="002F4AA3"/>
    <w:rsid w:val="00301C34"/>
    <w:rsid w:val="00303315"/>
    <w:rsid w:val="0030495B"/>
    <w:rsid w:val="003102A0"/>
    <w:rsid w:val="003102EF"/>
    <w:rsid w:val="00311607"/>
    <w:rsid w:val="00314585"/>
    <w:rsid w:val="00314F04"/>
    <w:rsid w:val="0031517A"/>
    <w:rsid w:val="00315362"/>
    <w:rsid w:val="00315C33"/>
    <w:rsid w:val="00316F40"/>
    <w:rsid w:val="0031725E"/>
    <w:rsid w:val="003173FD"/>
    <w:rsid w:val="00325136"/>
    <w:rsid w:val="00331754"/>
    <w:rsid w:val="00333A27"/>
    <w:rsid w:val="003367BB"/>
    <w:rsid w:val="00340908"/>
    <w:rsid w:val="00343902"/>
    <w:rsid w:val="00344DCD"/>
    <w:rsid w:val="003456E7"/>
    <w:rsid w:val="003474DE"/>
    <w:rsid w:val="00350991"/>
    <w:rsid w:val="00351492"/>
    <w:rsid w:val="00352622"/>
    <w:rsid w:val="00355BA7"/>
    <w:rsid w:val="003679B3"/>
    <w:rsid w:val="00371048"/>
    <w:rsid w:val="00373109"/>
    <w:rsid w:val="00373D41"/>
    <w:rsid w:val="00374EFE"/>
    <w:rsid w:val="00376520"/>
    <w:rsid w:val="00376F9F"/>
    <w:rsid w:val="00377ADD"/>
    <w:rsid w:val="00377EB6"/>
    <w:rsid w:val="003801EA"/>
    <w:rsid w:val="0038159A"/>
    <w:rsid w:val="00381D6A"/>
    <w:rsid w:val="003821AE"/>
    <w:rsid w:val="00382B58"/>
    <w:rsid w:val="00382DD4"/>
    <w:rsid w:val="00382E98"/>
    <w:rsid w:val="003873E1"/>
    <w:rsid w:val="00391594"/>
    <w:rsid w:val="00394E74"/>
    <w:rsid w:val="00396008"/>
    <w:rsid w:val="003976C0"/>
    <w:rsid w:val="00397A27"/>
    <w:rsid w:val="003A0041"/>
    <w:rsid w:val="003A2D7F"/>
    <w:rsid w:val="003A397E"/>
    <w:rsid w:val="003A4B34"/>
    <w:rsid w:val="003A7C72"/>
    <w:rsid w:val="003B0949"/>
    <w:rsid w:val="003B13B8"/>
    <w:rsid w:val="003B4DB5"/>
    <w:rsid w:val="003C1FC3"/>
    <w:rsid w:val="003C3E44"/>
    <w:rsid w:val="003C5192"/>
    <w:rsid w:val="003D2F3C"/>
    <w:rsid w:val="003D5A87"/>
    <w:rsid w:val="003E1068"/>
    <w:rsid w:val="003E2770"/>
    <w:rsid w:val="003E3458"/>
    <w:rsid w:val="003E3E0F"/>
    <w:rsid w:val="003E4CB9"/>
    <w:rsid w:val="003E571A"/>
    <w:rsid w:val="003E62EE"/>
    <w:rsid w:val="003E6FFD"/>
    <w:rsid w:val="003E7EAE"/>
    <w:rsid w:val="003F13E6"/>
    <w:rsid w:val="003F5781"/>
    <w:rsid w:val="003F6336"/>
    <w:rsid w:val="003F638F"/>
    <w:rsid w:val="0040304F"/>
    <w:rsid w:val="00403F25"/>
    <w:rsid w:val="00407C73"/>
    <w:rsid w:val="00410182"/>
    <w:rsid w:val="00411772"/>
    <w:rsid w:val="0041195A"/>
    <w:rsid w:val="00413DBE"/>
    <w:rsid w:val="0041712C"/>
    <w:rsid w:val="00417395"/>
    <w:rsid w:val="00420282"/>
    <w:rsid w:val="00420643"/>
    <w:rsid w:val="00422306"/>
    <w:rsid w:val="00423858"/>
    <w:rsid w:val="004250D4"/>
    <w:rsid w:val="00425432"/>
    <w:rsid w:val="00426227"/>
    <w:rsid w:val="0043224C"/>
    <w:rsid w:val="00432CD6"/>
    <w:rsid w:val="00433182"/>
    <w:rsid w:val="00433268"/>
    <w:rsid w:val="0043515E"/>
    <w:rsid w:val="004352CE"/>
    <w:rsid w:val="004362B8"/>
    <w:rsid w:val="004373FA"/>
    <w:rsid w:val="0043788E"/>
    <w:rsid w:val="004421BD"/>
    <w:rsid w:val="00443107"/>
    <w:rsid w:val="0044392E"/>
    <w:rsid w:val="00447F47"/>
    <w:rsid w:val="004518C9"/>
    <w:rsid w:val="00454A61"/>
    <w:rsid w:val="004609A6"/>
    <w:rsid w:val="00462535"/>
    <w:rsid w:val="00462CE9"/>
    <w:rsid w:val="00463231"/>
    <w:rsid w:val="00463D7B"/>
    <w:rsid w:val="004661D8"/>
    <w:rsid w:val="00466484"/>
    <w:rsid w:val="004677E4"/>
    <w:rsid w:val="00472D4F"/>
    <w:rsid w:val="00472FDF"/>
    <w:rsid w:val="00474928"/>
    <w:rsid w:val="00476856"/>
    <w:rsid w:val="00476AD6"/>
    <w:rsid w:val="004770D2"/>
    <w:rsid w:val="00481736"/>
    <w:rsid w:val="00481EE1"/>
    <w:rsid w:val="004829E8"/>
    <w:rsid w:val="00482E18"/>
    <w:rsid w:val="00482FE8"/>
    <w:rsid w:val="00487676"/>
    <w:rsid w:val="00491067"/>
    <w:rsid w:val="00493A0E"/>
    <w:rsid w:val="00493AB7"/>
    <w:rsid w:val="0049485D"/>
    <w:rsid w:val="0049551A"/>
    <w:rsid w:val="00495C6C"/>
    <w:rsid w:val="00496206"/>
    <w:rsid w:val="0049784A"/>
    <w:rsid w:val="004A23E7"/>
    <w:rsid w:val="004A328E"/>
    <w:rsid w:val="004A36B2"/>
    <w:rsid w:val="004A4A35"/>
    <w:rsid w:val="004A558E"/>
    <w:rsid w:val="004B1010"/>
    <w:rsid w:val="004B13BB"/>
    <w:rsid w:val="004B1621"/>
    <w:rsid w:val="004B1977"/>
    <w:rsid w:val="004B28A6"/>
    <w:rsid w:val="004B6016"/>
    <w:rsid w:val="004C0A5E"/>
    <w:rsid w:val="004C760F"/>
    <w:rsid w:val="004C79A5"/>
    <w:rsid w:val="004D0ECB"/>
    <w:rsid w:val="004D4079"/>
    <w:rsid w:val="004D747C"/>
    <w:rsid w:val="004D7C57"/>
    <w:rsid w:val="004E04BE"/>
    <w:rsid w:val="004E0E52"/>
    <w:rsid w:val="004E2C48"/>
    <w:rsid w:val="004E54AF"/>
    <w:rsid w:val="004F01B7"/>
    <w:rsid w:val="004F4DA8"/>
    <w:rsid w:val="004F5C44"/>
    <w:rsid w:val="00500EFE"/>
    <w:rsid w:val="00501532"/>
    <w:rsid w:val="00501BB7"/>
    <w:rsid w:val="0050404C"/>
    <w:rsid w:val="00504D53"/>
    <w:rsid w:val="00505B36"/>
    <w:rsid w:val="00506E81"/>
    <w:rsid w:val="00507C7C"/>
    <w:rsid w:val="005111F5"/>
    <w:rsid w:val="00511531"/>
    <w:rsid w:val="00512C2C"/>
    <w:rsid w:val="0052081C"/>
    <w:rsid w:val="005222E8"/>
    <w:rsid w:val="00525124"/>
    <w:rsid w:val="0052617F"/>
    <w:rsid w:val="00530845"/>
    <w:rsid w:val="005309F9"/>
    <w:rsid w:val="00530C9A"/>
    <w:rsid w:val="005312F1"/>
    <w:rsid w:val="0053649D"/>
    <w:rsid w:val="00537005"/>
    <w:rsid w:val="005420BD"/>
    <w:rsid w:val="00542456"/>
    <w:rsid w:val="00542B73"/>
    <w:rsid w:val="0054745A"/>
    <w:rsid w:val="005513DF"/>
    <w:rsid w:val="00553F0C"/>
    <w:rsid w:val="00554975"/>
    <w:rsid w:val="0055502E"/>
    <w:rsid w:val="00556585"/>
    <w:rsid w:val="00557EDD"/>
    <w:rsid w:val="0056064A"/>
    <w:rsid w:val="00562451"/>
    <w:rsid w:val="00562766"/>
    <w:rsid w:val="005664D3"/>
    <w:rsid w:val="00570851"/>
    <w:rsid w:val="00572093"/>
    <w:rsid w:val="005722E0"/>
    <w:rsid w:val="00572400"/>
    <w:rsid w:val="0057304E"/>
    <w:rsid w:val="005756C6"/>
    <w:rsid w:val="00577774"/>
    <w:rsid w:val="00580538"/>
    <w:rsid w:val="00580A89"/>
    <w:rsid w:val="005812E2"/>
    <w:rsid w:val="00582E6F"/>
    <w:rsid w:val="005852A0"/>
    <w:rsid w:val="005868FB"/>
    <w:rsid w:val="00591B77"/>
    <w:rsid w:val="005926AA"/>
    <w:rsid w:val="00593081"/>
    <w:rsid w:val="0059362D"/>
    <w:rsid w:val="005944B9"/>
    <w:rsid w:val="00596656"/>
    <w:rsid w:val="00597215"/>
    <w:rsid w:val="005A0169"/>
    <w:rsid w:val="005A0A28"/>
    <w:rsid w:val="005A3455"/>
    <w:rsid w:val="005B0BBA"/>
    <w:rsid w:val="005B4F0B"/>
    <w:rsid w:val="005C15B3"/>
    <w:rsid w:val="005C253E"/>
    <w:rsid w:val="005C2992"/>
    <w:rsid w:val="005C3A8F"/>
    <w:rsid w:val="005C461A"/>
    <w:rsid w:val="005C471C"/>
    <w:rsid w:val="005C6341"/>
    <w:rsid w:val="005D29A9"/>
    <w:rsid w:val="005D59F4"/>
    <w:rsid w:val="005D6873"/>
    <w:rsid w:val="005D6B47"/>
    <w:rsid w:val="005D6E9B"/>
    <w:rsid w:val="005D7165"/>
    <w:rsid w:val="005D7240"/>
    <w:rsid w:val="005E60DF"/>
    <w:rsid w:val="005E612D"/>
    <w:rsid w:val="005E6511"/>
    <w:rsid w:val="005E6A11"/>
    <w:rsid w:val="005F551C"/>
    <w:rsid w:val="005F7404"/>
    <w:rsid w:val="005F7878"/>
    <w:rsid w:val="005F7C11"/>
    <w:rsid w:val="00601106"/>
    <w:rsid w:val="00604F7F"/>
    <w:rsid w:val="00606F13"/>
    <w:rsid w:val="0061383B"/>
    <w:rsid w:val="00613C7B"/>
    <w:rsid w:val="00615495"/>
    <w:rsid w:val="00616508"/>
    <w:rsid w:val="006167D1"/>
    <w:rsid w:val="006176E7"/>
    <w:rsid w:val="00617BAF"/>
    <w:rsid w:val="00620C1A"/>
    <w:rsid w:val="006212A8"/>
    <w:rsid w:val="00626E1F"/>
    <w:rsid w:val="00626E33"/>
    <w:rsid w:val="006303E8"/>
    <w:rsid w:val="00630412"/>
    <w:rsid w:val="00631E66"/>
    <w:rsid w:val="00632365"/>
    <w:rsid w:val="0063520B"/>
    <w:rsid w:val="0063726C"/>
    <w:rsid w:val="00640F0A"/>
    <w:rsid w:val="0064165F"/>
    <w:rsid w:val="00641ADD"/>
    <w:rsid w:val="00642C0A"/>
    <w:rsid w:val="00645750"/>
    <w:rsid w:val="00647ABB"/>
    <w:rsid w:val="00647CD8"/>
    <w:rsid w:val="006510ED"/>
    <w:rsid w:val="00651C92"/>
    <w:rsid w:val="00651E27"/>
    <w:rsid w:val="00652417"/>
    <w:rsid w:val="00653A33"/>
    <w:rsid w:val="00654F43"/>
    <w:rsid w:val="006550EF"/>
    <w:rsid w:val="00663BA9"/>
    <w:rsid w:val="00667BCB"/>
    <w:rsid w:val="00674857"/>
    <w:rsid w:val="00675C16"/>
    <w:rsid w:val="00681751"/>
    <w:rsid w:val="00682593"/>
    <w:rsid w:val="006830EE"/>
    <w:rsid w:val="0068336E"/>
    <w:rsid w:val="00683C22"/>
    <w:rsid w:val="00686830"/>
    <w:rsid w:val="00687D1E"/>
    <w:rsid w:val="0069113E"/>
    <w:rsid w:val="00691F97"/>
    <w:rsid w:val="006930E8"/>
    <w:rsid w:val="00696FFA"/>
    <w:rsid w:val="006A0C04"/>
    <w:rsid w:val="006A21B9"/>
    <w:rsid w:val="006A275E"/>
    <w:rsid w:val="006A28F9"/>
    <w:rsid w:val="006A5862"/>
    <w:rsid w:val="006A65AD"/>
    <w:rsid w:val="006A7E47"/>
    <w:rsid w:val="006B208C"/>
    <w:rsid w:val="006C197C"/>
    <w:rsid w:val="006C4772"/>
    <w:rsid w:val="006C47EF"/>
    <w:rsid w:val="006C495F"/>
    <w:rsid w:val="006C5750"/>
    <w:rsid w:val="006C76AC"/>
    <w:rsid w:val="006D1092"/>
    <w:rsid w:val="006D16AA"/>
    <w:rsid w:val="006E184C"/>
    <w:rsid w:val="006E2201"/>
    <w:rsid w:val="006E260B"/>
    <w:rsid w:val="006E327B"/>
    <w:rsid w:val="006E5256"/>
    <w:rsid w:val="006F0539"/>
    <w:rsid w:val="006F1B0B"/>
    <w:rsid w:val="006F1FBF"/>
    <w:rsid w:val="0070069E"/>
    <w:rsid w:val="007012EB"/>
    <w:rsid w:val="00702929"/>
    <w:rsid w:val="00702E40"/>
    <w:rsid w:val="007072FA"/>
    <w:rsid w:val="00712C46"/>
    <w:rsid w:val="0071314F"/>
    <w:rsid w:val="007156E4"/>
    <w:rsid w:val="00715C13"/>
    <w:rsid w:val="00715E1E"/>
    <w:rsid w:val="007169B4"/>
    <w:rsid w:val="007219EC"/>
    <w:rsid w:val="00723ED6"/>
    <w:rsid w:val="0072488B"/>
    <w:rsid w:val="00725156"/>
    <w:rsid w:val="00725CD9"/>
    <w:rsid w:val="00726857"/>
    <w:rsid w:val="0072692B"/>
    <w:rsid w:val="00726C40"/>
    <w:rsid w:val="00726EF3"/>
    <w:rsid w:val="0072752B"/>
    <w:rsid w:val="00731F28"/>
    <w:rsid w:val="00733072"/>
    <w:rsid w:val="0073421E"/>
    <w:rsid w:val="0073558E"/>
    <w:rsid w:val="00735796"/>
    <w:rsid w:val="007359A0"/>
    <w:rsid w:val="00737260"/>
    <w:rsid w:val="0073733B"/>
    <w:rsid w:val="00737D01"/>
    <w:rsid w:val="0074019B"/>
    <w:rsid w:val="00742DA1"/>
    <w:rsid w:val="007459CA"/>
    <w:rsid w:val="00745F92"/>
    <w:rsid w:val="00746F87"/>
    <w:rsid w:val="007470C5"/>
    <w:rsid w:val="00747336"/>
    <w:rsid w:val="007501E6"/>
    <w:rsid w:val="00751000"/>
    <w:rsid w:val="00754010"/>
    <w:rsid w:val="00754196"/>
    <w:rsid w:val="0075539A"/>
    <w:rsid w:val="00755435"/>
    <w:rsid w:val="00755E62"/>
    <w:rsid w:val="00757A39"/>
    <w:rsid w:val="0076260E"/>
    <w:rsid w:val="007637DF"/>
    <w:rsid w:val="00764354"/>
    <w:rsid w:val="00764B83"/>
    <w:rsid w:val="00767391"/>
    <w:rsid w:val="0077044D"/>
    <w:rsid w:val="007715E5"/>
    <w:rsid w:val="00772C64"/>
    <w:rsid w:val="00774071"/>
    <w:rsid w:val="00777BDF"/>
    <w:rsid w:val="0078207C"/>
    <w:rsid w:val="0078328E"/>
    <w:rsid w:val="00783495"/>
    <w:rsid w:val="00784D4C"/>
    <w:rsid w:val="00791021"/>
    <w:rsid w:val="00793005"/>
    <w:rsid w:val="00795059"/>
    <w:rsid w:val="00796039"/>
    <w:rsid w:val="007A2CAB"/>
    <w:rsid w:val="007A3F99"/>
    <w:rsid w:val="007A4D86"/>
    <w:rsid w:val="007A61E3"/>
    <w:rsid w:val="007A62A2"/>
    <w:rsid w:val="007A6CB9"/>
    <w:rsid w:val="007A6DEE"/>
    <w:rsid w:val="007B41AE"/>
    <w:rsid w:val="007B5E2C"/>
    <w:rsid w:val="007B5E89"/>
    <w:rsid w:val="007C0390"/>
    <w:rsid w:val="007C07B2"/>
    <w:rsid w:val="007C087E"/>
    <w:rsid w:val="007C174A"/>
    <w:rsid w:val="007C3078"/>
    <w:rsid w:val="007C3210"/>
    <w:rsid w:val="007C4F29"/>
    <w:rsid w:val="007D0C74"/>
    <w:rsid w:val="007D4593"/>
    <w:rsid w:val="007D63C1"/>
    <w:rsid w:val="007E348C"/>
    <w:rsid w:val="007E4A9A"/>
    <w:rsid w:val="007E6969"/>
    <w:rsid w:val="007F2498"/>
    <w:rsid w:val="007F24DB"/>
    <w:rsid w:val="007F29F8"/>
    <w:rsid w:val="007F3579"/>
    <w:rsid w:val="007F3B47"/>
    <w:rsid w:val="007F410D"/>
    <w:rsid w:val="007F6397"/>
    <w:rsid w:val="0080393E"/>
    <w:rsid w:val="0080661B"/>
    <w:rsid w:val="008079AD"/>
    <w:rsid w:val="00813936"/>
    <w:rsid w:val="00814E64"/>
    <w:rsid w:val="008171E4"/>
    <w:rsid w:val="00821F4A"/>
    <w:rsid w:val="0082247C"/>
    <w:rsid w:val="00822C1B"/>
    <w:rsid w:val="008238C9"/>
    <w:rsid w:val="00823A00"/>
    <w:rsid w:val="0082404D"/>
    <w:rsid w:val="0082492C"/>
    <w:rsid w:val="00824F50"/>
    <w:rsid w:val="008306F1"/>
    <w:rsid w:val="00833EC6"/>
    <w:rsid w:val="0083403F"/>
    <w:rsid w:val="008353AE"/>
    <w:rsid w:val="0083752B"/>
    <w:rsid w:val="00837D36"/>
    <w:rsid w:val="008414D7"/>
    <w:rsid w:val="0084179F"/>
    <w:rsid w:val="00842773"/>
    <w:rsid w:val="0084468B"/>
    <w:rsid w:val="00844EB0"/>
    <w:rsid w:val="0084626F"/>
    <w:rsid w:val="00846C07"/>
    <w:rsid w:val="0085042E"/>
    <w:rsid w:val="00850461"/>
    <w:rsid w:val="0085297A"/>
    <w:rsid w:val="00852C12"/>
    <w:rsid w:val="00857AE2"/>
    <w:rsid w:val="00862BD9"/>
    <w:rsid w:val="00862E28"/>
    <w:rsid w:val="00863CD3"/>
    <w:rsid w:val="00864E38"/>
    <w:rsid w:val="00865AD5"/>
    <w:rsid w:val="00866C75"/>
    <w:rsid w:val="00874578"/>
    <w:rsid w:val="00874F0B"/>
    <w:rsid w:val="008779E4"/>
    <w:rsid w:val="008779EB"/>
    <w:rsid w:val="00877C6C"/>
    <w:rsid w:val="008808F9"/>
    <w:rsid w:val="00880B52"/>
    <w:rsid w:val="0088184C"/>
    <w:rsid w:val="00883920"/>
    <w:rsid w:val="00885CEC"/>
    <w:rsid w:val="00886916"/>
    <w:rsid w:val="00887A81"/>
    <w:rsid w:val="00890390"/>
    <w:rsid w:val="008942B2"/>
    <w:rsid w:val="00895523"/>
    <w:rsid w:val="00897E72"/>
    <w:rsid w:val="008A07FC"/>
    <w:rsid w:val="008A1692"/>
    <w:rsid w:val="008A2CD3"/>
    <w:rsid w:val="008A31A3"/>
    <w:rsid w:val="008A3529"/>
    <w:rsid w:val="008A3B80"/>
    <w:rsid w:val="008A6498"/>
    <w:rsid w:val="008B0C7C"/>
    <w:rsid w:val="008B1F4E"/>
    <w:rsid w:val="008B43EA"/>
    <w:rsid w:val="008C1072"/>
    <w:rsid w:val="008C109C"/>
    <w:rsid w:val="008C198C"/>
    <w:rsid w:val="008C3CBB"/>
    <w:rsid w:val="008D2139"/>
    <w:rsid w:val="008D2A1A"/>
    <w:rsid w:val="008D2B09"/>
    <w:rsid w:val="008D2FB4"/>
    <w:rsid w:val="008D45D7"/>
    <w:rsid w:val="008D4D33"/>
    <w:rsid w:val="008D56DC"/>
    <w:rsid w:val="008D5EA8"/>
    <w:rsid w:val="008D7754"/>
    <w:rsid w:val="008D7B3F"/>
    <w:rsid w:val="008E1BDB"/>
    <w:rsid w:val="008E2942"/>
    <w:rsid w:val="008E2AF5"/>
    <w:rsid w:val="008E4443"/>
    <w:rsid w:val="008E4634"/>
    <w:rsid w:val="008E7C15"/>
    <w:rsid w:val="008F0202"/>
    <w:rsid w:val="008F3C92"/>
    <w:rsid w:val="008F3ECE"/>
    <w:rsid w:val="008F40B7"/>
    <w:rsid w:val="008F5850"/>
    <w:rsid w:val="008F6517"/>
    <w:rsid w:val="008F6E08"/>
    <w:rsid w:val="008F7968"/>
    <w:rsid w:val="0090408B"/>
    <w:rsid w:val="00904344"/>
    <w:rsid w:val="00906A1E"/>
    <w:rsid w:val="00911582"/>
    <w:rsid w:val="00912713"/>
    <w:rsid w:val="00912A9F"/>
    <w:rsid w:val="00913625"/>
    <w:rsid w:val="00914CBA"/>
    <w:rsid w:val="009158E3"/>
    <w:rsid w:val="00915A8B"/>
    <w:rsid w:val="00915A9B"/>
    <w:rsid w:val="00922028"/>
    <w:rsid w:val="00924468"/>
    <w:rsid w:val="0092498A"/>
    <w:rsid w:val="0092621D"/>
    <w:rsid w:val="00930009"/>
    <w:rsid w:val="0093055D"/>
    <w:rsid w:val="00932314"/>
    <w:rsid w:val="0093375B"/>
    <w:rsid w:val="00934A30"/>
    <w:rsid w:val="009370DC"/>
    <w:rsid w:val="00937C42"/>
    <w:rsid w:val="009448F2"/>
    <w:rsid w:val="0094598F"/>
    <w:rsid w:val="00945BFC"/>
    <w:rsid w:val="00946D85"/>
    <w:rsid w:val="009502FB"/>
    <w:rsid w:val="009517BF"/>
    <w:rsid w:val="009520E6"/>
    <w:rsid w:val="00952D10"/>
    <w:rsid w:val="009544BA"/>
    <w:rsid w:val="00955DA6"/>
    <w:rsid w:val="00955FD2"/>
    <w:rsid w:val="00957E38"/>
    <w:rsid w:val="0096131C"/>
    <w:rsid w:val="0096421E"/>
    <w:rsid w:val="00966331"/>
    <w:rsid w:val="00966F4F"/>
    <w:rsid w:val="009678B2"/>
    <w:rsid w:val="009679EB"/>
    <w:rsid w:val="00970598"/>
    <w:rsid w:val="00972A24"/>
    <w:rsid w:val="009748D3"/>
    <w:rsid w:val="0097591A"/>
    <w:rsid w:val="00975F52"/>
    <w:rsid w:val="009766E2"/>
    <w:rsid w:val="00981340"/>
    <w:rsid w:val="009827F4"/>
    <w:rsid w:val="009830FA"/>
    <w:rsid w:val="0098364E"/>
    <w:rsid w:val="009842B0"/>
    <w:rsid w:val="00985C82"/>
    <w:rsid w:val="00991FCD"/>
    <w:rsid w:val="00992A9B"/>
    <w:rsid w:val="0099313E"/>
    <w:rsid w:val="009933E8"/>
    <w:rsid w:val="00994629"/>
    <w:rsid w:val="00995B0D"/>
    <w:rsid w:val="00996AF7"/>
    <w:rsid w:val="009A061C"/>
    <w:rsid w:val="009A4457"/>
    <w:rsid w:val="009A55F5"/>
    <w:rsid w:val="009B32CA"/>
    <w:rsid w:val="009B52A5"/>
    <w:rsid w:val="009B59BD"/>
    <w:rsid w:val="009B6E9E"/>
    <w:rsid w:val="009B70F5"/>
    <w:rsid w:val="009B7AA5"/>
    <w:rsid w:val="009C0766"/>
    <w:rsid w:val="009C0DD8"/>
    <w:rsid w:val="009C2A7F"/>
    <w:rsid w:val="009C386E"/>
    <w:rsid w:val="009C7456"/>
    <w:rsid w:val="009D51A4"/>
    <w:rsid w:val="009D7CFD"/>
    <w:rsid w:val="009E154F"/>
    <w:rsid w:val="009E1A3D"/>
    <w:rsid w:val="009E220D"/>
    <w:rsid w:val="009E2C5A"/>
    <w:rsid w:val="009E691B"/>
    <w:rsid w:val="009F0CEE"/>
    <w:rsid w:val="009F2BB2"/>
    <w:rsid w:val="009F4090"/>
    <w:rsid w:val="009F498B"/>
    <w:rsid w:val="009F49D2"/>
    <w:rsid w:val="009F7344"/>
    <w:rsid w:val="00A00B0A"/>
    <w:rsid w:val="00A10C7E"/>
    <w:rsid w:val="00A10E5D"/>
    <w:rsid w:val="00A119DA"/>
    <w:rsid w:val="00A13418"/>
    <w:rsid w:val="00A153C2"/>
    <w:rsid w:val="00A2140D"/>
    <w:rsid w:val="00A2339D"/>
    <w:rsid w:val="00A2756C"/>
    <w:rsid w:val="00A32489"/>
    <w:rsid w:val="00A33E62"/>
    <w:rsid w:val="00A344B9"/>
    <w:rsid w:val="00A35A2C"/>
    <w:rsid w:val="00A372EC"/>
    <w:rsid w:val="00A41C14"/>
    <w:rsid w:val="00A439A4"/>
    <w:rsid w:val="00A46D4F"/>
    <w:rsid w:val="00A50690"/>
    <w:rsid w:val="00A55B6E"/>
    <w:rsid w:val="00A57B87"/>
    <w:rsid w:val="00A61393"/>
    <w:rsid w:val="00A629FD"/>
    <w:rsid w:val="00A63D02"/>
    <w:rsid w:val="00A6493C"/>
    <w:rsid w:val="00A650DD"/>
    <w:rsid w:val="00A659F9"/>
    <w:rsid w:val="00A66F06"/>
    <w:rsid w:val="00A7027E"/>
    <w:rsid w:val="00A70BE5"/>
    <w:rsid w:val="00A71B46"/>
    <w:rsid w:val="00A7405A"/>
    <w:rsid w:val="00A80AE7"/>
    <w:rsid w:val="00A80B6B"/>
    <w:rsid w:val="00A822DC"/>
    <w:rsid w:val="00A84518"/>
    <w:rsid w:val="00A860E3"/>
    <w:rsid w:val="00A86C85"/>
    <w:rsid w:val="00A908F6"/>
    <w:rsid w:val="00A9264D"/>
    <w:rsid w:val="00A93710"/>
    <w:rsid w:val="00AA3235"/>
    <w:rsid w:val="00AA37C3"/>
    <w:rsid w:val="00AA5733"/>
    <w:rsid w:val="00AA5B4C"/>
    <w:rsid w:val="00AB0785"/>
    <w:rsid w:val="00AB159A"/>
    <w:rsid w:val="00AB1C1A"/>
    <w:rsid w:val="00AB2085"/>
    <w:rsid w:val="00AB63C2"/>
    <w:rsid w:val="00AC00A1"/>
    <w:rsid w:val="00AC2041"/>
    <w:rsid w:val="00AC251D"/>
    <w:rsid w:val="00AC4671"/>
    <w:rsid w:val="00AC5CB2"/>
    <w:rsid w:val="00AC6FF1"/>
    <w:rsid w:val="00AC7301"/>
    <w:rsid w:val="00AC7A3D"/>
    <w:rsid w:val="00AD5BAF"/>
    <w:rsid w:val="00AE0019"/>
    <w:rsid w:val="00AE2CB8"/>
    <w:rsid w:val="00AE3B92"/>
    <w:rsid w:val="00AF0B91"/>
    <w:rsid w:val="00AF143A"/>
    <w:rsid w:val="00AF3816"/>
    <w:rsid w:val="00AF63E9"/>
    <w:rsid w:val="00AF655D"/>
    <w:rsid w:val="00B01766"/>
    <w:rsid w:val="00B02F3B"/>
    <w:rsid w:val="00B0337D"/>
    <w:rsid w:val="00B0463A"/>
    <w:rsid w:val="00B062B2"/>
    <w:rsid w:val="00B07114"/>
    <w:rsid w:val="00B07CBC"/>
    <w:rsid w:val="00B11A17"/>
    <w:rsid w:val="00B125A0"/>
    <w:rsid w:val="00B133FE"/>
    <w:rsid w:val="00B14045"/>
    <w:rsid w:val="00B145FF"/>
    <w:rsid w:val="00B14C46"/>
    <w:rsid w:val="00B16F28"/>
    <w:rsid w:val="00B201E4"/>
    <w:rsid w:val="00B21153"/>
    <w:rsid w:val="00B2209A"/>
    <w:rsid w:val="00B242B9"/>
    <w:rsid w:val="00B27872"/>
    <w:rsid w:val="00B3244C"/>
    <w:rsid w:val="00B33344"/>
    <w:rsid w:val="00B3494F"/>
    <w:rsid w:val="00B35837"/>
    <w:rsid w:val="00B41642"/>
    <w:rsid w:val="00B442D1"/>
    <w:rsid w:val="00B444EA"/>
    <w:rsid w:val="00B50D30"/>
    <w:rsid w:val="00B50F6B"/>
    <w:rsid w:val="00B51809"/>
    <w:rsid w:val="00B518BE"/>
    <w:rsid w:val="00B518D4"/>
    <w:rsid w:val="00B52F17"/>
    <w:rsid w:val="00B532BD"/>
    <w:rsid w:val="00B541ED"/>
    <w:rsid w:val="00B546B5"/>
    <w:rsid w:val="00B55639"/>
    <w:rsid w:val="00B57BF9"/>
    <w:rsid w:val="00B617BD"/>
    <w:rsid w:val="00B61E16"/>
    <w:rsid w:val="00B621CA"/>
    <w:rsid w:val="00B63DF0"/>
    <w:rsid w:val="00B66801"/>
    <w:rsid w:val="00B709DE"/>
    <w:rsid w:val="00B72E0D"/>
    <w:rsid w:val="00B72EFC"/>
    <w:rsid w:val="00B73629"/>
    <w:rsid w:val="00B75BFF"/>
    <w:rsid w:val="00B81DB7"/>
    <w:rsid w:val="00B82711"/>
    <w:rsid w:val="00B83789"/>
    <w:rsid w:val="00B873C9"/>
    <w:rsid w:val="00B90B12"/>
    <w:rsid w:val="00B92072"/>
    <w:rsid w:val="00B93F7D"/>
    <w:rsid w:val="00B9408D"/>
    <w:rsid w:val="00BA1E81"/>
    <w:rsid w:val="00BA1F9D"/>
    <w:rsid w:val="00BA3055"/>
    <w:rsid w:val="00BA3185"/>
    <w:rsid w:val="00BA4E87"/>
    <w:rsid w:val="00BA582E"/>
    <w:rsid w:val="00BA5F2B"/>
    <w:rsid w:val="00BA68FA"/>
    <w:rsid w:val="00BA697B"/>
    <w:rsid w:val="00BB2523"/>
    <w:rsid w:val="00BB3398"/>
    <w:rsid w:val="00BB3BEE"/>
    <w:rsid w:val="00BB4A23"/>
    <w:rsid w:val="00BB6780"/>
    <w:rsid w:val="00BB6EBA"/>
    <w:rsid w:val="00BB7763"/>
    <w:rsid w:val="00BC04D1"/>
    <w:rsid w:val="00BC09BF"/>
    <w:rsid w:val="00BC0CDF"/>
    <w:rsid w:val="00BC1DA5"/>
    <w:rsid w:val="00BC2090"/>
    <w:rsid w:val="00BC3099"/>
    <w:rsid w:val="00BC3625"/>
    <w:rsid w:val="00BC5968"/>
    <w:rsid w:val="00BD03DC"/>
    <w:rsid w:val="00BD1C92"/>
    <w:rsid w:val="00BD2EEB"/>
    <w:rsid w:val="00BD2FD3"/>
    <w:rsid w:val="00BD306F"/>
    <w:rsid w:val="00BD4DE7"/>
    <w:rsid w:val="00BD6D1E"/>
    <w:rsid w:val="00BE2284"/>
    <w:rsid w:val="00BE23C7"/>
    <w:rsid w:val="00BE40FD"/>
    <w:rsid w:val="00BE4E3E"/>
    <w:rsid w:val="00BF2515"/>
    <w:rsid w:val="00BF3CC7"/>
    <w:rsid w:val="00BF3ECE"/>
    <w:rsid w:val="00BF477B"/>
    <w:rsid w:val="00BF4EE5"/>
    <w:rsid w:val="00BF6477"/>
    <w:rsid w:val="00BF716E"/>
    <w:rsid w:val="00C01954"/>
    <w:rsid w:val="00C02618"/>
    <w:rsid w:val="00C04034"/>
    <w:rsid w:val="00C04AB4"/>
    <w:rsid w:val="00C04D9E"/>
    <w:rsid w:val="00C0538C"/>
    <w:rsid w:val="00C06FDA"/>
    <w:rsid w:val="00C07DDF"/>
    <w:rsid w:val="00C13330"/>
    <w:rsid w:val="00C15B2D"/>
    <w:rsid w:val="00C21847"/>
    <w:rsid w:val="00C21AA8"/>
    <w:rsid w:val="00C235CD"/>
    <w:rsid w:val="00C23887"/>
    <w:rsid w:val="00C2389D"/>
    <w:rsid w:val="00C238BC"/>
    <w:rsid w:val="00C2556B"/>
    <w:rsid w:val="00C2667F"/>
    <w:rsid w:val="00C27149"/>
    <w:rsid w:val="00C27304"/>
    <w:rsid w:val="00C27F15"/>
    <w:rsid w:val="00C314B1"/>
    <w:rsid w:val="00C35A19"/>
    <w:rsid w:val="00C35A84"/>
    <w:rsid w:val="00C372E4"/>
    <w:rsid w:val="00C41FEA"/>
    <w:rsid w:val="00C4335F"/>
    <w:rsid w:val="00C43847"/>
    <w:rsid w:val="00C51EC9"/>
    <w:rsid w:val="00C52915"/>
    <w:rsid w:val="00C53F1C"/>
    <w:rsid w:val="00C56ABE"/>
    <w:rsid w:val="00C633DA"/>
    <w:rsid w:val="00C63F90"/>
    <w:rsid w:val="00C642A9"/>
    <w:rsid w:val="00C66AB5"/>
    <w:rsid w:val="00C704D9"/>
    <w:rsid w:val="00C722F0"/>
    <w:rsid w:val="00C73737"/>
    <w:rsid w:val="00C74FBC"/>
    <w:rsid w:val="00C75173"/>
    <w:rsid w:val="00C75248"/>
    <w:rsid w:val="00C80B5B"/>
    <w:rsid w:val="00C83F0E"/>
    <w:rsid w:val="00C840D1"/>
    <w:rsid w:val="00C84EC0"/>
    <w:rsid w:val="00C85960"/>
    <w:rsid w:val="00C85CC6"/>
    <w:rsid w:val="00C85D9D"/>
    <w:rsid w:val="00C85E27"/>
    <w:rsid w:val="00C87819"/>
    <w:rsid w:val="00C9042E"/>
    <w:rsid w:val="00C91B42"/>
    <w:rsid w:val="00C92C99"/>
    <w:rsid w:val="00C9368B"/>
    <w:rsid w:val="00C93A97"/>
    <w:rsid w:val="00C94360"/>
    <w:rsid w:val="00C94A65"/>
    <w:rsid w:val="00C950E8"/>
    <w:rsid w:val="00CA1392"/>
    <w:rsid w:val="00CA14B4"/>
    <w:rsid w:val="00CA1515"/>
    <w:rsid w:val="00CA1A38"/>
    <w:rsid w:val="00CA6150"/>
    <w:rsid w:val="00CA628A"/>
    <w:rsid w:val="00CA6B36"/>
    <w:rsid w:val="00CB006A"/>
    <w:rsid w:val="00CB0FB2"/>
    <w:rsid w:val="00CB220C"/>
    <w:rsid w:val="00CB271D"/>
    <w:rsid w:val="00CB3B87"/>
    <w:rsid w:val="00CB4254"/>
    <w:rsid w:val="00CB5317"/>
    <w:rsid w:val="00CB69F5"/>
    <w:rsid w:val="00CB73D8"/>
    <w:rsid w:val="00CB7599"/>
    <w:rsid w:val="00CC0718"/>
    <w:rsid w:val="00CC125E"/>
    <w:rsid w:val="00CC201E"/>
    <w:rsid w:val="00CC2B9E"/>
    <w:rsid w:val="00CC5A7E"/>
    <w:rsid w:val="00CC67EC"/>
    <w:rsid w:val="00CC79CB"/>
    <w:rsid w:val="00CD08AB"/>
    <w:rsid w:val="00CD16B3"/>
    <w:rsid w:val="00CD433D"/>
    <w:rsid w:val="00CD4420"/>
    <w:rsid w:val="00CD4AAE"/>
    <w:rsid w:val="00CD5069"/>
    <w:rsid w:val="00CD7E95"/>
    <w:rsid w:val="00CE0393"/>
    <w:rsid w:val="00CE0D05"/>
    <w:rsid w:val="00CE3196"/>
    <w:rsid w:val="00CE51F0"/>
    <w:rsid w:val="00CF1113"/>
    <w:rsid w:val="00CF3F25"/>
    <w:rsid w:val="00CF441E"/>
    <w:rsid w:val="00CF52DA"/>
    <w:rsid w:val="00CF7B0D"/>
    <w:rsid w:val="00D02FD7"/>
    <w:rsid w:val="00D06CD7"/>
    <w:rsid w:val="00D10E92"/>
    <w:rsid w:val="00D20A0C"/>
    <w:rsid w:val="00D222CE"/>
    <w:rsid w:val="00D23D0A"/>
    <w:rsid w:val="00D25470"/>
    <w:rsid w:val="00D25D15"/>
    <w:rsid w:val="00D275ED"/>
    <w:rsid w:val="00D35BE8"/>
    <w:rsid w:val="00D35EEC"/>
    <w:rsid w:val="00D36464"/>
    <w:rsid w:val="00D3700A"/>
    <w:rsid w:val="00D403A0"/>
    <w:rsid w:val="00D41575"/>
    <w:rsid w:val="00D43B71"/>
    <w:rsid w:val="00D440F0"/>
    <w:rsid w:val="00D44642"/>
    <w:rsid w:val="00D447B7"/>
    <w:rsid w:val="00D47B79"/>
    <w:rsid w:val="00D47C2F"/>
    <w:rsid w:val="00D5086A"/>
    <w:rsid w:val="00D553AE"/>
    <w:rsid w:val="00D570E8"/>
    <w:rsid w:val="00D62B2E"/>
    <w:rsid w:val="00D64AA9"/>
    <w:rsid w:val="00D65860"/>
    <w:rsid w:val="00D66135"/>
    <w:rsid w:val="00D663A3"/>
    <w:rsid w:val="00D66447"/>
    <w:rsid w:val="00D66838"/>
    <w:rsid w:val="00D66F16"/>
    <w:rsid w:val="00D67D06"/>
    <w:rsid w:val="00D72971"/>
    <w:rsid w:val="00D73258"/>
    <w:rsid w:val="00D772B6"/>
    <w:rsid w:val="00D77A82"/>
    <w:rsid w:val="00D823BA"/>
    <w:rsid w:val="00D8349F"/>
    <w:rsid w:val="00D85524"/>
    <w:rsid w:val="00D8665A"/>
    <w:rsid w:val="00D95800"/>
    <w:rsid w:val="00D9682C"/>
    <w:rsid w:val="00DA16B8"/>
    <w:rsid w:val="00DA1D90"/>
    <w:rsid w:val="00DA27E4"/>
    <w:rsid w:val="00DA3A95"/>
    <w:rsid w:val="00DA687B"/>
    <w:rsid w:val="00DB04F7"/>
    <w:rsid w:val="00DB11B7"/>
    <w:rsid w:val="00DB2987"/>
    <w:rsid w:val="00DB2997"/>
    <w:rsid w:val="00DB3386"/>
    <w:rsid w:val="00DB4CDD"/>
    <w:rsid w:val="00DB5462"/>
    <w:rsid w:val="00DB5B0A"/>
    <w:rsid w:val="00DB7933"/>
    <w:rsid w:val="00DC3D35"/>
    <w:rsid w:val="00DC41C8"/>
    <w:rsid w:val="00DD11DB"/>
    <w:rsid w:val="00DD4589"/>
    <w:rsid w:val="00DD5CBE"/>
    <w:rsid w:val="00DD6C9E"/>
    <w:rsid w:val="00DD74FC"/>
    <w:rsid w:val="00DD7CCB"/>
    <w:rsid w:val="00DE3297"/>
    <w:rsid w:val="00DE39BD"/>
    <w:rsid w:val="00DE5D52"/>
    <w:rsid w:val="00DE5DEE"/>
    <w:rsid w:val="00DE63F3"/>
    <w:rsid w:val="00DE652E"/>
    <w:rsid w:val="00DF0C19"/>
    <w:rsid w:val="00DF106F"/>
    <w:rsid w:val="00DF2CAD"/>
    <w:rsid w:val="00DF527B"/>
    <w:rsid w:val="00DF74DF"/>
    <w:rsid w:val="00E00C5C"/>
    <w:rsid w:val="00E07D13"/>
    <w:rsid w:val="00E1032E"/>
    <w:rsid w:val="00E11F8A"/>
    <w:rsid w:val="00E1311A"/>
    <w:rsid w:val="00E1332B"/>
    <w:rsid w:val="00E16538"/>
    <w:rsid w:val="00E20F33"/>
    <w:rsid w:val="00E2168F"/>
    <w:rsid w:val="00E227CE"/>
    <w:rsid w:val="00E246D4"/>
    <w:rsid w:val="00E24FF2"/>
    <w:rsid w:val="00E259D8"/>
    <w:rsid w:val="00E25E00"/>
    <w:rsid w:val="00E30BBB"/>
    <w:rsid w:val="00E31807"/>
    <w:rsid w:val="00E31A44"/>
    <w:rsid w:val="00E31EBB"/>
    <w:rsid w:val="00E326C0"/>
    <w:rsid w:val="00E36047"/>
    <w:rsid w:val="00E3624F"/>
    <w:rsid w:val="00E36689"/>
    <w:rsid w:val="00E371C2"/>
    <w:rsid w:val="00E405A2"/>
    <w:rsid w:val="00E443D5"/>
    <w:rsid w:val="00E44732"/>
    <w:rsid w:val="00E535F7"/>
    <w:rsid w:val="00E543C5"/>
    <w:rsid w:val="00E55E7A"/>
    <w:rsid w:val="00E60A4F"/>
    <w:rsid w:val="00E616BC"/>
    <w:rsid w:val="00E61924"/>
    <w:rsid w:val="00E61E01"/>
    <w:rsid w:val="00E63968"/>
    <w:rsid w:val="00E63AED"/>
    <w:rsid w:val="00E64A97"/>
    <w:rsid w:val="00E64CD5"/>
    <w:rsid w:val="00E710EB"/>
    <w:rsid w:val="00E717E7"/>
    <w:rsid w:val="00E71B46"/>
    <w:rsid w:val="00E735BE"/>
    <w:rsid w:val="00E73F9C"/>
    <w:rsid w:val="00E74584"/>
    <w:rsid w:val="00E767BE"/>
    <w:rsid w:val="00E821DA"/>
    <w:rsid w:val="00E847F1"/>
    <w:rsid w:val="00E84FCC"/>
    <w:rsid w:val="00E863ED"/>
    <w:rsid w:val="00E86914"/>
    <w:rsid w:val="00E86E1B"/>
    <w:rsid w:val="00E90213"/>
    <w:rsid w:val="00E902BD"/>
    <w:rsid w:val="00E90B02"/>
    <w:rsid w:val="00E9155B"/>
    <w:rsid w:val="00E91801"/>
    <w:rsid w:val="00E9437F"/>
    <w:rsid w:val="00E9765A"/>
    <w:rsid w:val="00EA10C2"/>
    <w:rsid w:val="00EA2035"/>
    <w:rsid w:val="00EA26DD"/>
    <w:rsid w:val="00EA3AA2"/>
    <w:rsid w:val="00EA4CC8"/>
    <w:rsid w:val="00EA5C07"/>
    <w:rsid w:val="00EB0610"/>
    <w:rsid w:val="00EB20CF"/>
    <w:rsid w:val="00EB3361"/>
    <w:rsid w:val="00EB4F29"/>
    <w:rsid w:val="00EB60EF"/>
    <w:rsid w:val="00EB61F3"/>
    <w:rsid w:val="00EB6AAE"/>
    <w:rsid w:val="00EC0D86"/>
    <w:rsid w:val="00EC2069"/>
    <w:rsid w:val="00EC2F42"/>
    <w:rsid w:val="00EC34AC"/>
    <w:rsid w:val="00EC3F52"/>
    <w:rsid w:val="00EC44D1"/>
    <w:rsid w:val="00EC56AA"/>
    <w:rsid w:val="00EC6FE1"/>
    <w:rsid w:val="00ED16AD"/>
    <w:rsid w:val="00ED1EB1"/>
    <w:rsid w:val="00ED33E2"/>
    <w:rsid w:val="00ED5CA3"/>
    <w:rsid w:val="00ED646E"/>
    <w:rsid w:val="00ED6D8E"/>
    <w:rsid w:val="00EE05DE"/>
    <w:rsid w:val="00EE6AA5"/>
    <w:rsid w:val="00EE7B8D"/>
    <w:rsid w:val="00EF1A50"/>
    <w:rsid w:val="00EF4475"/>
    <w:rsid w:val="00EF545E"/>
    <w:rsid w:val="00EF72B0"/>
    <w:rsid w:val="00F01594"/>
    <w:rsid w:val="00F044EB"/>
    <w:rsid w:val="00F05439"/>
    <w:rsid w:val="00F05882"/>
    <w:rsid w:val="00F07039"/>
    <w:rsid w:val="00F102F8"/>
    <w:rsid w:val="00F12E43"/>
    <w:rsid w:val="00F1645C"/>
    <w:rsid w:val="00F2080D"/>
    <w:rsid w:val="00F20F1A"/>
    <w:rsid w:val="00F21EFD"/>
    <w:rsid w:val="00F222C3"/>
    <w:rsid w:val="00F22A39"/>
    <w:rsid w:val="00F308BF"/>
    <w:rsid w:val="00F31B8D"/>
    <w:rsid w:val="00F33563"/>
    <w:rsid w:val="00F33F70"/>
    <w:rsid w:val="00F37FF6"/>
    <w:rsid w:val="00F41952"/>
    <w:rsid w:val="00F42266"/>
    <w:rsid w:val="00F44D9A"/>
    <w:rsid w:val="00F46B16"/>
    <w:rsid w:val="00F47086"/>
    <w:rsid w:val="00F4782A"/>
    <w:rsid w:val="00F478ED"/>
    <w:rsid w:val="00F503EF"/>
    <w:rsid w:val="00F52B3E"/>
    <w:rsid w:val="00F52EE8"/>
    <w:rsid w:val="00F5393C"/>
    <w:rsid w:val="00F55060"/>
    <w:rsid w:val="00F55713"/>
    <w:rsid w:val="00F62C87"/>
    <w:rsid w:val="00F659ED"/>
    <w:rsid w:val="00F65AEA"/>
    <w:rsid w:val="00F6612B"/>
    <w:rsid w:val="00F710F3"/>
    <w:rsid w:val="00F72491"/>
    <w:rsid w:val="00F7283C"/>
    <w:rsid w:val="00F72D9C"/>
    <w:rsid w:val="00F75004"/>
    <w:rsid w:val="00F77A8A"/>
    <w:rsid w:val="00F803D4"/>
    <w:rsid w:val="00F8270A"/>
    <w:rsid w:val="00F83824"/>
    <w:rsid w:val="00F83DB9"/>
    <w:rsid w:val="00F84441"/>
    <w:rsid w:val="00F84DA9"/>
    <w:rsid w:val="00F91938"/>
    <w:rsid w:val="00F94059"/>
    <w:rsid w:val="00F94164"/>
    <w:rsid w:val="00F96F97"/>
    <w:rsid w:val="00F97A56"/>
    <w:rsid w:val="00FA09C2"/>
    <w:rsid w:val="00FA20E0"/>
    <w:rsid w:val="00FA2C37"/>
    <w:rsid w:val="00FA3339"/>
    <w:rsid w:val="00FA3E0D"/>
    <w:rsid w:val="00FA4ED6"/>
    <w:rsid w:val="00FA7FAE"/>
    <w:rsid w:val="00FB1D57"/>
    <w:rsid w:val="00FB55C5"/>
    <w:rsid w:val="00FB65CE"/>
    <w:rsid w:val="00FC06F2"/>
    <w:rsid w:val="00FC1232"/>
    <w:rsid w:val="00FC275A"/>
    <w:rsid w:val="00FC3B22"/>
    <w:rsid w:val="00FC4AB2"/>
    <w:rsid w:val="00FC5077"/>
    <w:rsid w:val="00FC6109"/>
    <w:rsid w:val="00FD044B"/>
    <w:rsid w:val="00FD29D2"/>
    <w:rsid w:val="00FD4E58"/>
    <w:rsid w:val="00FE1458"/>
    <w:rsid w:val="00FE1788"/>
    <w:rsid w:val="00FE200F"/>
    <w:rsid w:val="00FE2D3F"/>
    <w:rsid w:val="00FE35A3"/>
    <w:rsid w:val="00FE39E0"/>
    <w:rsid w:val="00FE57E6"/>
    <w:rsid w:val="00FE7F6D"/>
    <w:rsid w:val="00FF0B9A"/>
    <w:rsid w:val="00FF23E3"/>
    <w:rsid w:val="00FF3C03"/>
    <w:rsid w:val="00FF3E0C"/>
    <w:rsid w:val="00FF4B5D"/>
    <w:rsid w:val="00FF5728"/>
    <w:rsid w:val="00FF6684"/>
  </w:rsids>
  <m:mathPr>
    <m:mathFont m:val="Cambria Math"/>
    <m:brkBin m:val="before"/>
    <m:brkBinSub m:val="--"/>
    <m:smallFrac m:val="off"/>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137">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zCs w:val="22"/>
        <w:lang w:val="en-NZ"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87"/>
    <w:pPr>
      <w:spacing w:after="0" w:line="240" w:lineRule="auto"/>
    </w:pPr>
    <w:rPr>
      <w:rFonts w:eastAsia="Times New Roman" w:cs="Times New Roman"/>
      <w:szCs w:val="24"/>
      <w:lang w:val="en-AU" w:eastAsia="en-US"/>
    </w:rPr>
  </w:style>
  <w:style w:type="paragraph" w:styleId="Heading1">
    <w:name w:val="heading 1"/>
    <w:basedOn w:val="Normal"/>
    <w:next w:val="Normal"/>
    <w:link w:val="Heading1Char"/>
    <w:uiPriority w:val="9"/>
    <w:qFormat/>
    <w:rsid w:val="007F3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16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21EFD"/>
    <w:pPr>
      <w:spacing w:before="180" w:after="180" w:line="360" w:lineRule="atLeast"/>
      <w:outlineLvl w:val="2"/>
    </w:pPr>
    <w:rPr>
      <w:rFonts w:ascii="Times New Roman" w:hAnsi="Times New Roman"/>
      <w:b/>
      <w:bCs/>
      <w:color w:val="D54D12"/>
      <w:sz w:val="24"/>
      <w:lang w:val="en-NZ" w:eastAsia="zh-TW"/>
    </w:rPr>
  </w:style>
  <w:style w:type="paragraph" w:styleId="Heading4">
    <w:name w:val="heading 4"/>
    <w:basedOn w:val="Normal"/>
    <w:next w:val="Normal"/>
    <w:link w:val="Heading4Char"/>
    <w:uiPriority w:val="9"/>
    <w:semiHidden/>
    <w:unhideWhenUsed/>
    <w:qFormat/>
    <w:rsid w:val="00A344B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5D59F4"/>
    <w:pPr>
      <w:spacing w:after="0" w:line="240" w:lineRule="auto"/>
    </w:pPr>
    <w:rPr>
      <w:rFonts w:eastAsia="Times"/>
      <w:color w:val="0F243E" w:themeColor="text2" w:themeShade="80"/>
      <w:szCs w:val="20"/>
      <w:lang w:eastAsia="en-GB"/>
    </w:rPr>
  </w:style>
  <w:style w:type="paragraph" w:styleId="BalloonText">
    <w:name w:val="Balloon Text"/>
    <w:basedOn w:val="Normal"/>
    <w:link w:val="BalloonTextChar"/>
    <w:uiPriority w:val="99"/>
    <w:semiHidden/>
    <w:unhideWhenUsed/>
    <w:rsid w:val="00F21EFD"/>
    <w:rPr>
      <w:rFonts w:ascii="Tahoma" w:hAnsi="Tahoma" w:cs="Tahoma"/>
      <w:sz w:val="16"/>
      <w:szCs w:val="16"/>
    </w:rPr>
  </w:style>
  <w:style w:type="character" w:customStyle="1" w:styleId="BalloonTextChar">
    <w:name w:val="Balloon Text Char"/>
    <w:basedOn w:val="DefaultParagraphFont"/>
    <w:link w:val="BalloonText"/>
    <w:uiPriority w:val="99"/>
    <w:semiHidden/>
    <w:rsid w:val="00F21EFD"/>
    <w:rPr>
      <w:rFonts w:ascii="Tahoma" w:eastAsia="Times New Roman" w:hAnsi="Tahoma" w:cs="Tahoma"/>
      <w:sz w:val="16"/>
      <w:szCs w:val="16"/>
      <w:lang w:val="en-AU" w:eastAsia="en-US"/>
    </w:rPr>
  </w:style>
  <w:style w:type="character" w:customStyle="1" w:styleId="Heading3Char">
    <w:name w:val="Heading 3 Char"/>
    <w:basedOn w:val="DefaultParagraphFont"/>
    <w:link w:val="Heading3"/>
    <w:uiPriority w:val="9"/>
    <w:rsid w:val="00F21EFD"/>
    <w:rPr>
      <w:rFonts w:ascii="Times New Roman" w:eastAsia="Times New Roman" w:hAnsi="Times New Roman" w:cs="Times New Roman"/>
      <w:b/>
      <w:bCs/>
      <w:color w:val="D54D12"/>
      <w:sz w:val="24"/>
      <w:szCs w:val="24"/>
    </w:rPr>
  </w:style>
  <w:style w:type="paragraph" w:styleId="NormalWeb">
    <w:name w:val="Normal (Web)"/>
    <w:basedOn w:val="Normal"/>
    <w:uiPriority w:val="99"/>
    <w:unhideWhenUsed/>
    <w:rsid w:val="00F21EFD"/>
    <w:pPr>
      <w:spacing w:before="180" w:after="180" w:line="360" w:lineRule="atLeast"/>
    </w:pPr>
    <w:rPr>
      <w:rFonts w:ascii="Times New Roman" w:hAnsi="Times New Roman"/>
      <w:sz w:val="24"/>
      <w:lang w:val="en-NZ" w:eastAsia="zh-TW"/>
    </w:rPr>
  </w:style>
  <w:style w:type="character" w:styleId="Hyperlink">
    <w:name w:val="Hyperlink"/>
    <w:basedOn w:val="DefaultParagraphFont"/>
    <w:uiPriority w:val="99"/>
    <w:semiHidden/>
    <w:unhideWhenUsed/>
    <w:rsid w:val="00F21EFD"/>
    <w:rPr>
      <w:strike w:val="0"/>
      <w:dstrike w:val="0"/>
      <w:color w:val="368BAE"/>
      <w:u w:val="none"/>
      <w:effect w:val="none"/>
    </w:rPr>
  </w:style>
  <w:style w:type="character" w:customStyle="1" w:styleId="Heading2Char">
    <w:name w:val="Heading 2 Char"/>
    <w:basedOn w:val="DefaultParagraphFont"/>
    <w:link w:val="Heading2"/>
    <w:uiPriority w:val="9"/>
    <w:semiHidden/>
    <w:rsid w:val="00E2168F"/>
    <w:rPr>
      <w:rFonts w:asciiTheme="majorHAnsi" w:eastAsiaTheme="majorEastAsia" w:hAnsiTheme="majorHAnsi" w:cstheme="majorBidi"/>
      <w:b/>
      <w:bCs/>
      <w:color w:val="4F81BD" w:themeColor="accent1"/>
      <w:sz w:val="26"/>
      <w:szCs w:val="26"/>
      <w:lang w:val="en-AU" w:eastAsia="en-US"/>
    </w:rPr>
  </w:style>
  <w:style w:type="character" w:customStyle="1" w:styleId="Heading4Char">
    <w:name w:val="Heading 4 Char"/>
    <w:basedOn w:val="DefaultParagraphFont"/>
    <w:link w:val="Heading4"/>
    <w:uiPriority w:val="9"/>
    <w:semiHidden/>
    <w:rsid w:val="00A344B9"/>
    <w:rPr>
      <w:rFonts w:asciiTheme="majorHAnsi" w:eastAsiaTheme="majorEastAsia" w:hAnsiTheme="majorHAnsi" w:cstheme="majorBidi"/>
      <w:b/>
      <w:bCs/>
      <w:i/>
      <w:iCs/>
      <w:color w:val="4F81BD" w:themeColor="accent1"/>
      <w:szCs w:val="24"/>
      <w:lang w:val="en-AU" w:eastAsia="en-US"/>
    </w:rPr>
  </w:style>
  <w:style w:type="paragraph" w:styleId="ListParagraph">
    <w:name w:val="List Paragraph"/>
    <w:basedOn w:val="Normal"/>
    <w:uiPriority w:val="34"/>
    <w:qFormat/>
    <w:rsid w:val="001A7030"/>
    <w:pPr>
      <w:ind w:left="720"/>
      <w:contextualSpacing/>
    </w:pPr>
  </w:style>
  <w:style w:type="character" w:styleId="Strong">
    <w:name w:val="Strong"/>
    <w:basedOn w:val="DefaultParagraphFont"/>
    <w:uiPriority w:val="22"/>
    <w:qFormat/>
    <w:rsid w:val="008C109C"/>
    <w:rPr>
      <w:b/>
      <w:bCs/>
    </w:rPr>
  </w:style>
  <w:style w:type="paragraph" w:customStyle="1" w:styleId="top-link">
    <w:name w:val="top-link"/>
    <w:basedOn w:val="Normal"/>
    <w:rsid w:val="008C109C"/>
    <w:pPr>
      <w:spacing w:before="180" w:after="180" w:line="360" w:lineRule="atLeast"/>
      <w:jc w:val="right"/>
    </w:pPr>
    <w:rPr>
      <w:rFonts w:ascii="Times New Roman" w:hAnsi="Times New Roman"/>
      <w:sz w:val="24"/>
      <w:lang w:val="en-NZ" w:eastAsia="zh-TW"/>
    </w:rPr>
  </w:style>
  <w:style w:type="character" w:customStyle="1" w:styleId="Heading1Char">
    <w:name w:val="Heading 1 Char"/>
    <w:basedOn w:val="DefaultParagraphFont"/>
    <w:link w:val="Heading1"/>
    <w:uiPriority w:val="9"/>
    <w:rsid w:val="007F3579"/>
    <w:rPr>
      <w:rFonts w:asciiTheme="majorHAnsi" w:eastAsiaTheme="majorEastAsia" w:hAnsiTheme="majorHAnsi" w:cstheme="majorBidi"/>
      <w:b/>
      <w:bCs/>
      <w:color w:val="365F91" w:themeColor="accent1" w:themeShade="BF"/>
      <w:sz w:val="28"/>
      <w:szCs w:val="28"/>
      <w:lang w:val="en-AU" w:eastAsia="en-US"/>
    </w:rPr>
  </w:style>
  <w:style w:type="paragraph" w:customStyle="1" w:styleId="access">
    <w:name w:val="access"/>
    <w:basedOn w:val="Normal"/>
    <w:rsid w:val="00733072"/>
    <w:rPr>
      <w:rFonts w:ascii="Times New Roman" w:hAnsi="Times New Roman"/>
      <w:sz w:val="24"/>
      <w:lang w:val="en-NZ" w:eastAsia="zh-TW"/>
    </w:rPr>
  </w:style>
  <w:style w:type="character" w:styleId="Emphasis">
    <w:name w:val="Emphasis"/>
    <w:basedOn w:val="DefaultParagraphFont"/>
    <w:uiPriority w:val="20"/>
    <w:qFormat/>
    <w:rsid w:val="00733072"/>
    <w:rPr>
      <w:i/>
      <w:iCs/>
    </w:rPr>
  </w:style>
  <w:style w:type="paragraph" w:styleId="Caption">
    <w:name w:val="caption"/>
    <w:basedOn w:val="Normal"/>
    <w:next w:val="Normal"/>
    <w:uiPriority w:val="35"/>
    <w:unhideWhenUsed/>
    <w:qFormat/>
    <w:rsid w:val="00BB7763"/>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03768820">
      <w:bodyDiv w:val="1"/>
      <w:marLeft w:val="0"/>
      <w:marRight w:val="0"/>
      <w:marTop w:val="0"/>
      <w:marBottom w:val="0"/>
      <w:divBdr>
        <w:top w:val="none" w:sz="0" w:space="0" w:color="auto"/>
        <w:left w:val="none" w:sz="0" w:space="0" w:color="auto"/>
        <w:bottom w:val="none" w:sz="0" w:space="0" w:color="auto"/>
        <w:right w:val="none" w:sz="0" w:space="0" w:color="auto"/>
      </w:divBdr>
      <w:divsChild>
        <w:div w:id="1857228107">
          <w:marLeft w:val="0"/>
          <w:marRight w:val="0"/>
          <w:marTop w:val="0"/>
          <w:marBottom w:val="0"/>
          <w:divBdr>
            <w:top w:val="none" w:sz="0" w:space="0" w:color="auto"/>
            <w:left w:val="none" w:sz="0" w:space="0" w:color="auto"/>
            <w:bottom w:val="none" w:sz="0" w:space="0" w:color="auto"/>
            <w:right w:val="none" w:sz="0" w:space="0" w:color="auto"/>
          </w:divBdr>
          <w:divsChild>
            <w:div w:id="477304323">
              <w:marLeft w:val="0"/>
              <w:marRight w:val="0"/>
              <w:marTop w:val="0"/>
              <w:marBottom w:val="0"/>
              <w:divBdr>
                <w:top w:val="none" w:sz="0" w:space="0" w:color="auto"/>
                <w:left w:val="none" w:sz="0" w:space="0" w:color="auto"/>
                <w:bottom w:val="none" w:sz="0" w:space="0" w:color="auto"/>
                <w:right w:val="none" w:sz="0" w:space="0" w:color="auto"/>
              </w:divBdr>
              <w:divsChild>
                <w:div w:id="283541006">
                  <w:marLeft w:val="0"/>
                  <w:marRight w:val="0"/>
                  <w:marTop w:val="0"/>
                  <w:marBottom w:val="0"/>
                  <w:divBdr>
                    <w:top w:val="none" w:sz="0" w:space="0" w:color="auto"/>
                    <w:left w:val="none" w:sz="0" w:space="0" w:color="auto"/>
                    <w:bottom w:val="none" w:sz="0" w:space="0" w:color="auto"/>
                    <w:right w:val="none" w:sz="0" w:space="0" w:color="auto"/>
                  </w:divBdr>
                  <w:divsChild>
                    <w:div w:id="542333649">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59858012">
      <w:bodyDiv w:val="1"/>
      <w:marLeft w:val="0"/>
      <w:marRight w:val="0"/>
      <w:marTop w:val="0"/>
      <w:marBottom w:val="0"/>
      <w:divBdr>
        <w:top w:val="none" w:sz="0" w:space="0" w:color="auto"/>
        <w:left w:val="none" w:sz="0" w:space="0" w:color="auto"/>
        <w:bottom w:val="none" w:sz="0" w:space="0" w:color="auto"/>
        <w:right w:val="none" w:sz="0" w:space="0" w:color="auto"/>
      </w:divBdr>
      <w:divsChild>
        <w:div w:id="2010329345">
          <w:marLeft w:val="0"/>
          <w:marRight w:val="0"/>
          <w:marTop w:val="0"/>
          <w:marBottom w:val="0"/>
          <w:divBdr>
            <w:top w:val="none" w:sz="0" w:space="0" w:color="auto"/>
            <w:left w:val="none" w:sz="0" w:space="0" w:color="auto"/>
            <w:bottom w:val="none" w:sz="0" w:space="0" w:color="auto"/>
            <w:right w:val="none" w:sz="0" w:space="0" w:color="auto"/>
          </w:divBdr>
          <w:divsChild>
            <w:div w:id="316881307">
              <w:marLeft w:val="0"/>
              <w:marRight w:val="0"/>
              <w:marTop w:val="0"/>
              <w:marBottom w:val="0"/>
              <w:divBdr>
                <w:top w:val="none" w:sz="0" w:space="0" w:color="auto"/>
                <w:left w:val="none" w:sz="0" w:space="0" w:color="auto"/>
                <w:bottom w:val="none" w:sz="0" w:space="0" w:color="auto"/>
                <w:right w:val="none" w:sz="0" w:space="0" w:color="auto"/>
              </w:divBdr>
              <w:divsChild>
                <w:div w:id="1276869628">
                  <w:marLeft w:val="0"/>
                  <w:marRight w:val="0"/>
                  <w:marTop w:val="0"/>
                  <w:marBottom w:val="0"/>
                  <w:divBdr>
                    <w:top w:val="none" w:sz="0" w:space="0" w:color="auto"/>
                    <w:left w:val="none" w:sz="0" w:space="0" w:color="auto"/>
                    <w:bottom w:val="none" w:sz="0" w:space="0" w:color="auto"/>
                    <w:right w:val="none" w:sz="0" w:space="0" w:color="auto"/>
                  </w:divBdr>
                  <w:divsChild>
                    <w:div w:id="576403398">
                      <w:marLeft w:val="195"/>
                      <w:marRight w:val="195"/>
                      <w:marTop w:val="0"/>
                      <w:marBottom w:val="270"/>
                      <w:divBdr>
                        <w:top w:val="none" w:sz="0" w:space="0" w:color="auto"/>
                        <w:left w:val="none" w:sz="0" w:space="0" w:color="auto"/>
                        <w:bottom w:val="none" w:sz="0" w:space="0" w:color="auto"/>
                        <w:right w:val="none" w:sz="0" w:space="0" w:color="auto"/>
                      </w:divBdr>
                      <w:divsChild>
                        <w:div w:id="1039746481">
                          <w:marLeft w:val="0"/>
                          <w:marRight w:val="0"/>
                          <w:marTop w:val="0"/>
                          <w:marBottom w:val="0"/>
                          <w:divBdr>
                            <w:top w:val="none" w:sz="0" w:space="0" w:color="auto"/>
                            <w:left w:val="none" w:sz="0" w:space="0" w:color="auto"/>
                            <w:bottom w:val="none" w:sz="0" w:space="0" w:color="auto"/>
                            <w:right w:val="none" w:sz="0" w:space="0" w:color="auto"/>
                          </w:divBdr>
                          <w:divsChild>
                            <w:div w:id="428892125">
                              <w:marLeft w:val="0"/>
                              <w:marRight w:val="0"/>
                              <w:marTop w:val="0"/>
                              <w:marBottom w:val="0"/>
                              <w:divBdr>
                                <w:top w:val="none" w:sz="0" w:space="0" w:color="auto"/>
                                <w:left w:val="none" w:sz="0" w:space="0" w:color="auto"/>
                                <w:bottom w:val="none" w:sz="0" w:space="0" w:color="auto"/>
                                <w:right w:val="none" w:sz="0" w:space="0" w:color="auto"/>
                              </w:divBdr>
                              <w:divsChild>
                                <w:div w:id="1262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27248">
      <w:bodyDiv w:val="1"/>
      <w:marLeft w:val="0"/>
      <w:marRight w:val="0"/>
      <w:marTop w:val="0"/>
      <w:marBottom w:val="0"/>
      <w:divBdr>
        <w:top w:val="none" w:sz="0" w:space="0" w:color="auto"/>
        <w:left w:val="none" w:sz="0" w:space="0" w:color="auto"/>
        <w:bottom w:val="none" w:sz="0" w:space="0" w:color="auto"/>
        <w:right w:val="none" w:sz="0" w:space="0" w:color="auto"/>
      </w:divBdr>
      <w:divsChild>
        <w:div w:id="1633553466">
          <w:marLeft w:val="0"/>
          <w:marRight w:val="0"/>
          <w:marTop w:val="0"/>
          <w:marBottom w:val="0"/>
          <w:divBdr>
            <w:top w:val="none" w:sz="0" w:space="0" w:color="auto"/>
            <w:left w:val="none" w:sz="0" w:space="0" w:color="auto"/>
            <w:bottom w:val="none" w:sz="0" w:space="0" w:color="auto"/>
            <w:right w:val="none" w:sz="0" w:space="0" w:color="auto"/>
          </w:divBdr>
          <w:divsChild>
            <w:div w:id="1888104424">
              <w:marLeft w:val="0"/>
              <w:marRight w:val="0"/>
              <w:marTop w:val="0"/>
              <w:marBottom w:val="0"/>
              <w:divBdr>
                <w:top w:val="none" w:sz="0" w:space="0" w:color="auto"/>
                <w:left w:val="none" w:sz="0" w:space="0" w:color="auto"/>
                <w:bottom w:val="none" w:sz="0" w:space="0" w:color="auto"/>
                <w:right w:val="none" w:sz="0" w:space="0" w:color="auto"/>
              </w:divBdr>
              <w:divsChild>
                <w:div w:id="7316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8755">
      <w:bodyDiv w:val="1"/>
      <w:marLeft w:val="0"/>
      <w:marRight w:val="0"/>
      <w:marTop w:val="0"/>
      <w:marBottom w:val="0"/>
      <w:divBdr>
        <w:top w:val="none" w:sz="0" w:space="0" w:color="auto"/>
        <w:left w:val="none" w:sz="0" w:space="0" w:color="auto"/>
        <w:bottom w:val="none" w:sz="0" w:space="0" w:color="auto"/>
        <w:right w:val="none" w:sz="0" w:space="0" w:color="auto"/>
      </w:divBdr>
      <w:divsChild>
        <w:div w:id="1935894579">
          <w:marLeft w:val="0"/>
          <w:marRight w:val="0"/>
          <w:marTop w:val="0"/>
          <w:marBottom w:val="0"/>
          <w:divBdr>
            <w:top w:val="none" w:sz="0" w:space="0" w:color="auto"/>
            <w:left w:val="none" w:sz="0" w:space="0" w:color="auto"/>
            <w:bottom w:val="none" w:sz="0" w:space="0" w:color="auto"/>
            <w:right w:val="none" w:sz="0" w:space="0" w:color="auto"/>
          </w:divBdr>
          <w:divsChild>
            <w:div w:id="1755273442">
              <w:marLeft w:val="0"/>
              <w:marRight w:val="0"/>
              <w:marTop w:val="0"/>
              <w:marBottom w:val="0"/>
              <w:divBdr>
                <w:top w:val="none" w:sz="0" w:space="0" w:color="auto"/>
                <w:left w:val="none" w:sz="0" w:space="0" w:color="auto"/>
                <w:bottom w:val="none" w:sz="0" w:space="0" w:color="auto"/>
                <w:right w:val="none" w:sz="0" w:space="0" w:color="auto"/>
              </w:divBdr>
              <w:divsChild>
                <w:div w:id="1677419763">
                  <w:marLeft w:val="0"/>
                  <w:marRight w:val="0"/>
                  <w:marTop w:val="0"/>
                  <w:marBottom w:val="0"/>
                  <w:divBdr>
                    <w:top w:val="none" w:sz="0" w:space="0" w:color="auto"/>
                    <w:left w:val="none" w:sz="0" w:space="0" w:color="auto"/>
                    <w:bottom w:val="none" w:sz="0" w:space="0" w:color="auto"/>
                    <w:right w:val="none" w:sz="0" w:space="0" w:color="auto"/>
                  </w:divBdr>
                  <w:divsChild>
                    <w:div w:id="1849370418">
                      <w:marLeft w:val="195"/>
                      <w:marRight w:val="195"/>
                      <w:marTop w:val="360"/>
                      <w:marBottom w:val="360"/>
                      <w:divBdr>
                        <w:top w:val="single" w:sz="6" w:space="0" w:color="D5D2CC"/>
                        <w:left w:val="single" w:sz="6" w:space="0" w:color="D5D2CC"/>
                        <w:bottom w:val="single" w:sz="6" w:space="0" w:color="D5D2CC"/>
                        <w:right w:val="single" w:sz="6" w:space="0" w:color="D5D2CC"/>
                      </w:divBdr>
                    </w:div>
                    <w:div w:id="1433404510">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245699156">
      <w:bodyDiv w:val="1"/>
      <w:marLeft w:val="0"/>
      <w:marRight w:val="0"/>
      <w:marTop w:val="0"/>
      <w:marBottom w:val="0"/>
      <w:divBdr>
        <w:top w:val="none" w:sz="0" w:space="0" w:color="auto"/>
        <w:left w:val="none" w:sz="0" w:space="0" w:color="auto"/>
        <w:bottom w:val="none" w:sz="0" w:space="0" w:color="auto"/>
        <w:right w:val="none" w:sz="0" w:space="0" w:color="auto"/>
      </w:divBdr>
      <w:divsChild>
        <w:div w:id="1252011275">
          <w:marLeft w:val="0"/>
          <w:marRight w:val="0"/>
          <w:marTop w:val="0"/>
          <w:marBottom w:val="0"/>
          <w:divBdr>
            <w:top w:val="none" w:sz="0" w:space="0" w:color="auto"/>
            <w:left w:val="none" w:sz="0" w:space="0" w:color="auto"/>
            <w:bottom w:val="none" w:sz="0" w:space="0" w:color="auto"/>
            <w:right w:val="none" w:sz="0" w:space="0" w:color="auto"/>
          </w:divBdr>
          <w:divsChild>
            <w:div w:id="216555932">
              <w:marLeft w:val="0"/>
              <w:marRight w:val="0"/>
              <w:marTop w:val="0"/>
              <w:marBottom w:val="0"/>
              <w:divBdr>
                <w:top w:val="none" w:sz="0" w:space="0" w:color="auto"/>
                <w:left w:val="none" w:sz="0" w:space="0" w:color="auto"/>
                <w:bottom w:val="none" w:sz="0" w:space="0" w:color="auto"/>
                <w:right w:val="none" w:sz="0" w:space="0" w:color="auto"/>
              </w:divBdr>
              <w:divsChild>
                <w:div w:id="222910338">
                  <w:marLeft w:val="0"/>
                  <w:marRight w:val="0"/>
                  <w:marTop w:val="0"/>
                  <w:marBottom w:val="0"/>
                  <w:divBdr>
                    <w:top w:val="none" w:sz="0" w:space="0" w:color="auto"/>
                    <w:left w:val="none" w:sz="0" w:space="0" w:color="auto"/>
                    <w:bottom w:val="none" w:sz="0" w:space="0" w:color="auto"/>
                    <w:right w:val="none" w:sz="0" w:space="0" w:color="auto"/>
                  </w:divBdr>
                  <w:divsChild>
                    <w:div w:id="50201537">
                      <w:marLeft w:val="0"/>
                      <w:marRight w:val="0"/>
                      <w:marTop w:val="0"/>
                      <w:marBottom w:val="0"/>
                      <w:divBdr>
                        <w:top w:val="none" w:sz="0" w:space="0" w:color="auto"/>
                        <w:left w:val="none" w:sz="0" w:space="0" w:color="auto"/>
                        <w:bottom w:val="none" w:sz="0" w:space="0" w:color="auto"/>
                        <w:right w:val="none" w:sz="0" w:space="0" w:color="auto"/>
                      </w:divBdr>
                    </w:div>
                  </w:divsChild>
                </w:div>
                <w:div w:id="139350490">
                  <w:marLeft w:val="0"/>
                  <w:marRight w:val="0"/>
                  <w:marTop w:val="0"/>
                  <w:marBottom w:val="0"/>
                  <w:divBdr>
                    <w:top w:val="none" w:sz="0" w:space="0" w:color="auto"/>
                    <w:left w:val="none" w:sz="0" w:space="0" w:color="auto"/>
                    <w:bottom w:val="none" w:sz="0" w:space="0" w:color="auto"/>
                    <w:right w:val="none" w:sz="0" w:space="0" w:color="auto"/>
                  </w:divBdr>
                  <w:divsChild>
                    <w:div w:id="1001472859">
                      <w:marLeft w:val="195"/>
                      <w:marRight w:val="195"/>
                      <w:marTop w:val="0"/>
                      <w:marBottom w:val="270"/>
                      <w:divBdr>
                        <w:top w:val="none" w:sz="0" w:space="0" w:color="auto"/>
                        <w:left w:val="none" w:sz="0" w:space="0" w:color="auto"/>
                        <w:bottom w:val="none" w:sz="0" w:space="0" w:color="auto"/>
                        <w:right w:val="none" w:sz="0" w:space="0" w:color="auto"/>
                      </w:divBdr>
                      <w:divsChild>
                        <w:div w:id="1768958864">
                          <w:marLeft w:val="0"/>
                          <w:marRight w:val="0"/>
                          <w:marTop w:val="0"/>
                          <w:marBottom w:val="0"/>
                          <w:divBdr>
                            <w:top w:val="none" w:sz="0" w:space="0" w:color="auto"/>
                            <w:left w:val="none" w:sz="0" w:space="0" w:color="auto"/>
                            <w:bottom w:val="none" w:sz="0" w:space="0" w:color="auto"/>
                            <w:right w:val="none" w:sz="0" w:space="0" w:color="auto"/>
                          </w:divBdr>
                          <w:divsChild>
                            <w:div w:id="1229808992">
                              <w:marLeft w:val="0"/>
                              <w:marRight w:val="0"/>
                              <w:marTop w:val="0"/>
                              <w:marBottom w:val="0"/>
                              <w:divBdr>
                                <w:top w:val="none" w:sz="0" w:space="0" w:color="auto"/>
                                <w:left w:val="none" w:sz="0" w:space="0" w:color="auto"/>
                                <w:bottom w:val="none" w:sz="0" w:space="0" w:color="auto"/>
                                <w:right w:val="none" w:sz="0" w:space="0" w:color="auto"/>
                              </w:divBdr>
                            </w:div>
                            <w:div w:id="1508522698">
                              <w:marLeft w:val="0"/>
                              <w:marRight w:val="0"/>
                              <w:marTop w:val="0"/>
                              <w:marBottom w:val="0"/>
                              <w:divBdr>
                                <w:top w:val="none" w:sz="0" w:space="0" w:color="auto"/>
                                <w:left w:val="none" w:sz="0" w:space="0" w:color="auto"/>
                                <w:bottom w:val="none" w:sz="0" w:space="0" w:color="auto"/>
                                <w:right w:val="none" w:sz="0" w:space="0" w:color="auto"/>
                              </w:divBdr>
                              <w:divsChild>
                                <w:div w:id="963928527">
                                  <w:marLeft w:val="0"/>
                                  <w:marRight w:val="0"/>
                                  <w:marTop w:val="135"/>
                                  <w:marBottom w:val="135"/>
                                  <w:divBdr>
                                    <w:top w:val="none" w:sz="0" w:space="0" w:color="auto"/>
                                    <w:left w:val="none" w:sz="0" w:space="0" w:color="auto"/>
                                    <w:bottom w:val="none" w:sz="0" w:space="0" w:color="auto"/>
                                    <w:right w:val="none" w:sz="0" w:space="0" w:color="auto"/>
                                  </w:divBdr>
                                </w:div>
                              </w:divsChild>
                            </w:div>
                          </w:divsChild>
                        </w:div>
                      </w:divsChild>
                    </w:div>
                    <w:div w:id="1597440264">
                      <w:marLeft w:val="195"/>
                      <w:marRight w:val="195"/>
                      <w:marTop w:val="0"/>
                      <w:marBottom w:val="270"/>
                      <w:divBdr>
                        <w:top w:val="none" w:sz="0" w:space="0" w:color="auto"/>
                        <w:left w:val="none" w:sz="0" w:space="0" w:color="auto"/>
                        <w:bottom w:val="none" w:sz="0" w:space="0" w:color="auto"/>
                        <w:right w:val="none" w:sz="0" w:space="0" w:color="auto"/>
                      </w:divBdr>
                      <w:divsChild>
                        <w:div w:id="5136033">
                          <w:marLeft w:val="0"/>
                          <w:marRight w:val="0"/>
                          <w:marTop w:val="0"/>
                          <w:marBottom w:val="0"/>
                          <w:divBdr>
                            <w:top w:val="none" w:sz="0" w:space="0" w:color="auto"/>
                            <w:left w:val="none" w:sz="0" w:space="0" w:color="auto"/>
                            <w:bottom w:val="none" w:sz="0" w:space="0" w:color="auto"/>
                            <w:right w:val="none" w:sz="0" w:space="0" w:color="auto"/>
                          </w:divBdr>
                          <w:divsChild>
                            <w:div w:id="242030743">
                              <w:marLeft w:val="0"/>
                              <w:marRight w:val="0"/>
                              <w:marTop w:val="0"/>
                              <w:marBottom w:val="0"/>
                              <w:divBdr>
                                <w:top w:val="none" w:sz="0" w:space="0" w:color="auto"/>
                                <w:left w:val="none" w:sz="0" w:space="0" w:color="auto"/>
                                <w:bottom w:val="none" w:sz="0" w:space="0" w:color="auto"/>
                                <w:right w:val="none" w:sz="0" w:space="0" w:color="auto"/>
                              </w:divBdr>
                            </w:div>
                            <w:div w:id="11494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7136">
                  <w:marLeft w:val="0"/>
                  <w:marRight w:val="0"/>
                  <w:marTop w:val="0"/>
                  <w:marBottom w:val="0"/>
                  <w:divBdr>
                    <w:top w:val="none" w:sz="0" w:space="0" w:color="auto"/>
                    <w:left w:val="none" w:sz="0" w:space="0" w:color="auto"/>
                    <w:bottom w:val="none" w:sz="0" w:space="0" w:color="auto"/>
                    <w:right w:val="none" w:sz="0" w:space="0" w:color="auto"/>
                  </w:divBdr>
                  <w:divsChild>
                    <w:div w:id="1131093291">
                      <w:marLeft w:val="195"/>
                      <w:marRight w:val="19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48001903">
      <w:bodyDiv w:val="1"/>
      <w:marLeft w:val="0"/>
      <w:marRight w:val="0"/>
      <w:marTop w:val="0"/>
      <w:marBottom w:val="0"/>
      <w:divBdr>
        <w:top w:val="none" w:sz="0" w:space="0" w:color="auto"/>
        <w:left w:val="none" w:sz="0" w:space="0" w:color="auto"/>
        <w:bottom w:val="none" w:sz="0" w:space="0" w:color="auto"/>
        <w:right w:val="none" w:sz="0" w:space="0" w:color="auto"/>
      </w:divBdr>
      <w:divsChild>
        <w:div w:id="1082065243">
          <w:marLeft w:val="0"/>
          <w:marRight w:val="0"/>
          <w:marTop w:val="0"/>
          <w:marBottom w:val="0"/>
          <w:divBdr>
            <w:top w:val="none" w:sz="0" w:space="0" w:color="auto"/>
            <w:left w:val="none" w:sz="0" w:space="0" w:color="auto"/>
            <w:bottom w:val="none" w:sz="0" w:space="0" w:color="auto"/>
            <w:right w:val="none" w:sz="0" w:space="0" w:color="auto"/>
          </w:divBdr>
          <w:divsChild>
            <w:div w:id="247472132">
              <w:marLeft w:val="0"/>
              <w:marRight w:val="0"/>
              <w:marTop w:val="0"/>
              <w:marBottom w:val="0"/>
              <w:divBdr>
                <w:top w:val="none" w:sz="0" w:space="0" w:color="auto"/>
                <w:left w:val="none" w:sz="0" w:space="0" w:color="auto"/>
                <w:bottom w:val="none" w:sz="0" w:space="0" w:color="auto"/>
                <w:right w:val="none" w:sz="0" w:space="0" w:color="auto"/>
              </w:divBdr>
              <w:divsChild>
                <w:div w:id="12516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1879">
      <w:bodyDiv w:val="1"/>
      <w:marLeft w:val="0"/>
      <w:marRight w:val="0"/>
      <w:marTop w:val="0"/>
      <w:marBottom w:val="0"/>
      <w:divBdr>
        <w:top w:val="none" w:sz="0" w:space="0" w:color="auto"/>
        <w:left w:val="none" w:sz="0" w:space="0" w:color="auto"/>
        <w:bottom w:val="none" w:sz="0" w:space="0" w:color="auto"/>
        <w:right w:val="none" w:sz="0" w:space="0" w:color="auto"/>
      </w:divBdr>
      <w:divsChild>
        <w:div w:id="805971594">
          <w:marLeft w:val="0"/>
          <w:marRight w:val="0"/>
          <w:marTop w:val="0"/>
          <w:marBottom w:val="0"/>
          <w:divBdr>
            <w:top w:val="none" w:sz="0" w:space="0" w:color="auto"/>
            <w:left w:val="none" w:sz="0" w:space="0" w:color="auto"/>
            <w:bottom w:val="none" w:sz="0" w:space="0" w:color="auto"/>
            <w:right w:val="none" w:sz="0" w:space="0" w:color="auto"/>
          </w:divBdr>
          <w:divsChild>
            <w:div w:id="1780638651">
              <w:marLeft w:val="0"/>
              <w:marRight w:val="0"/>
              <w:marTop w:val="0"/>
              <w:marBottom w:val="0"/>
              <w:divBdr>
                <w:top w:val="none" w:sz="0" w:space="0" w:color="auto"/>
                <w:left w:val="none" w:sz="0" w:space="0" w:color="auto"/>
                <w:bottom w:val="none" w:sz="0" w:space="0" w:color="auto"/>
                <w:right w:val="none" w:sz="0" w:space="0" w:color="auto"/>
              </w:divBdr>
              <w:divsChild>
                <w:div w:id="1299072725">
                  <w:marLeft w:val="0"/>
                  <w:marRight w:val="0"/>
                  <w:marTop w:val="0"/>
                  <w:marBottom w:val="0"/>
                  <w:divBdr>
                    <w:top w:val="none" w:sz="0" w:space="0" w:color="auto"/>
                    <w:left w:val="none" w:sz="0" w:space="0" w:color="auto"/>
                    <w:bottom w:val="none" w:sz="0" w:space="0" w:color="auto"/>
                    <w:right w:val="none" w:sz="0" w:space="0" w:color="auto"/>
                  </w:divBdr>
                  <w:divsChild>
                    <w:div w:id="1780418495">
                      <w:marLeft w:val="195"/>
                      <w:marRight w:val="195"/>
                      <w:marTop w:val="360"/>
                      <w:marBottom w:val="360"/>
                      <w:divBdr>
                        <w:top w:val="single" w:sz="6" w:space="0" w:color="D5D2CC"/>
                        <w:left w:val="single" w:sz="6" w:space="0" w:color="D5D2CC"/>
                        <w:bottom w:val="single" w:sz="6" w:space="0" w:color="D5D2CC"/>
                        <w:right w:val="single" w:sz="6" w:space="0" w:color="D5D2CC"/>
                      </w:divBdr>
                    </w:div>
                    <w:div w:id="872428055">
                      <w:marLeft w:val="195"/>
                      <w:marRight w:val="195"/>
                      <w:marTop w:val="360"/>
                      <w:marBottom w:val="360"/>
                      <w:divBdr>
                        <w:top w:val="single" w:sz="6" w:space="0" w:color="D5D2CC"/>
                        <w:left w:val="single" w:sz="6" w:space="0" w:color="D5D2CC"/>
                        <w:bottom w:val="single" w:sz="6" w:space="0" w:color="D5D2CC"/>
                        <w:right w:val="single" w:sz="6" w:space="0" w:color="D5D2CC"/>
                      </w:divBdr>
                    </w:div>
                    <w:div w:id="1112676616">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271595846">
      <w:bodyDiv w:val="1"/>
      <w:marLeft w:val="0"/>
      <w:marRight w:val="0"/>
      <w:marTop w:val="0"/>
      <w:marBottom w:val="0"/>
      <w:divBdr>
        <w:top w:val="none" w:sz="0" w:space="0" w:color="auto"/>
        <w:left w:val="none" w:sz="0" w:space="0" w:color="auto"/>
        <w:bottom w:val="none" w:sz="0" w:space="0" w:color="auto"/>
        <w:right w:val="none" w:sz="0" w:space="0" w:color="auto"/>
      </w:divBdr>
      <w:divsChild>
        <w:div w:id="2066028429">
          <w:marLeft w:val="0"/>
          <w:marRight w:val="0"/>
          <w:marTop w:val="0"/>
          <w:marBottom w:val="0"/>
          <w:divBdr>
            <w:top w:val="none" w:sz="0" w:space="0" w:color="auto"/>
            <w:left w:val="none" w:sz="0" w:space="0" w:color="auto"/>
            <w:bottom w:val="none" w:sz="0" w:space="0" w:color="auto"/>
            <w:right w:val="none" w:sz="0" w:space="0" w:color="auto"/>
          </w:divBdr>
          <w:divsChild>
            <w:div w:id="1914389572">
              <w:marLeft w:val="0"/>
              <w:marRight w:val="0"/>
              <w:marTop w:val="0"/>
              <w:marBottom w:val="0"/>
              <w:divBdr>
                <w:top w:val="none" w:sz="0" w:space="0" w:color="auto"/>
                <w:left w:val="none" w:sz="0" w:space="0" w:color="auto"/>
                <w:bottom w:val="none" w:sz="0" w:space="0" w:color="auto"/>
                <w:right w:val="none" w:sz="0" w:space="0" w:color="auto"/>
              </w:divBdr>
              <w:divsChild>
                <w:div w:id="4578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11295">
      <w:bodyDiv w:val="1"/>
      <w:marLeft w:val="0"/>
      <w:marRight w:val="0"/>
      <w:marTop w:val="0"/>
      <w:marBottom w:val="0"/>
      <w:divBdr>
        <w:top w:val="none" w:sz="0" w:space="0" w:color="auto"/>
        <w:left w:val="none" w:sz="0" w:space="0" w:color="auto"/>
        <w:bottom w:val="none" w:sz="0" w:space="0" w:color="auto"/>
        <w:right w:val="none" w:sz="0" w:space="0" w:color="auto"/>
      </w:divBdr>
      <w:divsChild>
        <w:div w:id="1700159989">
          <w:marLeft w:val="0"/>
          <w:marRight w:val="0"/>
          <w:marTop w:val="0"/>
          <w:marBottom w:val="0"/>
          <w:divBdr>
            <w:top w:val="none" w:sz="0" w:space="0" w:color="auto"/>
            <w:left w:val="none" w:sz="0" w:space="0" w:color="auto"/>
            <w:bottom w:val="none" w:sz="0" w:space="0" w:color="auto"/>
            <w:right w:val="none" w:sz="0" w:space="0" w:color="auto"/>
          </w:divBdr>
          <w:divsChild>
            <w:div w:id="1746299003">
              <w:marLeft w:val="0"/>
              <w:marRight w:val="0"/>
              <w:marTop w:val="0"/>
              <w:marBottom w:val="0"/>
              <w:divBdr>
                <w:top w:val="none" w:sz="0" w:space="0" w:color="auto"/>
                <w:left w:val="none" w:sz="0" w:space="0" w:color="auto"/>
                <w:bottom w:val="none" w:sz="0" w:space="0" w:color="auto"/>
                <w:right w:val="none" w:sz="0" w:space="0" w:color="auto"/>
              </w:divBdr>
              <w:divsChild>
                <w:div w:id="1792822250">
                  <w:marLeft w:val="0"/>
                  <w:marRight w:val="0"/>
                  <w:marTop w:val="0"/>
                  <w:marBottom w:val="0"/>
                  <w:divBdr>
                    <w:top w:val="none" w:sz="0" w:space="0" w:color="auto"/>
                    <w:left w:val="none" w:sz="0" w:space="0" w:color="auto"/>
                    <w:bottom w:val="none" w:sz="0" w:space="0" w:color="auto"/>
                    <w:right w:val="none" w:sz="0" w:space="0" w:color="auto"/>
                  </w:divBdr>
                  <w:divsChild>
                    <w:div w:id="1139420807">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281349770">
      <w:bodyDiv w:val="1"/>
      <w:marLeft w:val="0"/>
      <w:marRight w:val="0"/>
      <w:marTop w:val="0"/>
      <w:marBottom w:val="0"/>
      <w:divBdr>
        <w:top w:val="none" w:sz="0" w:space="0" w:color="auto"/>
        <w:left w:val="none" w:sz="0" w:space="0" w:color="auto"/>
        <w:bottom w:val="none" w:sz="0" w:space="0" w:color="auto"/>
        <w:right w:val="none" w:sz="0" w:space="0" w:color="auto"/>
      </w:divBdr>
      <w:divsChild>
        <w:div w:id="1500581843">
          <w:marLeft w:val="0"/>
          <w:marRight w:val="0"/>
          <w:marTop w:val="0"/>
          <w:marBottom w:val="0"/>
          <w:divBdr>
            <w:top w:val="none" w:sz="0" w:space="0" w:color="auto"/>
            <w:left w:val="none" w:sz="0" w:space="0" w:color="auto"/>
            <w:bottom w:val="none" w:sz="0" w:space="0" w:color="auto"/>
            <w:right w:val="none" w:sz="0" w:space="0" w:color="auto"/>
          </w:divBdr>
          <w:divsChild>
            <w:div w:id="1552307959">
              <w:marLeft w:val="0"/>
              <w:marRight w:val="0"/>
              <w:marTop w:val="0"/>
              <w:marBottom w:val="0"/>
              <w:divBdr>
                <w:top w:val="none" w:sz="0" w:space="0" w:color="auto"/>
                <w:left w:val="none" w:sz="0" w:space="0" w:color="auto"/>
                <w:bottom w:val="none" w:sz="0" w:space="0" w:color="auto"/>
                <w:right w:val="none" w:sz="0" w:space="0" w:color="auto"/>
              </w:divBdr>
              <w:divsChild>
                <w:div w:id="639069768">
                  <w:marLeft w:val="0"/>
                  <w:marRight w:val="0"/>
                  <w:marTop w:val="0"/>
                  <w:marBottom w:val="0"/>
                  <w:divBdr>
                    <w:top w:val="none" w:sz="0" w:space="0" w:color="auto"/>
                    <w:left w:val="none" w:sz="0" w:space="0" w:color="auto"/>
                    <w:bottom w:val="none" w:sz="0" w:space="0" w:color="auto"/>
                    <w:right w:val="none" w:sz="0" w:space="0" w:color="auto"/>
                  </w:divBdr>
                  <w:divsChild>
                    <w:div w:id="109135185">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321082161">
      <w:bodyDiv w:val="1"/>
      <w:marLeft w:val="0"/>
      <w:marRight w:val="0"/>
      <w:marTop w:val="0"/>
      <w:marBottom w:val="0"/>
      <w:divBdr>
        <w:top w:val="none" w:sz="0" w:space="0" w:color="auto"/>
        <w:left w:val="none" w:sz="0" w:space="0" w:color="auto"/>
        <w:bottom w:val="none" w:sz="0" w:space="0" w:color="auto"/>
        <w:right w:val="none" w:sz="0" w:space="0" w:color="auto"/>
      </w:divBdr>
      <w:divsChild>
        <w:div w:id="1362708232">
          <w:marLeft w:val="0"/>
          <w:marRight w:val="0"/>
          <w:marTop w:val="0"/>
          <w:marBottom w:val="0"/>
          <w:divBdr>
            <w:top w:val="none" w:sz="0" w:space="0" w:color="auto"/>
            <w:left w:val="none" w:sz="0" w:space="0" w:color="auto"/>
            <w:bottom w:val="none" w:sz="0" w:space="0" w:color="auto"/>
            <w:right w:val="none" w:sz="0" w:space="0" w:color="auto"/>
          </w:divBdr>
          <w:divsChild>
            <w:div w:id="1894003260">
              <w:marLeft w:val="0"/>
              <w:marRight w:val="0"/>
              <w:marTop w:val="0"/>
              <w:marBottom w:val="0"/>
              <w:divBdr>
                <w:top w:val="none" w:sz="0" w:space="0" w:color="auto"/>
                <w:left w:val="none" w:sz="0" w:space="0" w:color="auto"/>
                <w:bottom w:val="none" w:sz="0" w:space="0" w:color="auto"/>
                <w:right w:val="none" w:sz="0" w:space="0" w:color="auto"/>
              </w:divBdr>
              <w:divsChild>
                <w:div w:id="1543708020">
                  <w:marLeft w:val="0"/>
                  <w:marRight w:val="0"/>
                  <w:marTop w:val="0"/>
                  <w:marBottom w:val="0"/>
                  <w:divBdr>
                    <w:top w:val="none" w:sz="0" w:space="0" w:color="auto"/>
                    <w:left w:val="none" w:sz="0" w:space="0" w:color="auto"/>
                    <w:bottom w:val="none" w:sz="0" w:space="0" w:color="auto"/>
                    <w:right w:val="none" w:sz="0" w:space="0" w:color="auto"/>
                  </w:divBdr>
                  <w:divsChild>
                    <w:div w:id="1110121970">
                      <w:marLeft w:val="0"/>
                      <w:marRight w:val="0"/>
                      <w:marTop w:val="0"/>
                      <w:marBottom w:val="0"/>
                      <w:divBdr>
                        <w:top w:val="none" w:sz="0" w:space="0" w:color="auto"/>
                        <w:left w:val="none" w:sz="0" w:space="0" w:color="auto"/>
                        <w:bottom w:val="none" w:sz="0" w:space="0" w:color="auto"/>
                        <w:right w:val="none" w:sz="0" w:space="0" w:color="auto"/>
                      </w:divBdr>
                      <w:divsChild>
                        <w:div w:id="798037362">
                          <w:marLeft w:val="0"/>
                          <w:marRight w:val="0"/>
                          <w:marTop w:val="0"/>
                          <w:marBottom w:val="0"/>
                          <w:divBdr>
                            <w:top w:val="none" w:sz="0" w:space="0" w:color="auto"/>
                            <w:left w:val="none" w:sz="0" w:space="0" w:color="auto"/>
                            <w:bottom w:val="none" w:sz="0" w:space="0" w:color="auto"/>
                            <w:right w:val="none" w:sz="0" w:space="0" w:color="auto"/>
                          </w:divBdr>
                          <w:divsChild>
                            <w:div w:id="420224427">
                              <w:marLeft w:val="0"/>
                              <w:marRight w:val="0"/>
                              <w:marTop w:val="0"/>
                              <w:marBottom w:val="0"/>
                              <w:divBdr>
                                <w:top w:val="none" w:sz="0" w:space="0" w:color="auto"/>
                                <w:left w:val="none" w:sz="0" w:space="0" w:color="auto"/>
                                <w:bottom w:val="none" w:sz="0" w:space="0" w:color="auto"/>
                                <w:right w:val="none" w:sz="0" w:space="0" w:color="auto"/>
                              </w:divBdr>
                              <w:divsChild>
                                <w:div w:id="659844284">
                                  <w:marLeft w:val="0"/>
                                  <w:marRight w:val="0"/>
                                  <w:marTop w:val="0"/>
                                  <w:marBottom w:val="0"/>
                                  <w:divBdr>
                                    <w:top w:val="none" w:sz="0" w:space="0" w:color="auto"/>
                                    <w:left w:val="none" w:sz="0" w:space="0" w:color="auto"/>
                                    <w:bottom w:val="none" w:sz="0" w:space="0" w:color="auto"/>
                                    <w:right w:val="none" w:sz="0" w:space="0" w:color="auto"/>
                                  </w:divBdr>
                                  <w:divsChild>
                                    <w:div w:id="1618370711">
                                      <w:marLeft w:val="0"/>
                                      <w:marRight w:val="0"/>
                                      <w:marTop w:val="0"/>
                                      <w:marBottom w:val="0"/>
                                      <w:divBdr>
                                        <w:top w:val="none" w:sz="0" w:space="0" w:color="auto"/>
                                        <w:left w:val="none" w:sz="0" w:space="0" w:color="auto"/>
                                        <w:bottom w:val="none" w:sz="0" w:space="0" w:color="auto"/>
                                        <w:right w:val="none" w:sz="0" w:space="0" w:color="auto"/>
                                      </w:divBdr>
                                      <w:divsChild>
                                        <w:div w:id="933828532">
                                          <w:marLeft w:val="0"/>
                                          <w:marRight w:val="0"/>
                                          <w:marTop w:val="0"/>
                                          <w:marBottom w:val="0"/>
                                          <w:divBdr>
                                            <w:top w:val="none" w:sz="0" w:space="0" w:color="auto"/>
                                            <w:left w:val="none" w:sz="0" w:space="0" w:color="auto"/>
                                            <w:bottom w:val="none" w:sz="0" w:space="0" w:color="auto"/>
                                            <w:right w:val="none" w:sz="0" w:space="0" w:color="auto"/>
                                          </w:divBdr>
                                        </w:div>
                                      </w:divsChild>
                                    </w:div>
                                    <w:div w:id="3685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447375">
      <w:bodyDiv w:val="1"/>
      <w:marLeft w:val="0"/>
      <w:marRight w:val="0"/>
      <w:marTop w:val="0"/>
      <w:marBottom w:val="0"/>
      <w:divBdr>
        <w:top w:val="none" w:sz="0" w:space="0" w:color="auto"/>
        <w:left w:val="none" w:sz="0" w:space="0" w:color="auto"/>
        <w:bottom w:val="none" w:sz="0" w:space="0" w:color="auto"/>
        <w:right w:val="none" w:sz="0" w:space="0" w:color="auto"/>
      </w:divBdr>
      <w:divsChild>
        <w:div w:id="1941334117">
          <w:marLeft w:val="0"/>
          <w:marRight w:val="0"/>
          <w:marTop w:val="0"/>
          <w:marBottom w:val="0"/>
          <w:divBdr>
            <w:top w:val="none" w:sz="0" w:space="0" w:color="auto"/>
            <w:left w:val="none" w:sz="0" w:space="0" w:color="auto"/>
            <w:bottom w:val="none" w:sz="0" w:space="0" w:color="auto"/>
            <w:right w:val="none" w:sz="0" w:space="0" w:color="auto"/>
          </w:divBdr>
          <w:divsChild>
            <w:div w:id="2064255997">
              <w:marLeft w:val="0"/>
              <w:marRight w:val="0"/>
              <w:marTop w:val="0"/>
              <w:marBottom w:val="0"/>
              <w:divBdr>
                <w:top w:val="none" w:sz="0" w:space="0" w:color="auto"/>
                <w:left w:val="none" w:sz="0" w:space="0" w:color="auto"/>
                <w:bottom w:val="none" w:sz="0" w:space="0" w:color="auto"/>
                <w:right w:val="none" w:sz="0" w:space="0" w:color="auto"/>
              </w:divBdr>
              <w:divsChild>
                <w:div w:id="796340237">
                  <w:marLeft w:val="0"/>
                  <w:marRight w:val="0"/>
                  <w:marTop w:val="0"/>
                  <w:marBottom w:val="0"/>
                  <w:divBdr>
                    <w:top w:val="none" w:sz="0" w:space="0" w:color="auto"/>
                    <w:left w:val="none" w:sz="0" w:space="0" w:color="auto"/>
                    <w:bottom w:val="none" w:sz="0" w:space="0" w:color="auto"/>
                    <w:right w:val="none" w:sz="0" w:space="0" w:color="auto"/>
                  </w:divBdr>
                  <w:divsChild>
                    <w:div w:id="675886055">
                      <w:blockQuote w:val="1"/>
                      <w:marLeft w:val="195"/>
                      <w:marRight w:val="195"/>
                      <w:marTop w:val="360"/>
                      <w:marBottom w:val="360"/>
                      <w:divBdr>
                        <w:top w:val="single" w:sz="6" w:space="0" w:color="D5D2CC"/>
                        <w:left w:val="single" w:sz="6" w:space="8" w:color="D5D2CC"/>
                        <w:bottom w:val="single" w:sz="6" w:space="0" w:color="D5D2CC"/>
                        <w:right w:val="single" w:sz="6" w:space="8" w:color="D5D2CC"/>
                      </w:divBdr>
                    </w:div>
                  </w:divsChild>
                </w:div>
              </w:divsChild>
            </w:div>
          </w:divsChild>
        </w:div>
      </w:divsChild>
    </w:div>
    <w:div w:id="342365166">
      <w:bodyDiv w:val="1"/>
      <w:marLeft w:val="0"/>
      <w:marRight w:val="0"/>
      <w:marTop w:val="0"/>
      <w:marBottom w:val="0"/>
      <w:divBdr>
        <w:top w:val="none" w:sz="0" w:space="0" w:color="auto"/>
        <w:left w:val="none" w:sz="0" w:space="0" w:color="auto"/>
        <w:bottom w:val="none" w:sz="0" w:space="0" w:color="auto"/>
        <w:right w:val="none" w:sz="0" w:space="0" w:color="auto"/>
      </w:divBdr>
      <w:divsChild>
        <w:div w:id="2114588517">
          <w:marLeft w:val="0"/>
          <w:marRight w:val="0"/>
          <w:marTop w:val="0"/>
          <w:marBottom w:val="0"/>
          <w:divBdr>
            <w:top w:val="none" w:sz="0" w:space="0" w:color="auto"/>
            <w:left w:val="none" w:sz="0" w:space="0" w:color="auto"/>
            <w:bottom w:val="none" w:sz="0" w:space="0" w:color="auto"/>
            <w:right w:val="none" w:sz="0" w:space="0" w:color="auto"/>
          </w:divBdr>
          <w:divsChild>
            <w:div w:id="909384192">
              <w:marLeft w:val="0"/>
              <w:marRight w:val="0"/>
              <w:marTop w:val="0"/>
              <w:marBottom w:val="0"/>
              <w:divBdr>
                <w:top w:val="none" w:sz="0" w:space="0" w:color="auto"/>
                <w:left w:val="none" w:sz="0" w:space="0" w:color="auto"/>
                <w:bottom w:val="none" w:sz="0" w:space="0" w:color="auto"/>
                <w:right w:val="none" w:sz="0" w:space="0" w:color="auto"/>
              </w:divBdr>
              <w:divsChild>
                <w:div w:id="191774472">
                  <w:marLeft w:val="0"/>
                  <w:marRight w:val="0"/>
                  <w:marTop w:val="0"/>
                  <w:marBottom w:val="0"/>
                  <w:divBdr>
                    <w:top w:val="none" w:sz="0" w:space="0" w:color="auto"/>
                    <w:left w:val="none" w:sz="0" w:space="0" w:color="auto"/>
                    <w:bottom w:val="none" w:sz="0" w:space="0" w:color="auto"/>
                    <w:right w:val="none" w:sz="0" w:space="0" w:color="auto"/>
                  </w:divBdr>
                  <w:divsChild>
                    <w:div w:id="1885022248">
                      <w:blockQuote w:val="1"/>
                      <w:marLeft w:val="195"/>
                      <w:marRight w:val="195"/>
                      <w:marTop w:val="360"/>
                      <w:marBottom w:val="360"/>
                      <w:divBdr>
                        <w:top w:val="single" w:sz="6" w:space="0" w:color="D5D2CC"/>
                        <w:left w:val="single" w:sz="6" w:space="8" w:color="D5D2CC"/>
                        <w:bottom w:val="single" w:sz="6" w:space="0" w:color="D5D2CC"/>
                        <w:right w:val="single" w:sz="6" w:space="8" w:color="D5D2CC"/>
                      </w:divBdr>
                    </w:div>
                  </w:divsChild>
                </w:div>
              </w:divsChild>
            </w:div>
          </w:divsChild>
        </w:div>
      </w:divsChild>
    </w:div>
    <w:div w:id="534582445">
      <w:bodyDiv w:val="1"/>
      <w:marLeft w:val="0"/>
      <w:marRight w:val="0"/>
      <w:marTop w:val="0"/>
      <w:marBottom w:val="0"/>
      <w:divBdr>
        <w:top w:val="none" w:sz="0" w:space="0" w:color="auto"/>
        <w:left w:val="none" w:sz="0" w:space="0" w:color="auto"/>
        <w:bottom w:val="none" w:sz="0" w:space="0" w:color="auto"/>
        <w:right w:val="none" w:sz="0" w:space="0" w:color="auto"/>
      </w:divBdr>
      <w:divsChild>
        <w:div w:id="540632302">
          <w:marLeft w:val="0"/>
          <w:marRight w:val="0"/>
          <w:marTop w:val="0"/>
          <w:marBottom w:val="0"/>
          <w:divBdr>
            <w:top w:val="none" w:sz="0" w:space="0" w:color="auto"/>
            <w:left w:val="none" w:sz="0" w:space="0" w:color="auto"/>
            <w:bottom w:val="none" w:sz="0" w:space="0" w:color="auto"/>
            <w:right w:val="none" w:sz="0" w:space="0" w:color="auto"/>
          </w:divBdr>
          <w:divsChild>
            <w:div w:id="1353606522">
              <w:marLeft w:val="0"/>
              <w:marRight w:val="0"/>
              <w:marTop w:val="0"/>
              <w:marBottom w:val="0"/>
              <w:divBdr>
                <w:top w:val="none" w:sz="0" w:space="0" w:color="auto"/>
                <w:left w:val="none" w:sz="0" w:space="0" w:color="auto"/>
                <w:bottom w:val="none" w:sz="0" w:space="0" w:color="auto"/>
                <w:right w:val="none" w:sz="0" w:space="0" w:color="auto"/>
              </w:divBdr>
              <w:divsChild>
                <w:div w:id="347174669">
                  <w:marLeft w:val="0"/>
                  <w:marRight w:val="0"/>
                  <w:marTop w:val="0"/>
                  <w:marBottom w:val="0"/>
                  <w:divBdr>
                    <w:top w:val="none" w:sz="0" w:space="0" w:color="auto"/>
                    <w:left w:val="none" w:sz="0" w:space="0" w:color="auto"/>
                    <w:bottom w:val="none" w:sz="0" w:space="0" w:color="auto"/>
                    <w:right w:val="none" w:sz="0" w:space="0" w:color="auto"/>
                  </w:divBdr>
                  <w:divsChild>
                    <w:div w:id="1501775864">
                      <w:marLeft w:val="195"/>
                      <w:marRight w:val="195"/>
                      <w:marTop w:val="360"/>
                      <w:marBottom w:val="360"/>
                      <w:divBdr>
                        <w:top w:val="single" w:sz="6" w:space="0" w:color="D5D2CC"/>
                        <w:left w:val="single" w:sz="6" w:space="0" w:color="D5D2CC"/>
                        <w:bottom w:val="single" w:sz="6" w:space="0" w:color="D5D2CC"/>
                        <w:right w:val="single" w:sz="6" w:space="0" w:color="D5D2CC"/>
                      </w:divBdr>
                    </w:div>
                    <w:div w:id="555825227">
                      <w:marLeft w:val="195"/>
                      <w:marRight w:val="195"/>
                      <w:marTop w:val="360"/>
                      <w:marBottom w:val="360"/>
                      <w:divBdr>
                        <w:top w:val="single" w:sz="6" w:space="0" w:color="D5D2CC"/>
                        <w:left w:val="single" w:sz="6" w:space="0" w:color="D5D2CC"/>
                        <w:bottom w:val="single" w:sz="6" w:space="0" w:color="D5D2CC"/>
                        <w:right w:val="single" w:sz="6" w:space="0" w:color="D5D2CC"/>
                      </w:divBdr>
                    </w:div>
                    <w:div w:id="829062272">
                      <w:marLeft w:val="195"/>
                      <w:marRight w:val="195"/>
                      <w:marTop w:val="360"/>
                      <w:marBottom w:val="360"/>
                      <w:divBdr>
                        <w:top w:val="single" w:sz="6" w:space="0" w:color="D5D2CC"/>
                        <w:left w:val="single" w:sz="6" w:space="0" w:color="D5D2CC"/>
                        <w:bottom w:val="single" w:sz="6" w:space="0" w:color="D5D2CC"/>
                        <w:right w:val="single" w:sz="6" w:space="0" w:color="D5D2CC"/>
                      </w:divBdr>
                    </w:div>
                    <w:div w:id="1247955291">
                      <w:marLeft w:val="195"/>
                      <w:marRight w:val="195"/>
                      <w:marTop w:val="135"/>
                      <w:marBottom w:val="135"/>
                      <w:divBdr>
                        <w:top w:val="none" w:sz="0" w:space="0" w:color="auto"/>
                        <w:left w:val="none" w:sz="0" w:space="0" w:color="auto"/>
                        <w:bottom w:val="none" w:sz="0" w:space="0" w:color="auto"/>
                        <w:right w:val="none" w:sz="0" w:space="0" w:color="auto"/>
                      </w:divBdr>
                      <w:divsChild>
                        <w:div w:id="1825395039">
                          <w:marLeft w:val="0"/>
                          <w:marRight w:val="0"/>
                          <w:marTop w:val="0"/>
                          <w:marBottom w:val="0"/>
                          <w:divBdr>
                            <w:top w:val="none" w:sz="0" w:space="0" w:color="auto"/>
                            <w:left w:val="none" w:sz="0" w:space="0" w:color="auto"/>
                            <w:bottom w:val="none" w:sz="0" w:space="0" w:color="auto"/>
                            <w:right w:val="none" w:sz="0" w:space="0" w:color="auto"/>
                          </w:divBdr>
                        </w:div>
                      </w:divsChild>
                    </w:div>
                    <w:div w:id="166022003">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548148964">
      <w:bodyDiv w:val="1"/>
      <w:marLeft w:val="0"/>
      <w:marRight w:val="0"/>
      <w:marTop w:val="0"/>
      <w:marBottom w:val="0"/>
      <w:divBdr>
        <w:top w:val="none" w:sz="0" w:space="0" w:color="auto"/>
        <w:left w:val="none" w:sz="0" w:space="0" w:color="auto"/>
        <w:bottom w:val="none" w:sz="0" w:space="0" w:color="auto"/>
        <w:right w:val="none" w:sz="0" w:space="0" w:color="auto"/>
      </w:divBdr>
      <w:divsChild>
        <w:div w:id="1616517319">
          <w:marLeft w:val="0"/>
          <w:marRight w:val="0"/>
          <w:marTop w:val="0"/>
          <w:marBottom w:val="0"/>
          <w:divBdr>
            <w:top w:val="none" w:sz="0" w:space="0" w:color="auto"/>
            <w:left w:val="none" w:sz="0" w:space="0" w:color="auto"/>
            <w:bottom w:val="none" w:sz="0" w:space="0" w:color="auto"/>
            <w:right w:val="none" w:sz="0" w:space="0" w:color="auto"/>
          </w:divBdr>
          <w:divsChild>
            <w:div w:id="636256077">
              <w:marLeft w:val="0"/>
              <w:marRight w:val="0"/>
              <w:marTop w:val="0"/>
              <w:marBottom w:val="0"/>
              <w:divBdr>
                <w:top w:val="none" w:sz="0" w:space="0" w:color="auto"/>
                <w:left w:val="none" w:sz="0" w:space="0" w:color="auto"/>
                <w:bottom w:val="none" w:sz="0" w:space="0" w:color="auto"/>
                <w:right w:val="none" w:sz="0" w:space="0" w:color="auto"/>
              </w:divBdr>
              <w:divsChild>
                <w:div w:id="1125584584">
                  <w:marLeft w:val="0"/>
                  <w:marRight w:val="0"/>
                  <w:marTop w:val="0"/>
                  <w:marBottom w:val="0"/>
                  <w:divBdr>
                    <w:top w:val="none" w:sz="0" w:space="0" w:color="auto"/>
                    <w:left w:val="none" w:sz="0" w:space="0" w:color="auto"/>
                    <w:bottom w:val="none" w:sz="0" w:space="0" w:color="auto"/>
                    <w:right w:val="none" w:sz="0" w:space="0" w:color="auto"/>
                  </w:divBdr>
                  <w:divsChild>
                    <w:div w:id="1125737357">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584194277">
      <w:bodyDiv w:val="1"/>
      <w:marLeft w:val="0"/>
      <w:marRight w:val="0"/>
      <w:marTop w:val="0"/>
      <w:marBottom w:val="0"/>
      <w:divBdr>
        <w:top w:val="none" w:sz="0" w:space="0" w:color="auto"/>
        <w:left w:val="none" w:sz="0" w:space="0" w:color="auto"/>
        <w:bottom w:val="none" w:sz="0" w:space="0" w:color="auto"/>
        <w:right w:val="none" w:sz="0" w:space="0" w:color="auto"/>
      </w:divBdr>
      <w:divsChild>
        <w:div w:id="681054807">
          <w:marLeft w:val="0"/>
          <w:marRight w:val="0"/>
          <w:marTop w:val="0"/>
          <w:marBottom w:val="0"/>
          <w:divBdr>
            <w:top w:val="none" w:sz="0" w:space="0" w:color="auto"/>
            <w:left w:val="none" w:sz="0" w:space="0" w:color="auto"/>
            <w:bottom w:val="none" w:sz="0" w:space="0" w:color="auto"/>
            <w:right w:val="none" w:sz="0" w:space="0" w:color="auto"/>
          </w:divBdr>
          <w:divsChild>
            <w:div w:id="297731524">
              <w:marLeft w:val="0"/>
              <w:marRight w:val="0"/>
              <w:marTop w:val="0"/>
              <w:marBottom w:val="0"/>
              <w:divBdr>
                <w:top w:val="none" w:sz="0" w:space="0" w:color="auto"/>
                <w:left w:val="none" w:sz="0" w:space="0" w:color="auto"/>
                <w:bottom w:val="none" w:sz="0" w:space="0" w:color="auto"/>
                <w:right w:val="none" w:sz="0" w:space="0" w:color="auto"/>
              </w:divBdr>
              <w:divsChild>
                <w:div w:id="797722172">
                  <w:marLeft w:val="0"/>
                  <w:marRight w:val="0"/>
                  <w:marTop w:val="0"/>
                  <w:marBottom w:val="0"/>
                  <w:divBdr>
                    <w:top w:val="none" w:sz="0" w:space="0" w:color="auto"/>
                    <w:left w:val="none" w:sz="0" w:space="0" w:color="auto"/>
                    <w:bottom w:val="none" w:sz="0" w:space="0" w:color="auto"/>
                    <w:right w:val="none" w:sz="0" w:space="0" w:color="auto"/>
                  </w:divBdr>
                  <w:divsChild>
                    <w:div w:id="852958360">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588343547">
      <w:bodyDiv w:val="1"/>
      <w:marLeft w:val="0"/>
      <w:marRight w:val="0"/>
      <w:marTop w:val="0"/>
      <w:marBottom w:val="0"/>
      <w:divBdr>
        <w:top w:val="none" w:sz="0" w:space="0" w:color="auto"/>
        <w:left w:val="none" w:sz="0" w:space="0" w:color="auto"/>
        <w:bottom w:val="none" w:sz="0" w:space="0" w:color="auto"/>
        <w:right w:val="none" w:sz="0" w:space="0" w:color="auto"/>
      </w:divBdr>
      <w:divsChild>
        <w:div w:id="56560878">
          <w:marLeft w:val="0"/>
          <w:marRight w:val="0"/>
          <w:marTop w:val="0"/>
          <w:marBottom w:val="0"/>
          <w:divBdr>
            <w:top w:val="none" w:sz="0" w:space="0" w:color="auto"/>
            <w:left w:val="none" w:sz="0" w:space="0" w:color="auto"/>
            <w:bottom w:val="none" w:sz="0" w:space="0" w:color="auto"/>
            <w:right w:val="none" w:sz="0" w:space="0" w:color="auto"/>
          </w:divBdr>
          <w:divsChild>
            <w:div w:id="2108038970">
              <w:marLeft w:val="0"/>
              <w:marRight w:val="0"/>
              <w:marTop w:val="0"/>
              <w:marBottom w:val="0"/>
              <w:divBdr>
                <w:top w:val="none" w:sz="0" w:space="0" w:color="auto"/>
                <w:left w:val="none" w:sz="0" w:space="0" w:color="auto"/>
                <w:bottom w:val="none" w:sz="0" w:space="0" w:color="auto"/>
                <w:right w:val="none" w:sz="0" w:space="0" w:color="auto"/>
              </w:divBdr>
              <w:divsChild>
                <w:div w:id="201826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6503">
      <w:bodyDiv w:val="1"/>
      <w:marLeft w:val="0"/>
      <w:marRight w:val="0"/>
      <w:marTop w:val="0"/>
      <w:marBottom w:val="0"/>
      <w:divBdr>
        <w:top w:val="none" w:sz="0" w:space="0" w:color="auto"/>
        <w:left w:val="none" w:sz="0" w:space="0" w:color="auto"/>
        <w:bottom w:val="none" w:sz="0" w:space="0" w:color="auto"/>
        <w:right w:val="none" w:sz="0" w:space="0" w:color="auto"/>
      </w:divBdr>
      <w:divsChild>
        <w:div w:id="150412341">
          <w:marLeft w:val="0"/>
          <w:marRight w:val="0"/>
          <w:marTop w:val="0"/>
          <w:marBottom w:val="0"/>
          <w:divBdr>
            <w:top w:val="none" w:sz="0" w:space="0" w:color="auto"/>
            <w:left w:val="none" w:sz="0" w:space="0" w:color="auto"/>
            <w:bottom w:val="none" w:sz="0" w:space="0" w:color="auto"/>
            <w:right w:val="none" w:sz="0" w:space="0" w:color="auto"/>
          </w:divBdr>
          <w:divsChild>
            <w:div w:id="1625891562">
              <w:marLeft w:val="0"/>
              <w:marRight w:val="0"/>
              <w:marTop w:val="0"/>
              <w:marBottom w:val="0"/>
              <w:divBdr>
                <w:top w:val="none" w:sz="0" w:space="0" w:color="auto"/>
                <w:left w:val="none" w:sz="0" w:space="0" w:color="auto"/>
                <w:bottom w:val="none" w:sz="0" w:space="0" w:color="auto"/>
                <w:right w:val="none" w:sz="0" w:space="0" w:color="auto"/>
              </w:divBdr>
              <w:divsChild>
                <w:div w:id="1109397945">
                  <w:marLeft w:val="0"/>
                  <w:marRight w:val="0"/>
                  <w:marTop w:val="0"/>
                  <w:marBottom w:val="0"/>
                  <w:divBdr>
                    <w:top w:val="none" w:sz="0" w:space="0" w:color="auto"/>
                    <w:left w:val="none" w:sz="0" w:space="0" w:color="auto"/>
                    <w:bottom w:val="none" w:sz="0" w:space="0" w:color="auto"/>
                    <w:right w:val="none" w:sz="0" w:space="0" w:color="auto"/>
                  </w:divBdr>
                  <w:divsChild>
                    <w:div w:id="906844718">
                      <w:marLeft w:val="195"/>
                      <w:marRight w:val="195"/>
                      <w:marTop w:val="360"/>
                      <w:marBottom w:val="360"/>
                      <w:divBdr>
                        <w:top w:val="single" w:sz="6" w:space="0" w:color="D5D2CC"/>
                        <w:left w:val="single" w:sz="6" w:space="0" w:color="D5D2CC"/>
                        <w:bottom w:val="single" w:sz="6" w:space="0" w:color="D5D2CC"/>
                        <w:right w:val="single" w:sz="6" w:space="0" w:color="D5D2CC"/>
                      </w:divBdr>
                    </w:div>
                    <w:div w:id="388917587">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69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35384529">
          <w:marLeft w:val="0"/>
          <w:marRight w:val="0"/>
          <w:marTop w:val="0"/>
          <w:marBottom w:val="0"/>
          <w:divBdr>
            <w:top w:val="none" w:sz="0" w:space="0" w:color="auto"/>
            <w:left w:val="none" w:sz="0" w:space="0" w:color="auto"/>
            <w:bottom w:val="none" w:sz="0" w:space="0" w:color="auto"/>
            <w:right w:val="none" w:sz="0" w:space="0" w:color="auto"/>
          </w:divBdr>
          <w:divsChild>
            <w:div w:id="44959446">
              <w:marLeft w:val="0"/>
              <w:marRight w:val="0"/>
              <w:marTop w:val="0"/>
              <w:marBottom w:val="0"/>
              <w:divBdr>
                <w:top w:val="none" w:sz="0" w:space="0" w:color="auto"/>
                <w:left w:val="none" w:sz="0" w:space="0" w:color="auto"/>
                <w:bottom w:val="none" w:sz="0" w:space="0" w:color="auto"/>
                <w:right w:val="none" w:sz="0" w:space="0" w:color="auto"/>
              </w:divBdr>
              <w:divsChild>
                <w:div w:id="1584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06223">
      <w:bodyDiv w:val="1"/>
      <w:marLeft w:val="0"/>
      <w:marRight w:val="0"/>
      <w:marTop w:val="0"/>
      <w:marBottom w:val="0"/>
      <w:divBdr>
        <w:top w:val="none" w:sz="0" w:space="0" w:color="auto"/>
        <w:left w:val="none" w:sz="0" w:space="0" w:color="auto"/>
        <w:bottom w:val="none" w:sz="0" w:space="0" w:color="auto"/>
        <w:right w:val="none" w:sz="0" w:space="0" w:color="auto"/>
      </w:divBdr>
      <w:divsChild>
        <w:div w:id="483086159">
          <w:marLeft w:val="0"/>
          <w:marRight w:val="0"/>
          <w:marTop w:val="0"/>
          <w:marBottom w:val="0"/>
          <w:divBdr>
            <w:top w:val="none" w:sz="0" w:space="0" w:color="auto"/>
            <w:left w:val="none" w:sz="0" w:space="0" w:color="auto"/>
            <w:bottom w:val="none" w:sz="0" w:space="0" w:color="auto"/>
            <w:right w:val="none" w:sz="0" w:space="0" w:color="auto"/>
          </w:divBdr>
          <w:divsChild>
            <w:div w:id="702941926">
              <w:marLeft w:val="0"/>
              <w:marRight w:val="0"/>
              <w:marTop w:val="0"/>
              <w:marBottom w:val="0"/>
              <w:divBdr>
                <w:top w:val="none" w:sz="0" w:space="0" w:color="auto"/>
                <w:left w:val="none" w:sz="0" w:space="0" w:color="auto"/>
                <w:bottom w:val="none" w:sz="0" w:space="0" w:color="auto"/>
                <w:right w:val="none" w:sz="0" w:space="0" w:color="auto"/>
              </w:divBdr>
              <w:divsChild>
                <w:div w:id="11711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353">
      <w:bodyDiv w:val="1"/>
      <w:marLeft w:val="0"/>
      <w:marRight w:val="0"/>
      <w:marTop w:val="0"/>
      <w:marBottom w:val="0"/>
      <w:divBdr>
        <w:top w:val="none" w:sz="0" w:space="0" w:color="auto"/>
        <w:left w:val="none" w:sz="0" w:space="0" w:color="auto"/>
        <w:bottom w:val="none" w:sz="0" w:space="0" w:color="auto"/>
        <w:right w:val="none" w:sz="0" w:space="0" w:color="auto"/>
      </w:divBdr>
      <w:divsChild>
        <w:div w:id="1476529077">
          <w:marLeft w:val="0"/>
          <w:marRight w:val="0"/>
          <w:marTop w:val="0"/>
          <w:marBottom w:val="0"/>
          <w:divBdr>
            <w:top w:val="none" w:sz="0" w:space="0" w:color="auto"/>
            <w:left w:val="none" w:sz="0" w:space="0" w:color="auto"/>
            <w:bottom w:val="none" w:sz="0" w:space="0" w:color="auto"/>
            <w:right w:val="none" w:sz="0" w:space="0" w:color="auto"/>
          </w:divBdr>
          <w:divsChild>
            <w:div w:id="648829981">
              <w:marLeft w:val="0"/>
              <w:marRight w:val="0"/>
              <w:marTop w:val="0"/>
              <w:marBottom w:val="0"/>
              <w:divBdr>
                <w:top w:val="none" w:sz="0" w:space="0" w:color="auto"/>
                <w:left w:val="none" w:sz="0" w:space="0" w:color="auto"/>
                <w:bottom w:val="none" w:sz="0" w:space="0" w:color="auto"/>
                <w:right w:val="none" w:sz="0" w:space="0" w:color="auto"/>
              </w:divBdr>
              <w:divsChild>
                <w:div w:id="1423339002">
                  <w:marLeft w:val="0"/>
                  <w:marRight w:val="0"/>
                  <w:marTop w:val="0"/>
                  <w:marBottom w:val="0"/>
                  <w:divBdr>
                    <w:top w:val="none" w:sz="0" w:space="0" w:color="auto"/>
                    <w:left w:val="none" w:sz="0" w:space="0" w:color="auto"/>
                    <w:bottom w:val="none" w:sz="0" w:space="0" w:color="auto"/>
                    <w:right w:val="none" w:sz="0" w:space="0" w:color="auto"/>
                  </w:divBdr>
                  <w:divsChild>
                    <w:div w:id="271666509">
                      <w:marLeft w:val="195"/>
                      <w:marRight w:val="195"/>
                      <w:marTop w:val="360"/>
                      <w:marBottom w:val="360"/>
                      <w:divBdr>
                        <w:top w:val="single" w:sz="6" w:space="0" w:color="D5D2CC"/>
                        <w:left w:val="single" w:sz="6" w:space="0" w:color="D5D2CC"/>
                        <w:bottom w:val="single" w:sz="6" w:space="0" w:color="D5D2CC"/>
                        <w:right w:val="single" w:sz="6" w:space="0" w:color="D5D2CC"/>
                      </w:divBdr>
                    </w:div>
                    <w:div w:id="1298531621">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940531062">
      <w:bodyDiv w:val="1"/>
      <w:marLeft w:val="0"/>
      <w:marRight w:val="0"/>
      <w:marTop w:val="0"/>
      <w:marBottom w:val="0"/>
      <w:divBdr>
        <w:top w:val="none" w:sz="0" w:space="0" w:color="auto"/>
        <w:left w:val="none" w:sz="0" w:space="0" w:color="auto"/>
        <w:bottom w:val="none" w:sz="0" w:space="0" w:color="auto"/>
        <w:right w:val="none" w:sz="0" w:space="0" w:color="auto"/>
      </w:divBdr>
      <w:divsChild>
        <w:div w:id="495146215">
          <w:marLeft w:val="0"/>
          <w:marRight w:val="0"/>
          <w:marTop w:val="0"/>
          <w:marBottom w:val="0"/>
          <w:divBdr>
            <w:top w:val="none" w:sz="0" w:space="0" w:color="auto"/>
            <w:left w:val="none" w:sz="0" w:space="0" w:color="auto"/>
            <w:bottom w:val="none" w:sz="0" w:space="0" w:color="auto"/>
            <w:right w:val="none" w:sz="0" w:space="0" w:color="auto"/>
          </w:divBdr>
          <w:divsChild>
            <w:div w:id="1661149978">
              <w:marLeft w:val="0"/>
              <w:marRight w:val="0"/>
              <w:marTop w:val="0"/>
              <w:marBottom w:val="0"/>
              <w:divBdr>
                <w:top w:val="none" w:sz="0" w:space="0" w:color="auto"/>
                <w:left w:val="none" w:sz="0" w:space="0" w:color="auto"/>
                <w:bottom w:val="none" w:sz="0" w:space="0" w:color="auto"/>
                <w:right w:val="none" w:sz="0" w:space="0" w:color="auto"/>
              </w:divBdr>
              <w:divsChild>
                <w:div w:id="1683892816">
                  <w:marLeft w:val="0"/>
                  <w:marRight w:val="0"/>
                  <w:marTop w:val="0"/>
                  <w:marBottom w:val="0"/>
                  <w:divBdr>
                    <w:top w:val="none" w:sz="0" w:space="0" w:color="auto"/>
                    <w:left w:val="none" w:sz="0" w:space="0" w:color="auto"/>
                    <w:bottom w:val="none" w:sz="0" w:space="0" w:color="auto"/>
                    <w:right w:val="none" w:sz="0" w:space="0" w:color="auto"/>
                  </w:divBdr>
                  <w:divsChild>
                    <w:div w:id="510293553">
                      <w:marLeft w:val="195"/>
                      <w:marRight w:val="195"/>
                      <w:marTop w:val="360"/>
                      <w:marBottom w:val="360"/>
                      <w:divBdr>
                        <w:top w:val="single" w:sz="6" w:space="0" w:color="D5D2CC"/>
                        <w:left w:val="single" w:sz="6" w:space="0" w:color="D5D2CC"/>
                        <w:bottom w:val="single" w:sz="6" w:space="0" w:color="D5D2CC"/>
                        <w:right w:val="single" w:sz="6" w:space="0" w:color="D5D2CC"/>
                      </w:divBdr>
                    </w:div>
                    <w:div w:id="1525557471">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967128185">
      <w:bodyDiv w:val="1"/>
      <w:marLeft w:val="0"/>
      <w:marRight w:val="0"/>
      <w:marTop w:val="0"/>
      <w:marBottom w:val="0"/>
      <w:divBdr>
        <w:top w:val="none" w:sz="0" w:space="0" w:color="auto"/>
        <w:left w:val="none" w:sz="0" w:space="0" w:color="auto"/>
        <w:bottom w:val="none" w:sz="0" w:space="0" w:color="auto"/>
        <w:right w:val="none" w:sz="0" w:space="0" w:color="auto"/>
      </w:divBdr>
      <w:divsChild>
        <w:div w:id="371883045">
          <w:marLeft w:val="0"/>
          <w:marRight w:val="0"/>
          <w:marTop w:val="0"/>
          <w:marBottom w:val="0"/>
          <w:divBdr>
            <w:top w:val="none" w:sz="0" w:space="0" w:color="auto"/>
            <w:left w:val="none" w:sz="0" w:space="0" w:color="auto"/>
            <w:bottom w:val="none" w:sz="0" w:space="0" w:color="auto"/>
            <w:right w:val="none" w:sz="0" w:space="0" w:color="auto"/>
          </w:divBdr>
          <w:divsChild>
            <w:div w:id="146014806">
              <w:marLeft w:val="0"/>
              <w:marRight w:val="0"/>
              <w:marTop w:val="0"/>
              <w:marBottom w:val="0"/>
              <w:divBdr>
                <w:top w:val="none" w:sz="0" w:space="0" w:color="auto"/>
                <w:left w:val="none" w:sz="0" w:space="0" w:color="auto"/>
                <w:bottom w:val="none" w:sz="0" w:space="0" w:color="auto"/>
                <w:right w:val="none" w:sz="0" w:space="0" w:color="auto"/>
              </w:divBdr>
              <w:divsChild>
                <w:div w:id="982975455">
                  <w:marLeft w:val="0"/>
                  <w:marRight w:val="0"/>
                  <w:marTop w:val="0"/>
                  <w:marBottom w:val="0"/>
                  <w:divBdr>
                    <w:top w:val="none" w:sz="0" w:space="0" w:color="auto"/>
                    <w:left w:val="none" w:sz="0" w:space="0" w:color="auto"/>
                    <w:bottom w:val="none" w:sz="0" w:space="0" w:color="auto"/>
                    <w:right w:val="none" w:sz="0" w:space="0" w:color="auto"/>
                  </w:divBdr>
                  <w:divsChild>
                    <w:div w:id="1088111486">
                      <w:marLeft w:val="195"/>
                      <w:marRight w:val="195"/>
                      <w:marTop w:val="360"/>
                      <w:marBottom w:val="360"/>
                      <w:divBdr>
                        <w:top w:val="single" w:sz="6" w:space="0" w:color="D5D2CC"/>
                        <w:left w:val="single" w:sz="6" w:space="0" w:color="D5D2CC"/>
                        <w:bottom w:val="single" w:sz="6" w:space="0" w:color="D5D2CC"/>
                        <w:right w:val="single" w:sz="6" w:space="0" w:color="D5D2CC"/>
                      </w:divBdr>
                    </w:div>
                    <w:div w:id="1458254495">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009916005">
      <w:bodyDiv w:val="1"/>
      <w:marLeft w:val="0"/>
      <w:marRight w:val="0"/>
      <w:marTop w:val="0"/>
      <w:marBottom w:val="0"/>
      <w:divBdr>
        <w:top w:val="none" w:sz="0" w:space="0" w:color="auto"/>
        <w:left w:val="none" w:sz="0" w:space="0" w:color="auto"/>
        <w:bottom w:val="none" w:sz="0" w:space="0" w:color="auto"/>
        <w:right w:val="none" w:sz="0" w:space="0" w:color="auto"/>
      </w:divBdr>
      <w:divsChild>
        <w:div w:id="1336685810">
          <w:marLeft w:val="0"/>
          <w:marRight w:val="0"/>
          <w:marTop w:val="0"/>
          <w:marBottom w:val="0"/>
          <w:divBdr>
            <w:top w:val="none" w:sz="0" w:space="0" w:color="auto"/>
            <w:left w:val="none" w:sz="0" w:space="0" w:color="auto"/>
            <w:bottom w:val="none" w:sz="0" w:space="0" w:color="auto"/>
            <w:right w:val="none" w:sz="0" w:space="0" w:color="auto"/>
          </w:divBdr>
          <w:divsChild>
            <w:div w:id="1175070988">
              <w:marLeft w:val="0"/>
              <w:marRight w:val="0"/>
              <w:marTop w:val="0"/>
              <w:marBottom w:val="0"/>
              <w:divBdr>
                <w:top w:val="none" w:sz="0" w:space="0" w:color="auto"/>
                <w:left w:val="none" w:sz="0" w:space="0" w:color="auto"/>
                <w:bottom w:val="none" w:sz="0" w:space="0" w:color="auto"/>
                <w:right w:val="none" w:sz="0" w:space="0" w:color="auto"/>
              </w:divBdr>
              <w:divsChild>
                <w:div w:id="69742167">
                  <w:marLeft w:val="0"/>
                  <w:marRight w:val="0"/>
                  <w:marTop w:val="0"/>
                  <w:marBottom w:val="0"/>
                  <w:divBdr>
                    <w:top w:val="none" w:sz="0" w:space="0" w:color="auto"/>
                    <w:left w:val="none" w:sz="0" w:space="0" w:color="auto"/>
                    <w:bottom w:val="none" w:sz="0" w:space="0" w:color="auto"/>
                    <w:right w:val="none" w:sz="0" w:space="0" w:color="auto"/>
                  </w:divBdr>
                  <w:divsChild>
                    <w:div w:id="1560702236">
                      <w:marLeft w:val="195"/>
                      <w:marRight w:val="195"/>
                      <w:marTop w:val="0"/>
                      <w:marBottom w:val="270"/>
                      <w:divBdr>
                        <w:top w:val="none" w:sz="0" w:space="0" w:color="auto"/>
                        <w:left w:val="none" w:sz="0" w:space="0" w:color="auto"/>
                        <w:bottom w:val="none" w:sz="0" w:space="0" w:color="auto"/>
                        <w:right w:val="none" w:sz="0" w:space="0" w:color="auto"/>
                      </w:divBdr>
                      <w:divsChild>
                        <w:div w:id="2141681882">
                          <w:marLeft w:val="0"/>
                          <w:marRight w:val="0"/>
                          <w:marTop w:val="0"/>
                          <w:marBottom w:val="0"/>
                          <w:divBdr>
                            <w:top w:val="none" w:sz="0" w:space="0" w:color="auto"/>
                            <w:left w:val="none" w:sz="0" w:space="0" w:color="auto"/>
                            <w:bottom w:val="none" w:sz="0" w:space="0" w:color="auto"/>
                            <w:right w:val="none" w:sz="0" w:space="0" w:color="auto"/>
                          </w:divBdr>
                          <w:divsChild>
                            <w:div w:id="1796214681">
                              <w:marLeft w:val="0"/>
                              <w:marRight w:val="0"/>
                              <w:marTop w:val="0"/>
                              <w:marBottom w:val="0"/>
                              <w:divBdr>
                                <w:top w:val="none" w:sz="0" w:space="0" w:color="auto"/>
                                <w:left w:val="none" w:sz="0" w:space="0" w:color="auto"/>
                                <w:bottom w:val="none" w:sz="0" w:space="0" w:color="auto"/>
                                <w:right w:val="none" w:sz="0" w:space="0" w:color="auto"/>
                              </w:divBdr>
                              <w:divsChild>
                                <w:div w:id="1441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097314">
      <w:bodyDiv w:val="1"/>
      <w:marLeft w:val="0"/>
      <w:marRight w:val="0"/>
      <w:marTop w:val="0"/>
      <w:marBottom w:val="0"/>
      <w:divBdr>
        <w:top w:val="none" w:sz="0" w:space="0" w:color="auto"/>
        <w:left w:val="none" w:sz="0" w:space="0" w:color="auto"/>
        <w:bottom w:val="none" w:sz="0" w:space="0" w:color="auto"/>
        <w:right w:val="none" w:sz="0" w:space="0" w:color="auto"/>
      </w:divBdr>
      <w:divsChild>
        <w:div w:id="1660115989">
          <w:marLeft w:val="0"/>
          <w:marRight w:val="0"/>
          <w:marTop w:val="0"/>
          <w:marBottom w:val="0"/>
          <w:divBdr>
            <w:top w:val="none" w:sz="0" w:space="0" w:color="auto"/>
            <w:left w:val="none" w:sz="0" w:space="0" w:color="auto"/>
            <w:bottom w:val="none" w:sz="0" w:space="0" w:color="auto"/>
            <w:right w:val="none" w:sz="0" w:space="0" w:color="auto"/>
          </w:divBdr>
          <w:divsChild>
            <w:div w:id="1989047080">
              <w:marLeft w:val="0"/>
              <w:marRight w:val="0"/>
              <w:marTop w:val="0"/>
              <w:marBottom w:val="0"/>
              <w:divBdr>
                <w:top w:val="none" w:sz="0" w:space="0" w:color="auto"/>
                <w:left w:val="none" w:sz="0" w:space="0" w:color="auto"/>
                <w:bottom w:val="none" w:sz="0" w:space="0" w:color="auto"/>
                <w:right w:val="none" w:sz="0" w:space="0" w:color="auto"/>
              </w:divBdr>
              <w:divsChild>
                <w:div w:id="49886675">
                  <w:marLeft w:val="0"/>
                  <w:marRight w:val="0"/>
                  <w:marTop w:val="0"/>
                  <w:marBottom w:val="0"/>
                  <w:divBdr>
                    <w:top w:val="none" w:sz="0" w:space="0" w:color="auto"/>
                    <w:left w:val="none" w:sz="0" w:space="0" w:color="auto"/>
                    <w:bottom w:val="none" w:sz="0" w:space="0" w:color="auto"/>
                    <w:right w:val="none" w:sz="0" w:space="0" w:color="auto"/>
                  </w:divBdr>
                  <w:divsChild>
                    <w:div w:id="37797191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036584375">
      <w:bodyDiv w:val="1"/>
      <w:marLeft w:val="0"/>
      <w:marRight w:val="0"/>
      <w:marTop w:val="0"/>
      <w:marBottom w:val="0"/>
      <w:divBdr>
        <w:top w:val="none" w:sz="0" w:space="0" w:color="auto"/>
        <w:left w:val="none" w:sz="0" w:space="0" w:color="auto"/>
        <w:bottom w:val="none" w:sz="0" w:space="0" w:color="auto"/>
        <w:right w:val="none" w:sz="0" w:space="0" w:color="auto"/>
      </w:divBdr>
      <w:divsChild>
        <w:div w:id="1782798007">
          <w:marLeft w:val="0"/>
          <w:marRight w:val="0"/>
          <w:marTop w:val="0"/>
          <w:marBottom w:val="0"/>
          <w:divBdr>
            <w:top w:val="none" w:sz="0" w:space="0" w:color="auto"/>
            <w:left w:val="none" w:sz="0" w:space="0" w:color="auto"/>
            <w:bottom w:val="none" w:sz="0" w:space="0" w:color="auto"/>
            <w:right w:val="none" w:sz="0" w:space="0" w:color="auto"/>
          </w:divBdr>
          <w:divsChild>
            <w:div w:id="108353231">
              <w:marLeft w:val="0"/>
              <w:marRight w:val="0"/>
              <w:marTop w:val="0"/>
              <w:marBottom w:val="0"/>
              <w:divBdr>
                <w:top w:val="none" w:sz="0" w:space="0" w:color="auto"/>
                <w:left w:val="none" w:sz="0" w:space="0" w:color="auto"/>
                <w:bottom w:val="none" w:sz="0" w:space="0" w:color="auto"/>
                <w:right w:val="none" w:sz="0" w:space="0" w:color="auto"/>
              </w:divBdr>
              <w:divsChild>
                <w:div w:id="8759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6609">
      <w:bodyDiv w:val="1"/>
      <w:marLeft w:val="0"/>
      <w:marRight w:val="0"/>
      <w:marTop w:val="0"/>
      <w:marBottom w:val="0"/>
      <w:divBdr>
        <w:top w:val="none" w:sz="0" w:space="0" w:color="auto"/>
        <w:left w:val="none" w:sz="0" w:space="0" w:color="auto"/>
        <w:bottom w:val="none" w:sz="0" w:space="0" w:color="auto"/>
        <w:right w:val="none" w:sz="0" w:space="0" w:color="auto"/>
      </w:divBdr>
      <w:divsChild>
        <w:div w:id="1715961680">
          <w:marLeft w:val="0"/>
          <w:marRight w:val="0"/>
          <w:marTop w:val="0"/>
          <w:marBottom w:val="0"/>
          <w:divBdr>
            <w:top w:val="none" w:sz="0" w:space="0" w:color="auto"/>
            <w:left w:val="none" w:sz="0" w:space="0" w:color="auto"/>
            <w:bottom w:val="none" w:sz="0" w:space="0" w:color="auto"/>
            <w:right w:val="none" w:sz="0" w:space="0" w:color="auto"/>
          </w:divBdr>
          <w:divsChild>
            <w:div w:id="2012950147">
              <w:marLeft w:val="0"/>
              <w:marRight w:val="0"/>
              <w:marTop w:val="0"/>
              <w:marBottom w:val="0"/>
              <w:divBdr>
                <w:top w:val="none" w:sz="0" w:space="0" w:color="auto"/>
                <w:left w:val="none" w:sz="0" w:space="0" w:color="auto"/>
                <w:bottom w:val="none" w:sz="0" w:space="0" w:color="auto"/>
                <w:right w:val="none" w:sz="0" w:space="0" w:color="auto"/>
              </w:divBdr>
              <w:divsChild>
                <w:div w:id="330262318">
                  <w:marLeft w:val="0"/>
                  <w:marRight w:val="0"/>
                  <w:marTop w:val="0"/>
                  <w:marBottom w:val="0"/>
                  <w:divBdr>
                    <w:top w:val="none" w:sz="0" w:space="0" w:color="auto"/>
                    <w:left w:val="none" w:sz="0" w:space="0" w:color="auto"/>
                    <w:bottom w:val="none" w:sz="0" w:space="0" w:color="auto"/>
                    <w:right w:val="none" w:sz="0" w:space="0" w:color="auto"/>
                  </w:divBdr>
                  <w:divsChild>
                    <w:div w:id="1549411719">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116488745">
      <w:bodyDiv w:val="1"/>
      <w:marLeft w:val="0"/>
      <w:marRight w:val="0"/>
      <w:marTop w:val="0"/>
      <w:marBottom w:val="0"/>
      <w:divBdr>
        <w:top w:val="none" w:sz="0" w:space="0" w:color="auto"/>
        <w:left w:val="none" w:sz="0" w:space="0" w:color="auto"/>
        <w:bottom w:val="none" w:sz="0" w:space="0" w:color="auto"/>
        <w:right w:val="none" w:sz="0" w:space="0" w:color="auto"/>
      </w:divBdr>
      <w:divsChild>
        <w:div w:id="1096440473">
          <w:marLeft w:val="0"/>
          <w:marRight w:val="0"/>
          <w:marTop w:val="0"/>
          <w:marBottom w:val="0"/>
          <w:divBdr>
            <w:top w:val="none" w:sz="0" w:space="0" w:color="auto"/>
            <w:left w:val="none" w:sz="0" w:space="0" w:color="auto"/>
            <w:bottom w:val="none" w:sz="0" w:space="0" w:color="auto"/>
            <w:right w:val="none" w:sz="0" w:space="0" w:color="auto"/>
          </w:divBdr>
          <w:divsChild>
            <w:div w:id="1324318030">
              <w:marLeft w:val="0"/>
              <w:marRight w:val="0"/>
              <w:marTop w:val="0"/>
              <w:marBottom w:val="0"/>
              <w:divBdr>
                <w:top w:val="none" w:sz="0" w:space="0" w:color="auto"/>
                <w:left w:val="none" w:sz="0" w:space="0" w:color="auto"/>
                <w:bottom w:val="none" w:sz="0" w:space="0" w:color="auto"/>
                <w:right w:val="none" w:sz="0" w:space="0" w:color="auto"/>
              </w:divBdr>
              <w:divsChild>
                <w:div w:id="550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75627">
      <w:bodyDiv w:val="1"/>
      <w:marLeft w:val="0"/>
      <w:marRight w:val="0"/>
      <w:marTop w:val="0"/>
      <w:marBottom w:val="0"/>
      <w:divBdr>
        <w:top w:val="none" w:sz="0" w:space="0" w:color="auto"/>
        <w:left w:val="none" w:sz="0" w:space="0" w:color="auto"/>
        <w:bottom w:val="none" w:sz="0" w:space="0" w:color="auto"/>
        <w:right w:val="none" w:sz="0" w:space="0" w:color="auto"/>
      </w:divBdr>
      <w:divsChild>
        <w:div w:id="1900823739">
          <w:marLeft w:val="0"/>
          <w:marRight w:val="0"/>
          <w:marTop w:val="0"/>
          <w:marBottom w:val="0"/>
          <w:divBdr>
            <w:top w:val="none" w:sz="0" w:space="0" w:color="auto"/>
            <w:left w:val="none" w:sz="0" w:space="0" w:color="auto"/>
            <w:bottom w:val="none" w:sz="0" w:space="0" w:color="auto"/>
            <w:right w:val="none" w:sz="0" w:space="0" w:color="auto"/>
          </w:divBdr>
          <w:divsChild>
            <w:div w:id="19358326">
              <w:marLeft w:val="0"/>
              <w:marRight w:val="0"/>
              <w:marTop w:val="0"/>
              <w:marBottom w:val="0"/>
              <w:divBdr>
                <w:top w:val="none" w:sz="0" w:space="0" w:color="auto"/>
                <w:left w:val="none" w:sz="0" w:space="0" w:color="auto"/>
                <w:bottom w:val="none" w:sz="0" w:space="0" w:color="auto"/>
                <w:right w:val="none" w:sz="0" w:space="0" w:color="auto"/>
              </w:divBdr>
              <w:divsChild>
                <w:div w:id="66854037">
                  <w:marLeft w:val="0"/>
                  <w:marRight w:val="0"/>
                  <w:marTop w:val="0"/>
                  <w:marBottom w:val="0"/>
                  <w:divBdr>
                    <w:top w:val="none" w:sz="0" w:space="0" w:color="auto"/>
                    <w:left w:val="none" w:sz="0" w:space="0" w:color="auto"/>
                    <w:bottom w:val="none" w:sz="0" w:space="0" w:color="auto"/>
                    <w:right w:val="none" w:sz="0" w:space="0" w:color="auto"/>
                  </w:divBdr>
                  <w:divsChild>
                    <w:div w:id="251548087">
                      <w:marLeft w:val="195"/>
                      <w:marRight w:val="195"/>
                      <w:marTop w:val="0"/>
                      <w:marBottom w:val="270"/>
                      <w:divBdr>
                        <w:top w:val="none" w:sz="0" w:space="0" w:color="auto"/>
                        <w:left w:val="none" w:sz="0" w:space="0" w:color="auto"/>
                        <w:bottom w:val="none" w:sz="0" w:space="0" w:color="auto"/>
                        <w:right w:val="none" w:sz="0" w:space="0" w:color="auto"/>
                      </w:divBdr>
                      <w:divsChild>
                        <w:div w:id="467087060">
                          <w:marLeft w:val="0"/>
                          <w:marRight w:val="0"/>
                          <w:marTop w:val="0"/>
                          <w:marBottom w:val="0"/>
                          <w:divBdr>
                            <w:top w:val="none" w:sz="0" w:space="0" w:color="auto"/>
                            <w:left w:val="none" w:sz="0" w:space="0" w:color="auto"/>
                            <w:bottom w:val="none" w:sz="0" w:space="0" w:color="auto"/>
                            <w:right w:val="none" w:sz="0" w:space="0" w:color="auto"/>
                          </w:divBdr>
                          <w:divsChild>
                            <w:div w:id="511721030">
                              <w:marLeft w:val="0"/>
                              <w:marRight w:val="0"/>
                              <w:marTop w:val="0"/>
                              <w:marBottom w:val="0"/>
                              <w:divBdr>
                                <w:top w:val="none" w:sz="0" w:space="0" w:color="auto"/>
                                <w:left w:val="none" w:sz="0" w:space="0" w:color="auto"/>
                                <w:bottom w:val="none" w:sz="0" w:space="0" w:color="auto"/>
                                <w:right w:val="none" w:sz="0" w:space="0" w:color="auto"/>
                              </w:divBdr>
                              <w:divsChild>
                                <w:div w:id="14261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963809">
      <w:bodyDiv w:val="1"/>
      <w:marLeft w:val="0"/>
      <w:marRight w:val="0"/>
      <w:marTop w:val="0"/>
      <w:marBottom w:val="0"/>
      <w:divBdr>
        <w:top w:val="none" w:sz="0" w:space="0" w:color="auto"/>
        <w:left w:val="none" w:sz="0" w:space="0" w:color="auto"/>
        <w:bottom w:val="none" w:sz="0" w:space="0" w:color="auto"/>
        <w:right w:val="none" w:sz="0" w:space="0" w:color="auto"/>
      </w:divBdr>
      <w:divsChild>
        <w:div w:id="1644775788">
          <w:marLeft w:val="0"/>
          <w:marRight w:val="0"/>
          <w:marTop w:val="0"/>
          <w:marBottom w:val="0"/>
          <w:divBdr>
            <w:top w:val="none" w:sz="0" w:space="0" w:color="auto"/>
            <w:left w:val="none" w:sz="0" w:space="0" w:color="auto"/>
            <w:bottom w:val="none" w:sz="0" w:space="0" w:color="auto"/>
            <w:right w:val="none" w:sz="0" w:space="0" w:color="auto"/>
          </w:divBdr>
          <w:divsChild>
            <w:div w:id="2033267031">
              <w:marLeft w:val="0"/>
              <w:marRight w:val="0"/>
              <w:marTop w:val="0"/>
              <w:marBottom w:val="0"/>
              <w:divBdr>
                <w:top w:val="none" w:sz="0" w:space="0" w:color="auto"/>
                <w:left w:val="none" w:sz="0" w:space="0" w:color="auto"/>
                <w:bottom w:val="none" w:sz="0" w:space="0" w:color="auto"/>
                <w:right w:val="none" w:sz="0" w:space="0" w:color="auto"/>
              </w:divBdr>
              <w:divsChild>
                <w:div w:id="1064449221">
                  <w:marLeft w:val="0"/>
                  <w:marRight w:val="0"/>
                  <w:marTop w:val="0"/>
                  <w:marBottom w:val="0"/>
                  <w:divBdr>
                    <w:top w:val="none" w:sz="0" w:space="0" w:color="auto"/>
                    <w:left w:val="none" w:sz="0" w:space="0" w:color="auto"/>
                    <w:bottom w:val="none" w:sz="0" w:space="0" w:color="auto"/>
                    <w:right w:val="none" w:sz="0" w:space="0" w:color="auto"/>
                  </w:divBdr>
                  <w:divsChild>
                    <w:div w:id="126846860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81313484">
      <w:bodyDiv w:val="1"/>
      <w:marLeft w:val="0"/>
      <w:marRight w:val="0"/>
      <w:marTop w:val="0"/>
      <w:marBottom w:val="0"/>
      <w:divBdr>
        <w:top w:val="none" w:sz="0" w:space="0" w:color="auto"/>
        <w:left w:val="none" w:sz="0" w:space="0" w:color="auto"/>
        <w:bottom w:val="none" w:sz="0" w:space="0" w:color="auto"/>
        <w:right w:val="none" w:sz="0" w:space="0" w:color="auto"/>
      </w:divBdr>
      <w:divsChild>
        <w:div w:id="419835092">
          <w:marLeft w:val="0"/>
          <w:marRight w:val="0"/>
          <w:marTop w:val="0"/>
          <w:marBottom w:val="0"/>
          <w:divBdr>
            <w:top w:val="none" w:sz="0" w:space="0" w:color="auto"/>
            <w:left w:val="none" w:sz="0" w:space="0" w:color="auto"/>
            <w:bottom w:val="none" w:sz="0" w:space="0" w:color="auto"/>
            <w:right w:val="none" w:sz="0" w:space="0" w:color="auto"/>
          </w:divBdr>
          <w:divsChild>
            <w:div w:id="1196503454">
              <w:marLeft w:val="0"/>
              <w:marRight w:val="0"/>
              <w:marTop w:val="0"/>
              <w:marBottom w:val="0"/>
              <w:divBdr>
                <w:top w:val="none" w:sz="0" w:space="0" w:color="auto"/>
                <w:left w:val="none" w:sz="0" w:space="0" w:color="auto"/>
                <w:bottom w:val="none" w:sz="0" w:space="0" w:color="auto"/>
                <w:right w:val="none" w:sz="0" w:space="0" w:color="auto"/>
              </w:divBdr>
              <w:divsChild>
                <w:div w:id="127991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18758">
      <w:bodyDiv w:val="1"/>
      <w:marLeft w:val="0"/>
      <w:marRight w:val="0"/>
      <w:marTop w:val="0"/>
      <w:marBottom w:val="0"/>
      <w:divBdr>
        <w:top w:val="none" w:sz="0" w:space="0" w:color="auto"/>
        <w:left w:val="none" w:sz="0" w:space="0" w:color="auto"/>
        <w:bottom w:val="none" w:sz="0" w:space="0" w:color="auto"/>
        <w:right w:val="none" w:sz="0" w:space="0" w:color="auto"/>
      </w:divBdr>
      <w:divsChild>
        <w:div w:id="1675575275">
          <w:marLeft w:val="0"/>
          <w:marRight w:val="0"/>
          <w:marTop w:val="0"/>
          <w:marBottom w:val="0"/>
          <w:divBdr>
            <w:top w:val="none" w:sz="0" w:space="0" w:color="auto"/>
            <w:left w:val="none" w:sz="0" w:space="0" w:color="auto"/>
            <w:bottom w:val="none" w:sz="0" w:space="0" w:color="auto"/>
            <w:right w:val="none" w:sz="0" w:space="0" w:color="auto"/>
          </w:divBdr>
          <w:divsChild>
            <w:div w:id="1353649038">
              <w:marLeft w:val="0"/>
              <w:marRight w:val="0"/>
              <w:marTop w:val="0"/>
              <w:marBottom w:val="0"/>
              <w:divBdr>
                <w:top w:val="none" w:sz="0" w:space="0" w:color="auto"/>
                <w:left w:val="none" w:sz="0" w:space="0" w:color="auto"/>
                <w:bottom w:val="none" w:sz="0" w:space="0" w:color="auto"/>
                <w:right w:val="none" w:sz="0" w:space="0" w:color="auto"/>
              </w:divBdr>
              <w:divsChild>
                <w:div w:id="899634931">
                  <w:marLeft w:val="0"/>
                  <w:marRight w:val="0"/>
                  <w:marTop w:val="0"/>
                  <w:marBottom w:val="0"/>
                  <w:divBdr>
                    <w:top w:val="none" w:sz="0" w:space="0" w:color="auto"/>
                    <w:left w:val="none" w:sz="0" w:space="0" w:color="auto"/>
                    <w:bottom w:val="none" w:sz="0" w:space="0" w:color="auto"/>
                    <w:right w:val="none" w:sz="0" w:space="0" w:color="auto"/>
                  </w:divBdr>
                  <w:divsChild>
                    <w:div w:id="13077073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242834566">
      <w:bodyDiv w:val="1"/>
      <w:marLeft w:val="0"/>
      <w:marRight w:val="0"/>
      <w:marTop w:val="0"/>
      <w:marBottom w:val="0"/>
      <w:divBdr>
        <w:top w:val="none" w:sz="0" w:space="0" w:color="auto"/>
        <w:left w:val="none" w:sz="0" w:space="0" w:color="auto"/>
        <w:bottom w:val="none" w:sz="0" w:space="0" w:color="auto"/>
        <w:right w:val="none" w:sz="0" w:space="0" w:color="auto"/>
      </w:divBdr>
      <w:divsChild>
        <w:div w:id="200478473">
          <w:marLeft w:val="0"/>
          <w:marRight w:val="0"/>
          <w:marTop w:val="0"/>
          <w:marBottom w:val="0"/>
          <w:divBdr>
            <w:top w:val="none" w:sz="0" w:space="0" w:color="auto"/>
            <w:left w:val="none" w:sz="0" w:space="0" w:color="auto"/>
            <w:bottom w:val="none" w:sz="0" w:space="0" w:color="auto"/>
            <w:right w:val="none" w:sz="0" w:space="0" w:color="auto"/>
          </w:divBdr>
          <w:divsChild>
            <w:div w:id="1957903141">
              <w:marLeft w:val="0"/>
              <w:marRight w:val="0"/>
              <w:marTop w:val="0"/>
              <w:marBottom w:val="0"/>
              <w:divBdr>
                <w:top w:val="none" w:sz="0" w:space="0" w:color="auto"/>
                <w:left w:val="none" w:sz="0" w:space="0" w:color="auto"/>
                <w:bottom w:val="none" w:sz="0" w:space="0" w:color="auto"/>
                <w:right w:val="none" w:sz="0" w:space="0" w:color="auto"/>
              </w:divBdr>
              <w:divsChild>
                <w:div w:id="17542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949">
      <w:bodyDiv w:val="1"/>
      <w:marLeft w:val="0"/>
      <w:marRight w:val="0"/>
      <w:marTop w:val="0"/>
      <w:marBottom w:val="0"/>
      <w:divBdr>
        <w:top w:val="none" w:sz="0" w:space="0" w:color="auto"/>
        <w:left w:val="none" w:sz="0" w:space="0" w:color="auto"/>
        <w:bottom w:val="none" w:sz="0" w:space="0" w:color="auto"/>
        <w:right w:val="none" w:sz="0" w:space="0" w:color="auto"/>
      </w:divBdr>
      <w:divsChild>
        <w:div w:id="1617525267">
          <w:marLeft w:val="0"/>
          <w:marRight w:val="0"/>
          <w:marTop w:val="0"/>
          <w:marBottom w:val="0"/>
          <w:divBdr>
            <w:top w:val="none" w:sz="0" w:space="0" w:color="auto"/>
            <w:left w:val="none" w:sz="0" w:space="0" w:color="auto"/>
            <w:bottom w:val="none" w:sz="0" w:space="0" w:color="auto"/>
            <w:right w:val="none" w:sz="0" w:space="0" w:color="auto"/>
          </w:divBdr>
          <w:divsChild>
            <w:div w:id="2088113650">
              <w:marLeft w:val="0"/>
              <w:marRight w:val="0"/>
              <w:marTop w:val="0"/>
              <w:marBottom w:val="0"/>
              <w:divBdr>
                <w:top w:val="none" w:sz="0" w:space="0" w:color="auto"/>
                <w:left w:val="none" w:sz="0" w:space="0" w:color="auto"/>
                <w:bottom w:val="none" w:sz="0" w:space="0" w:color="auto"/>
                <w:right w:val="none" w:sz="0" w:space="0" w:color="auto"/>
              </w:divBdr>
              <w:divsChild>
                <w:div w:id="1029455756">
                  <w:marLeft w:val="0"/>
                  <w:marRight w:val="0"/>
                  <w:marTop w:val="0"/>
                  <w:marBottom w:val="0"/>
                  <w:divBdr>
                    <w:top w:val="none" w:sz="0" w:space="0" w:color="auto"/>
                    <w:left w:val="none" w:sz="0" w:space="0" w:color="auto"/>
                    <w:bottom w:val="none" w:sz="0" w:space="0" w:color="auto"/>
                    <w:right w:val="none" w:sz="0" w:space="0" w:color="auto"/>
                  </w:divBdr>
                  <w:divsChild>
                    <w:div w:id="43563596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21808478">
      <w:bodyDiv w:val="1"/>
      <w:marLeft w:val="0"/>
      <w:marRight w:val="0"/>
      <w:marTop w:val="0"/>
      <w:marBottom w:val="0"/>
      <w:divBdr>
        <w:top w:val="none" w:sz="0" w:space="0" w:color="auto"/>
        <w:left w:val="none" w:sz="0" w:space="0" w:color="auto"/>
        <w:bottom w:val="none" w:sz="0" w:space="0" w:color="auto"/>
        <w:right w:val="none" w:sz="0" w:space="0" w:color="auto"/>
      </w:divBdr>
      <w:divsChild>
        <w:div w:id="1638534901">
          <w:marLeft w:val="0"/>
          <w:marRight w:val="0"/>
          <w:marTop w:val="0"/>
          <w:marBottom w:val="0"/>
          <w:divBdr>
            <w:top w:val="none" w:sz="0" w:space="0" w:color="auto"/>
            <w:left w:val="none" w:sz="0" w:space="0" w:color="auto"/>
            <w:bottom w:val="none" w:sz="0" w:space="0" w:color="auto"/>
            <w:right w:val="none" w:sz="0" w:space="0" w:color="auto"/>
          </w:divBdr>
          <w:divsChild>
            <w:div w:id="1793939668">
              <w:marLeft w:val="0"/>
              <w:marRight w:val="0"/>
              <w:marTop w:val="0"/>
              <w:marBottom w:val="0"/>
              <w:divBdr>
                <w:top w:val="none" w:sz="0" w:space="0" w:color="auto"/>
                <w:left w:val="none" w:sz="0" w:space="0" w:color="auto"/>
                <w:bottom w:val="none" w:sz="0" w:space="0" w:color="auto"/>
                <w:right w:val="none" w:sz="0" w:space="0" w:color="auto"/>
              </w:divBdr>
              <w:divsChild>
                <w:div w:id="1154830845">
                  <w:marLeft w:val="0"/>
                  <w:marRight w:val="0"/>
                  <w:marTop w:val="0"/>
                  <w:marBottom w:val="0"/>
                  <w:divBdr>
                    <w:top w:val="none" w:sz="0" w:space="0" w:color="auto"/>
                    <w:left w:val="none" w:sz="0" w:space="0" w:color="auto"/>
                    <w:bottom w:val="none" w:sz="0" w:space="0" w:color="auto"/>
                    <w:right w:val="none" w:sz="0" w:space="0" w:color="auto"/>
                  </w:divBdr>
                  <w:divsChild>
                    <w:div w:id="585725879">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345283658">
      <w:bodyDiv w:val="1"/>
      <w:marLeft w:val="0"/>
      <w:marRight w:val="0"/>
      <w:marTop w:val="0"/>
      <w:marBottom w:val="0"/>
      <w:divBdr>
        <w:top w:val="none" w:sz="0" w:space="0" w:color="auto"/>
        <w:left w:val="none" w:sz="0" w:space="0" w:color="auto"/>
        <w:bottom w:val="none" w:sz="0" w:space="0" w:color="auto"/>
        <w:right w:val="none" w:sz="0" w:space="0" w:color="auto"/>
      </w:divBdr>
      <w:divsChild>
        <w:div w:id="426853349">
          <w:marLeft w:val="0"/>
          <w:marRight w:val="0"/>
          <w:marTop w:val="0"/>
          <w:marBottom w:val="0"/>
          <w:divBdr>
            <w:top w:val="none" w:sz="0" w:space="0" w:color="auto"/>
            <w:left w:val="none" w:sz="0" w:space="0" w:color="auto"/>
            <w:bottom w:val="none" w:sz="0" w:space="0" w:color="auto"/>
            <w:right w:val="none" w:sz="0" w:space="0" w:color="auto"/>
          </w:divBdr>
          <w:divsChild>
            <w:div w:id="1324311109">
              <w:marLeft w:val="0"/>
              <w:marRight w:val="0"/>
              <w:marTop w:val="0"/>
              <w:marBottom w:val="0"/>
              <w:divBdr>
                <w:top w:val="none" w:sz="0" w:space="0" w:color="auto"/>
                <w:left w:val="none" w:sz="0" w:space="0" w:color="auto"/>
                <w:bottom w:val="none" w:sz="0" w:space="0" w:color="auto"/>
                <w:right w:val="none" w:sz="0" w:space="0" w:color="auto"/>
              </w:divBdr>
              <w:divsChild>
                <w:div w:id="771973716">
                  <w:marLeft w:val="0"/>
                  <w:marRight w:val="0"/>
                  <w:marTop w:val="0"/>
                  <w:marBottom w:val="0"/>
                  <w:divBdr>
                    <w:top w:val="none" w:sz="0" w:space="0" w:color="auto"/>
                    <w:left w:val="none" w:sz="0" w:space="0" w:color="auto"/>
                    <w:bottom w:val="none" w:sz="0" w:space="0" w:color="auto"/>
                    <w:right w:val="none" w:sz="0" w:space="0" w:color="auto"/>
                  </w:divBdr>
                  <w:divsChild>
                    <w:div w:id="754739745">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352991412">
      <w:bodyDiv w:val="1"/>
      <w:marLeft w:val="0"/>
      <w:marRight w:val="0"/>
      <w:marTop w:val="0"/>
      <w:marBottom w:val="0"/>
      <w:divBdr>
        <w:top w:val="none" w:sz="0" w:space="0" w:color="auto"/>
        <w:left w:val="none" w:sz="0" w:space="0" w:color="auto"/>
        <w:bottom w:val="none" w:sz="0" w:space="0" w:color="auto"/>
        <w:right w:val="none" w:sz="0" w:space="0" w:color="auto"/>
      </w:divBdr>
      <w:divsChild>
        <w:div w:id="767236200">
          <w:marLeft w:val="0"/>
          <w:marRight w:val="0"/>
          <w:marTop w:val="0"/>
          <w:marBottom w:val="0"/>
          <w:divBdr>
            <w:top w:val="none" w:sz="0" w:space="0" w:color="auto"/>
            <w:left w:val="none" w:sz="0" w:space="0" w:color="auto"/>
            <w:bottom w:val="none" w:sz="0" w:space="0" w:color="auto"/>
            <w:right w:val="none" w:sz="0" w:space="0" w:color="auto"/>
          </w:divBdr>
          <w:divsChild>
            <w:div w:id="653223477">
              <w:marLeft w:val="0"/>
              <w:marRight w:val="0"/>
              <w:marTop w:val="0"/>
              <w:marBottom w:val="0"/>
              <w:divBdr>
                <w:top w:val="none" w:sz="0" w:space="0" w:color="auto"/>
                <w:left w:val="none" w:sz="0" w:space="0" w:color="auto"/>
                <w:bottom w:val="none" w:sz="0" w:space="0" w:color="auto"/>
                <w:right w:val="none" w:sz="0" w:space="0" w:color="auto"/>
              </w:divBdr>
              <w:divsChild>
                <w:div w:id="668866296">
                  <w:marLeft w:val="0"/>
                  <w:marRight w:val="0"/>
                  <w:marTop w:val="0"/>
                  <w:marBottom w:val="0"/>
                  <w:divBdr>
                    <w:top w:val="none" w:sz="0" w:space="0" w:color="auto"/>
                    <w:left w:val="none" w:sz="0" w:space="0" w:color="auto"/>
                    <w:bottom w:val="none" w:sz="0" w:space="0" w:color="auto"/>
                    <w:right w:val="none" w:sz="0" w:space="0" w:color="auto"/>
                  </w:divBdr>
                  <w:divsChild>
                    <w:div w:id="141153927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481266377">
      <w:bodyDiv w:val="1"/>
      <w:marLeft w:val="0"/>
      <w:marRight w:val="0"/>
      <w:marTop w:val="0"/>
      <w:marBottom w:val="0"/>
      <w:divBdr>
        <w:top w:val="none" w:sz="0" w:space="0" w:color="auto"/>
        <w:left w:val="none" w:sz="0" w:space="0" w:color="auto"/>
        <w:bottom w:val="none" w:sz="0" w:space="0" w:color="auto"/>
        <w:right w:val="none" w:sz="0" w:space="0" w:color="auto"/>
      </w:divBdr>
      <w:divsChild>
        <w:div w:id="1505516356">
          <w:marLeft w:val="0"/>
          <w:marRight w:val="0"/>
          <w:marTop w:val="0"/>
          <w:marBottom w:val="0"/>
          <w:divBdr>
            <w:top w:val="none" w:sz="0" w:space="0" w:color="auto"/>
            <w:left w:val="none" w:sz="0" w:space="0" w:color="auto"/>
            <w:bottom w:val="none" w:sz="0" w:space="0" w:color="auto"/>
            <w:right w:val="none" w:sz="0" w:space="0" w:color="auto"/>
          </w:divBdr>
          <w:divsChild>
            <w:div w:id="489519522">
              <w:marLeft w:val="0"/>
              <w:marRight w:val="0"/>
              <w:marTop w:val="0"/>
              <w:marBottom w:val="0"/>
              <w:divBdr>
                <w:top w:val="none" w:sz="0" w:space="0" w:color="auto"/>
                <w:left w:val="none" w:sz="0" w:space="0" w:color="auto"/>
                <w:bottom w:val="none" w:sz="0" w:space="0" w:color="auto"/>
                <w:right w:val="none" w:sz="0" w:space="0" w:color="auto"/>
              </w:divBdr>
              <w:divsChild>
                <w:div w:id="2229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4663">
      <w:bodyDiv w:val="1"/>
      <w:marLeft w:val="0"/>
      <w:marRight w:val="0"/>
      <w:marTop w:val="0"/>
      <w:marBottom w:val="0"/>
      <w:divBdr>
        <w:top w:val="none" w:sz="0" w:space="0" w:color="auto"/>
        <w:left w:val="none" w:sz="0" w:space="0" w:color="auto"/>
        <w:bottom w:val="none" w:sz="0" w:space="0" w:color="auto"/>
        <w:right w:val="none" w:sz="0" w:space="0" w:color="auto"/>
      </w:divBdr>
      <w:divsChild>
        <w:div w:id="103306205">
          <w:marLeft w:val="0"/>
          <w:marRight w:val="0"/>
          <w:marTop w:val="0"/>
          <w:marBottom w:val="0"/>
          <w:divBdr>
            <w:top w:val="none" w:sz="0" w:space="0" w:color="auto"/>
            <w:left w:val="none" w:sz="0" w:space="0" w:color="auto"/>
            <w:bottom w:val="none" w:sz="0" w:space="0" w:color="auto"/>
            <w:right w:val="none" w:sz="0" w:space="0" w:color="auto"/>
          </w:divBdr>
          <w:divsChild>
            <w:div w:id="1886867528">
              <w:marLeft w:val="0"/>
              <w:marRight w:val="0"/>
              <w:marTop w:val="0"/>
              <w:marBottom w:val="0"/>
              <w:divBdr>
                <w:top w:val="none" w:sz="0" w:space="0" w:color="auto"/>
                <w:left w:val="none" w:sz="0" w:space="0" w:color="auto"/>
                <w:bottom w:val="none" w:sz="0" w:space="0" w:color="auto"/>
                <w:right w:val="none" w:sz="0" w:space="0" w:color="auto"/>
              </w:divBdr>
              <w:divsChild>
                <w:div w:id="54817129">
                  <w:marLeft w:val="0"/>
                  <w:marRight w:val="0"/>
                  <w:marTop w:val="0"/>
                  <w:marBottom w:val="0"/>
                  <w:divBdr>
                    <w:top w:val="none" w:sz="0" w:space="0" w:color="auto"/>
                    <w:left w:val="none" w:sz="0" w:space="0" w:color="auto"/>
                    <w:bottom w:val="none" w:sz="0" w:space="0" w:color="auto"/>
                    <w:right w:val="none" w:sz="0" w:space="0" w:color="auto"/>
                  </w:divBdr>
                  <w:divsChild>
                    <w:div w:id="1427266594">
                      <w:marLeft w:val="195"/>
                      <w:marRight w:val="195"/>
                      <w:marTop w:val="360"/>
                      <w:marBottom w:val="360"/>
                      <w:divBdr>
                        <w:top w:val="single" w:sz="6" w:space="0" w:color="D5D2CC"/>
                        <w:left w:val="single" w:sz="6" w:space="0" w:color="D5D2CC"/>
                        <w:bottom w:val="single" w:sz="6" w:space="0" w:color="D5D2CC"/>
                        <w:right w:val="single" w:sz="6" w:space="0" w:color="D5D2CC"/>
                      </w:divBdr>
                    </w:div>
                    <w:div w:id="1685325597">
                      <w:marLeft w:val="195"/>
                      <w:marRight w:val="195"/>
                      <w:marTop w:val="360"/>
                      <w:marBottom w:val="360"/>
                      <w:divBdr>
                        <w:top w:val="single" w:sz="6" w:space="0" w:color="D5D2CC"/>
                        <w:left w:val="single" w:sz="6" w:space="0" w:color="D5D2CC"/>
                        <w:bottom w:val="single" w:sz="6" w:space="0" w:color="D5D2CC"/>
                        <w:right w:val="single" w:sz="6" w:space="0" w:color="D5D2CC"/>
                      </w:divBdr>
                    </w:div>
                    <w:div w:id="490675637">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662346118">
      <w:bodyDiv w:val="1"/>
      <w:marLeft w:val="0"/>
      <w:marRight w:val="0"/>
      <w:marTop w:val="0"/>
      <w:marBottom w:val="0"/>
      <w:divBdr>
        <w:top w:val="none" w:sz="0" w:space="0" w:color="auto"/>
        <w:left w:val="none" w:sz="0" w:space="0" w:color="auto"/>
        <w:bottom w:val="none" w:sz="0" w:space="0" w:color="auto"/>
        <w:right w:val="none" w:sz="0" w:space="0" w:color="auto"/>
      </w:divBdr>
      <w:divsChild>
        <w:div w:id="428088571">
          <w:marLeft w:val="0"/>
          <w:marRight w:val="0"/>
          <w:marTop w:val="0"/>
          <w:marBottom w:val="0"/>
          <w:divBdr>
            <w:top w:val="none" w:sz="0" w:space="0" w:color="auto"/>
            <w:left w:val="none" w:sz="0" w:space="0" w:color="auto"/>
            <w:bottom w:val="none" w:sz="0" w:space="0" w:color="auto"/>
            <w:right w:val="none" w:sz="0" w:space="0" w:color="auto"/>
          </w:divBdr>
          <w:divsChild>
            <w:div w:id="432670998">
              <w:marLeft w:val="0"/>
              <w:marRight w:val="0"/>
              <w:marTop w:val="0"/>
              <w:marBottom w:val="0"/>
              <w:divBdr>
                <w:top w:val="none" w:sz="0" w:space="0" w:color="auto"/>
                <w:left w:val="none" w:sz="0" w:space="0" w:color="auto"/>
                <w:bottom w:val="none" w:sz="0" w:space="0" w:color="auto"/>
                <w:right w:val="none" w:sz="0" w:space="0" w:color="auto"/>
              </w:divBdr>
              <w:divsChild>
                <w:div w:id="1515999475">
                  <w:marLeft w:val="0"/>
                  <w:marRight w:val="0"/>
                  <w:marTop w:val="0"/>
                  <w:marBottom w:val="0"/>
                  <w:divBdr>
                    <w:top w:val="none" w:sz="0" w:space="0" w:color="auto"/>
                    <w:left w:val="none" w:sz="0" w:space="0" w:color="auto"/>
                    <w:bottom w:val="none" w:sz="0" w:space="0" w:color="auto"/>
                    <w:right w:val="none" w:sz="0" w:space="0" w:color="auto"/>
                  </w:divBdr>
                  <w:divsChild>
                    <w:div w:id="1658680684">
                      <w:marLeft w:val="0"/>
                      <w:marRight w:val="0"/>
                      <w:marTop w:val="0"/>
                      <w:marBottom w:val="0"/>
                      <w:divBdr>
                        <w:top w:val="none" w:sz="0" w:space="0" w:color="auto"/>
                        <w:left w:val="none" w:sz="0" w:space="0" w:color="auto"/>
                        <w:bottom w:val="none" w:sz="0" w:space="0" w:color="auto"/>
                        <w:right w:val="none" w:sz="0" w:space="0" w:color="auto"/>
                      </w:divBdr>
                      <w:divsChild>
                        <w:div w:id="21448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720111">
      <w:bodyDiv w:val="1"/>
      <w:marLeft w:val="0"/>
      <w:marRight w:val="0"/>
      <w:marTop w:val="0"/>
      <w:marBottom w:val="0"/>
      <w:divBdr>
        <w:top w:val="none" w:sz="0" w:space="0" w:color="auto"/>
        <w:left w:val="none" w:sz="0" w:space="0" w:color="auto"/>
        <w:bottom w:val="none" w:sz="0" w:space="0" w:color="auto"/>
        <w:right w:val="none" w:sz="0" w:space="0" w:color="auto"/>
      </w:divBdr>
      <w:divsChild>
        <w:div w:id="127668414">
          <w:marLeft w:val="0"/>
          <w:marRight w:val="0"/>
          <w:marTop w:val="0"/>
          <w:marBottom w:val="0"/>
          <w:divBdr>
            <w:top w:val="none" w:sz="0" w:space="0" w:color="auto"/>
            <w:left w:val="none" w:sz="0" w:space="0" w:color="auto"/>
            <w:bottom w:val="none" w:sz="0" w:space="0" w:color="auto"/>
            <w:right w:val="none" w:sz="0" w:space="0" w:color="auto"/>
          </w:divBdr>
          <w:divsChild>
            <w:div w:id="361058240">
              <w:marLeft w:val="0"/>
              <w:marRight w:val="0"/>
              <w:marTop w:val="0"/>
              <w:marBottom w:val="0"/>
              <w:divBdr>
                <w:top w:val="none" w:sz="0" w:space="0" w:color="auto"/>
                <w:left w:val="none" w:sz="0" w:space="0" w:color="auto"/>
                <w:bottom w:val="none" w:sz="0" w:space="0" w:color="auto"/>
                <w:right w:val="none" w:sz="0" w:space="0" w:color="auto"/>
              </w:divBdr>
              <w:divsChild>
                <w:div w:id="17958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7503">
      <w:bodyDiv w:val="1"/>
      <w:marLeft w:val="0"/>
      <w:marRight w:val="0"/>
      <w:marTop w:val="0"/>
      <w:marBottom w:val="0"/>
      <w:divBdr>
        <w:top w:val="none" w:sz="0" w:space="0" w:color="auto"/>
        <w:left w:val="none" w:sz="0" w:space="0" w:color="auto"/>
        <w:bottom w:val="none" w:sz="0" w:space="0" w:color="auto"/>
        <w:right w:val="none" w:sz="0" w:space="0" w:color="auto"/>
      </w:divBdr>
      <w:divsChild>
        <w:div w:id="1266306576">
          <w:marLeft w:val="0"/>
          <w:marRight w:val="0"/>
          <w:marTop w:val="0"/>
          <w:marBottom w:val="0"/>
          <w:divBdr>
            <w:top w:val="none" w:sz="0" w:space="0" w:color="auto"/>
            <w:left w:val="none" w:sz="0" w:space="0" w:color="auto"/>
            <w:bottom w:val="none" w:sz="0" w:space="0" w:color="auto"/>
            <w:right w:val="none" w:sz="0" w:space="0" w:color="auto"/>
          </w:divBdr>
          <w:divsChild>
            <w:div w:id="1772967390">
              <w:marLeft w:val="0"/>
              <w:marRight w:val="0"/>
              <w:marTop w:val="0"/>
              <w:marBottom w:val="0"/>
              <w:divBdr>
                <w:top w:val="none" w:sz="0" w:space="0" w:color="auto"/>
                <w:left w:val="none" w:sz="0" w:space="0" w:color="auto"/>
                <w:bottom w:val="none" w:sz="0" w:space="0" w:color="auto"/>
                <w:right w:val="none" w:sz="0" w:space="0" w:color="auto"/>
              </w:divBdr>
              <w:divsChild>
                <w:div w:id="849610862">
                  <w:marLeft w:val="0"/>
                  <w:marRight w:val="0"/>
                  <w:marTop w:val="0"/>
                  <w:marBottom w:val="0"/>
                  <w:divBdr>
                    <w:top w:val="none" w:sz="0" w:space="0" w:color="auto"/>
                    <w:left w:val="none" w:sz="0" w:space="0" w:color="auto"/>
                    <w:bottom w:val="none" w:sz="0" w:space="0" w:color="auto"/>
                    <w:right w:val="none" w:sz="0" w:space="0" w:color="auto"/>
                  </w:divBdr>
                  <w:divsChild>
                    <w:div w:id="1737044206">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782258171">
      <w:bodyDiv w:val="1"/>
      <w:marLeft w:val="0"/>
      <w:marRight w:val="0"/>
      <w:marTop w:val="0"/>
      <w:marBottom w:val="0"/>
      <w:divBdr>
        <w:top w:val="none" w:sz="0" w:space="0" w:color="auto"/>
        <w:left w:val="none" w:sz="0" w:space="0" w:color="auto"/>
        <w:bottom w:val="none" w:sz="0" w:space="0" w:color="auto"/>
        <w:right w:val="none" w:sz="0" w:space="0" w:color="auto"/>
      </w:divBdr>
      <w:divsChild>
        <w:div w:id="261570087">
          <w:marLeft w:val="0"/>
          <w:marRight w:val="0"/>
          <w:marTop w:val="0"/>
          <w:marBottom w:val="0"/>
          <w:divBdr>
            <w:top w:val="none" w:sz="0" w:space="0" w:color="auto"/>
            <w:left w:val="none" w:sz="0" w:space="0" w:color="auto"/>
            <w:bottom w:val="none" w:sz="0" w:space="0" w:color="auto"/>
            <w:right w:val="none" w:sz="0" w:space="0" w:color="auto"/>
          </w:divBdr>
          <w:divsChild>
            <w:div w:id="1054545455">
              <w:marLeft w:val="0"/>
              <w:marRight w:val="0"/>
              <w:marTop w:val="0"/>
              <w:marBottom w:val="0"/>
              <w:divBdr>
                <w:top w:val="none" w:sz="0" w:space="0" w:color="auto"/>
                <w:left w:val="none" w:sz="0" w:space="0" w:color="auto"/>
                <w:bottom w:val="none" w:sz="0" w:space="0" w:color="auto"/>
                <w:right w:val="none" w:sz="0" w:space="0" w:color="auto"/>
              </w:divBdr>
              <w:divsChild>
                <w:div w:id="1331762446">
                  <w:marLeft w:val="0"/>
                  <w:marRight w:val="0"/>
                  <w:marTop w:val="0"/>
                  <w:marBottom w:val="0"/>
                  <w:divBdr>
                    <w:top w:val="none" w:sz="0" w:space="0" w:color="auto"/>
                    <w:left w:val="none" w:sz="0" w:space="0" w:color="auto"/>
                    <w:bottom w:val="none" w:sz="0" w:space="0" w:color="auto"/>
                    <w:right w:val="none" w:sz="0" w:space="0" w:color="auto"/>
                  </w:divBdr>
                  <w:divsChild>
                    <w:div w:id="1643004711">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827549482">
      <w:bodyDiv w:val="1"/>
      <w:marLeft w:val="0"/>
      <w:marRight w:val="0"/>
      <w:marTop w:val="0"/>
      <w:marBottom w:val="0"/>
      <w:divBdr>
        <w:top w:val="none" w:sz="0" w:space="0" w:color="auto"/>
        <w:left w:val="none" w:sz="0" w:space="0" w:color="auto"/>
        <w:bottom w:val="none" w:sz="0" w:space="0" w:color="auto"/>
        <w:right w:val="none" w:sz="0" w:space="0" w:color="auto"/>
      </w:divBdr>
      <w:divsChild>
        <w:div w:id="1181117587">
          <w:marLeft w:val="0"/>
          <w:marRight w:val="0"/>
          <w:marTop w:val="0"/>
          <w:marBottom w:val="0"/>
          <w:divBdr>
            <w:top w:val="none" w:sz="0" w:space="0" w:color="auto"/>
            <w:left w:val="none" w:sz="0" w:space="0" w:color="auto"/>
            <w:bottom w:val="none" w:sz="0" w:space="0" w:color="auto"/>
            <w:right w:val="none" w:sz="0" w:space="0" w:color="auto"/>
          </w:divBdr>
          <w:divsChild>
            <w:div w:id="1223830910">
              <w:marLeft w:val="0"/>
              <w:marRight w:val="0"/>
              <w:marTop w:val="0"/>
              <w:marBottom w:val="0"/>
              <w:divBdr>
                <w:top w:val="none" w:sz="0" w:space="0" w:color="auto"/>
                <w:left w:val="none" w:sz="0" w:space="0" w:color="auto"/>
                <w:bottom w:val="none" w:sz="0" w:space="0" w:color="auto"/>
                <w:right w:val="none" w:sz="0" w:space="0" w:color="auto"/>
              </w:divBdr>
              <w:divsChild>
                <w:div w:id="1405570312">
                  <w:marLeft w:val="0"/>
                  <w:marRight w:val="0"/>
                  <w:marTop w:val="0"/>
                  <w:marBottom w:val="0"/>
                  <w:divBdr>
                    <w:top w:val="none" w:sz="0" w:space="0" w:color="auto"/>
                    <w:left w:val="none" w:sz="0" w:space="0" w:color="auto"/>
                    <w:bottom w:val="none" w:sz="0" w:space="0" w:color="auto"/>
                    <w:right w:val="none" w:sz="0" w:space="0" w:color="auto"/>
                  </w:divBdr>
                  <w:divsChild>
                    <w:div w:id="201670778">
                      <w:marLeft w:val="195"/>
                      <w:marRight w:val="195"/>
                      <w:marTop w:val="360"/>
                      <w:marBottom w:val="360"/>
                      <w:divBdr>
                        <w:top w:val="single" w:sz="6" w:space="0" w:color="D5D2CC"/>
                        <w:left w:val="single" w:sz="6" w:space="0" w:color="D5D2CC"/>
                        <w:bottom w:val="single" w:sz="6" w:space="0" w:color="D5D2CC"/>
                        <w:right w:val="single" w:sz="6" w:space="0" w:color="D5D2CC"/>
                      </w:divBdr>
                    </w:div>
                    <w:div w:id="496120365">
                      <w:marLeft w:val="195"/>
                      <w:marRight w:val="195"/>
                      <w:marTop w:val="360"/>
                      <w:marBottom w:val="360"/>
                      <w:divBdr>
                        <w:top w:val="single" w:sz="6" w:space="0" w:color="D5D2CC"/>
                        <w:left w:val="single" w:sz="6" w:space="0" w:color="D5D2CC"/>
                        <w:bottom w:val="single" w:sz="6" w:space="0" w:color="D5D2CC"/>
                        <w:right w:val="single" w:sz="6" w:space="0" w:color="D5D2CC"/>
                      </w:divBdr>
                    </w:div>
                    <w:div w:id="1922904003">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845432692">
      <w:bodyDiv w:val="1"/>
      <w:marLeft w:val="0"/>
      <w:marRight w:val="0"/>
      <w:marTop w:val="0"/>
      <w:marBottom w:val="0"/>
      <w:divBdr>
        <w:top w:val="none" w:sz="0" w:space="0" w:color="auto"/>
        <w:left w:val="none" w:sz="0" w:space="0" w:color="auto"/>
        <w:bottom w:val="none" w:sz="0" w:space="0" w:color="auto"/>
        <w:right w:val="none" w:sz="0" w:space="0" w:color="auto"/>
      </w:divBdr>
      <w:divsChild>
        <w:div w:id="1029337245">
          <w:marLeft w:val="0"/>
          <w:marRight w:val="0"/>
          <w:marTop w:val="0"/>
          <w:marBottom w:val="0"/>
          <w:divBdr>
            <w:top w:val="none" w:sz="0" w:space="0" w:color="auto"/>
            <w:left w:val="none" w:sz="0" w:space="0" w:color="auto"/>
            <w:bottom w:val="none" w:sz="0" w:space="0" w:color="auto"/>
            <w:right w:val="none" w:sz="0" w:space="0" w:color="auto"/>
          </w:divBdr>
          <w:divsChild>
            <w:div w:id="1804497469">
              <w:marLeft w:val="0"/>
              <w:marRight w:val="0"/>
              <w:marTop w:val="0"/>
              <w:marBottom w:val="0"/>
              <w:divBdr>
                <w:top w:val="none" w:sz="0" w:space="0" w:color="auto"/>
                <w:left w:val="none" w:sz="0" w:space="0" w:color="auto"/>
                <w:bottom w:val="none" w:sz="0" w:space="0" w:color="auto"/>
                <w:right w:val="none" w:sz="0" w:space="0" w:color="auto"/>
              </w:divBdr>
              <w:divsChild>
                <w:div w:id="762841068">
                  <w:marLeft w:val="0"/>
                  <w:marRight w:val="0"/>
                  <w:marTop w:val="0"/>
                  <w:marBottom w:val="0"/>
                  <w:divBdr>
                    <w:top w:val="none" w:sz="0" w:space="0" w:color="auto"/>
                    <w:left w:val="none" w:sz="0" w:space="0" w:color="auto"/>
                    <w:bottom w:val="none" w:sz="0" w:space="0" w:color="auto"/>
                    <w:right w:val="none" w:sz="0" w:space="0" w:color="auto"/>
                  </w:divBdr>
                  <w:divsChild>
                    <w:div w:id="2139300584">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845853839">
      <w:bodyDiv w:val="1"/>
      <w:marLeft w:val="0"/>
      <w:marRight w:val="0"/>
      <w:marTop w:val="0"/>
      <w:marBottom w:val="0"/>
      <w:divBdr>
        <w:top w:val="none" w:sz="0" w:space="0" w:color="auto"/>
        <w:left w:val="none" w:sz="0" w:space="0" w:color="auto"/>
        <w:bottom w:val="none" w:sz="0" w:space="0" w:color="auto"/>
        <w:right w:val="none" w:sz="0" w:space="0" w:color="auto"/>
      </w:divBdr>
      <w:divsChild>
        <w:div w:id="1818691894">
          <w:marLeft w:val="0"/>
          <w:marRight w:val="0"/>
          <w:marTop w:val="0"/>
          <w:marBottom w:val="0"/>
          <w:divBdr>
            <w:top w:val="none" w:sz="0" w:space="0" w:color="auto"/>
            <w:left w:val="none" w:sz="0" w:space="0" w:color="auto"/>
            <w:bottom w:val="none" w:sz="0" w:space="0" w:color="auto"/>
            <w:right w:val="none" w:sz="0" w:space="0" w:color="auto"/>
          </w:divBdr>
          <w:divsChild>
            <w:div w:id="343558248">
              <w:marLeft w:val="0"/>
              <w:marRight w:val="0"/>
              <w:marTop w:val="0"/>
              <w:marBottom w:val="0"/>
              <w:divBdr>
                <w:top w:val="none" w:sz="0" w:space="0" w:color="auto"/>
                <w:left w:val="none" w:sz="0" w:space="0" w:color="auto"/>
                <w:bottom w:val="none" w:sz="0" w:space="0" w:color="auto"/>
                <w:right w:val="none" w:sz="0" w:space="0" w:color="auto"/>
              </w:divBdr>
              <w:divsChild>
                <w:div w:id="433131168">
                  <w:marLeft w:val="0"/>
                  <w:marRight w:val="0"/>
                  <w:marTop w:val="0"/>
                  <w:marBottom w:val="0"/>
                  <w:divBdr>
                    <w:top w:val="none" w:sz="0" w:space="0" w:color="auto"/>
                    <w:left w:val="none" w:sz="0" w:space="0" w:color="auto"/>
                    <w:bottom w:val="none" w:sz="0" w:space="0" w:color="auto"/>
                    <w:right w:val="none" w:sz="0" w:space="0" w:color="auto"/>
                  </w:divBdr>
                  <w:divsChild>
                    <w:div w:id="415249682">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883131482">
      <w:bodyDiv w:val="1"/>
      <w:marLeft w:val="0"/>
      <w:marRight w:val="0"/>
      <w:marTop w:val="0"/>
      <w:marBottom w:val="0"/>
      <w:divBdr>
        <w:top w:val="none" w:sz="0" w:space="0" w:color="auto"/>
        <w:left w:val="none" w:sz="0" w:space="0" w:color="auto"/>
        <w:bottom w:val="none" w:sz="0" w:space="0" w:color="auto"/>
        <w:right w:val="none" w:sz="0" w:space="0" w:color="auto"/>
      </w:divBdr>
      <w:divsChild>
        <w:div w:id="944921843">
          <w:marLeft w:val="0"/>
          <w:marRight w:val="0"/>
          <w:marTop w:val="0"/>
          <w:marBottom w:val="0"/>
          <w:divBdr>
            <w:top w:val="none" w:sz="0" w:space="0" w:color="auto"/>
            <w:left w:val="none" w:sz="0" w:space="0" w:color="auto"/>
            <w:bottom w:val="none" w:sz="0" w:space="0" w:color="auto"/>
            <w:right w:val="none" w:sz="0" w:space="0" w:color="auto"/>
          </w:divBdr>
          <w:divsChild>
            <w:div w:id="802385125">
              <w:marLeft w:val="0"/>
              <w:marRight w:val="0"/>
              <w:marTop w:val="0"/>
              <w:marBottom w:val="0"/>
              <w:divBdr>
                <w:top w:val="none" w:sz="0" w:space="0" w:color="auto"/>
                <w:left w:val="none" w:sz="0" w:space="0" w:color="auto"/>
                <w:bottom w:val="none" w:sz="0" w:space="0" w:color="auto"/>
                <w:right w:val="none" w:sz="0" w:space="0" w:color="auto"/>
              </w:divBdr>
              <w:divsChild>
                <w:div w:id="938608558">
                  <w:marLeft w:val="0"/>
                  <w:marRight w:val="0"/>
                  <w:marTop w:val="0"/>
                  <w:marBottom w:val="0"/>
                  <w:divBdr>
                    <w:top w:val="none" w:sz="0" w:space="0" w:color="auto"/>
                    <w:left w:val="none" w:sz="0" w:space="0" w:color="auto"/>
                    <w:bottom w:val="none" w:sz="0" w:space="0" w:color="auto"/>
                    <w:right w:val="none" w:sz="0" w:space="0" w:color="auto"/>
                  </w:divBdr>
                  <w:divsChild>
                    <w:div w:id="516231670">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 w:id="1975065000">
      <w:bodyDiv w:val="1"/>
      <w:marLeft w:val="0"/>
      <w:marRight w:val="0"/>
      <w:marTop w:val="0"/>
      <w:marBottom w:val="0"/>
      <w:divBdr>
        <w:top w:val="none" w:sz="0" w:space="0" w:color="auto"/>
        <w:left w:val="none" w:sz="0" w:space="0" w:color="auto"/>
        <w:bottom w:val="none" w:sz="0" w:space="0" w:color="auto"/>
        <w:right w:val="none" w:sz="0" w:space="0" w:color="auto"/>
      </w:divBdr>
      <w:divsChild>
        <w:div w:id="46690171">
          <w:marLeft w:val="0"/>
          <w:marRight w:val="0"/>
          <w:marTop w:val="0"/>
          <w:marBottom w:val="0"/>
          <w:divBdr>
            <w:top w:val="none" w:sz="0" w:space="0" w:color="auto"/>
            <w:left w:val="none" w:sz="0" w:space="0" w:color="auto"/>
            <w:bottom w:val="none" w:sz="0" w:space="0" w:color="auto"/>
            <w:right w:val="none" w:sz="0" w:space="0" w:color="auto"/>
          </w:divBdr>
          <w:divsChild>
            <w:div w:id="1760979245">
              <w:marLeft w:val="0"/>
              <w:marRight w:val="0"/>
              <w:marTop w:val="0"/>
              <w:marBottom w:val="0"/>
              <w:divBdr>
                <w:top w:val="none" w:sz="0" w:space="0" w:color="auto"/>
                <w:left w:val="none" w:sz="0" w:space="0" w:color="auto"/>
                <w:bottom w:val="none" w:sz="0" w:space="0" w:color="auto"/>
                <w:right w:val="none" w:sz="0" w:space="0" w:color="auto"/>
              </w:divBdr>
              <w:divsChild>
                <w:div w:id="4057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152">
      <w:bodyDiv w:val="1"/>
      <w:marLeft w:val="0"/>
      <w:marRight w:val="0"/>
      <w:marTop w:val="0"/>
      <w:marBottom w:val="0"/>
      <w:divBdr>
        <w:top w:val="none" w:sz="0" w:space="0" w:color="auto"/>
        <w:left w:val="none" w:sz="0" w:space="0" w:color="auto"/>
        <w:bottom w:val="none" w:sz="0" w:space="0" w:color="auto"/>
        <w:right w:val="none" w:sz="0" w:space="0" w:color="auto"/>
      </w:divBdr>
      <w:divsChild>
        <w:div w:id="675502416">
          <w:marLeft w:val="0"/>
          <w:marRight w:val="0"/>
          <w:marTop w:val="0"/>
          <w:marBottom w:val="0"/>
          <w:divBdr>
            <w:top w:val="none" w:sz="0" w:space="0" w:color="auto"/>
            <w:left w:val="none" w:sz="0" w:space="0" w:color="auto"/>
            <w:bottom w:val="none" w:sz="0" w:space="0" w:color="auto"/>
            <w:right w:val="none" w:sz="0" w:space="0" w:color="auto"/>
          </w:divBdr>
          <w:divsChild>
            <w:div w:id="1825197883">
              <w:marLeft w:val="0"/>
              <w:marRight w:val="0"/>
              <w:marTop w:val="0"/>
              <w:marBottom w:val="0"/>
              <w:divBdr>
                <w:top w:val="none" w:sz="0" w:space="0" w:color="auto"/>
                <w:left w:val="none" w:sz="0" w:space="0" w:color="auto"/>
                <w:bottom w:val="none" w:sz="0" w:space="0" w:color="auto"/>
                <w:right w:val="none" w:sz="0" w:space="0" w:color="auto"/>
              </w:divBdr>
              <w:divsChild>
                <w:div w:id="674110922">
                  <w:marLeft w:val="0"/>
                  <w:marRight w:val="0"/>
                  <w:marTop w:val="0"/>
                  <w:marBottom w:val="0"/>
                  <w:divBdr>
                    <w:top w:val="none" w:sz="0" w:space="0" w:color="auto"/>
                    <w:left w:val="none" w:sz="0" w:space="0" w:color="auto"/>
                    <w:bottom w:val="none" w:sz="0" w:space="0" w:color="auto"/>
                    <w:right w:val="none" w:sz="0" w:space="0" w:color="auto"/>
                  </w:divBdr>
                  <w:divsChild>
                    <w:div w:id="504563145">
                      <w:marLeft w:val="195"/>
                      <w:marRight w:val="195"/>
                      <w:marTop w:val="360"/>
                      <w:marBottom w:val="360"/>
                      <w:divBdr>
                        <w:top w:val="single" w:sz="6" w:space="0" w:color="D5D2CC"/>
                        <w:left w:val="single" w:sz="6" w:space="0" w:color="D5D2CC"/>
                        <w:bottom w:val="single" w:sz="6" w:space="0" w:color="D5D2CC"/>
                        <w:right w:val="single" w:sz="6" w:space="0" w:color="D5D2CC"/>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nzcurriculum.tki.org.nz/National-Standards" TargetMode="External"/><Relationship Id="rId117" Type="http://schemas.openxmlformats.org/officeDocument/2006/relationships/hyperlink" Target="http://www.nzcer.org.nz/default.php?products_id=2104" TargetMode="External"/><Relationship Id="rId21" Type="http://schemas.openxmlformats.org/officeDocument/2006/relationships/hyperlink" Target="http://nzcurriculum.tki.org.nz/National-Standards/Professional-development/Professional-learning-modules/Knowledge-of-mathematics-learning" TargetMode="External"/><Relationship Id="rId42" Type="http://schemas.openxmlformats.org/officeDocument/2006/relationships/hyperlink" Target="http://www.minedu.govt.nz/theMinistry/PolicyAndStrategy/KaHikitia.aspx" TargetMode="External"/><Relationship Id="rId47" Type="http://schemas.openxmlformats.org/officeDocument/2006/relationships/hyperlink" Target="http://nzcurriculum.tki.org.nz/National-Standards/Professional-development/Professional-learning-modules/Establishing-shared-expectations" TargetMode="External"/><Relationship Id="rId63" Type="http://schemas.openxmlformats.org/officeDocument/2006/relationships/hyperlink" Target="http://nzcurriculum.tki.org.nz/National-Standards/Reading-and-writing-standards/The-standards" TargetMode="External"/><Relationship Id="rId68" Type="http://schemas.openxmlformats.org/officeDocument/2006/relationships/hyperlink" Target="http://nzcurriculum.tki.org.nz/National-Standards/Professional-development/Professional-learning-modules/Establishing-shared-expectations/Table-I" TargetMode="External"/><Relationship Id="rId84" Type="http://schemas.openxmlformats.org/officeDocument/2006/relationships/hyperlink" Target="http://tetereauraki.tki.org.nz/Te-Mana-Korero" TargetMode="External"/><Relationship Id="rId89" Type="http://schemas.openxmlformats.org/officeDocument/2006/relationships/hyperlink" Target="http://nzcurriculum.tki.org.nz/National-Standards/Professional-development/Professional-learning-modules/Knowledge-of-the-learner" TargetMode="External"/><Relationship Id="rId112" Type="http://schemas.openxmlformats.org/officeDocument/2006/relationships/hyperlink" Target="http://nzmaths.co.nz/node/1599" TargetMode="External"/><Relationship Id="rId133" Type="http://schemas.openxmlformats.org/officeDocument/2006/relationships/hyperlink" Target="http://nzcurriculum.tki.org.nz/National-Standards/Reading-and-writing-standards" TargetMode="External"/><Relationship Id="rId138" Type="http://schemas.openxmlformats.org/officeDocument/2006/relationships/hyperlink" Target="http://home-schoolpartnerships.tki.org.nz/" TargetMode="External"/><Relationship Id="rId154" Type="http://schemas.openxmlformats.org/officeDocument/2006/relationships/hyperlink" Target="http://assessment.tki.org.nz/glossary/" TargetMode="External"/><Relationship Id="rId159" Type="http://schemas.openxmlformats.org/officeDocument/2006/relationships/theme" Target="theme/theme1.xml"/><Relationship Id="rId16" Type="http://schemas.openxmlformats.org/officeDocument/2006/relationships/hyperlink" Target="http://nzcurriculum.tki.org.nz/National-Standards/Professional-development/Professional-learning-modules/Establishing-shared-expectations" TargetMode="External"/><Relationship Id="rId107" Type="http://schemas.openxmlformats.org/officeDocument/2006/relationships/hyperlink" Target="http://assessment.tki.org.nz/glossary/" TargetMode="External"/><Relationship Id="rId11" Type="http://schemas.openxmlformats.org/officeDocument/2006/relationships/hyperlink" Target="http://nzcurriculum.tki.org.nz/National-Standards/Professional-development/Professional-learning-modules/English-language-learners" TargetMode="External"/><Relationship Id="rId32" Type="http://schemas.openxmlformats.org/officeDocument/2006/relationships/hyperlink" Target="http://nzcurriculum.tki.org.nz/" TargetMode="External"/><Relationship Id="rId37" Type="http://schemas.openxmlformats.org/officeDocument/2006/relationships/hyperlink" Target="http://www.educationcounts.govt.nz/themes/BES" TargetMode="External"/><Relationship Id="rId53" Type="http://schemas.openxmlformats.org/officeDocument/2006/relationships/hyperlink" Target="http://nzcurriculum.tki.org.nz/National-Standards/Reading-and-writing-standards" TargetMode="External"/><Relationship Id="rId58" Type="http://schemas.openxmlformats.org/officeDocument/2006/relationships/hyperlink" Target="http://nzmaths.co.nz/numeracy-project-information" TargetMode="External"/><Relationship Id="rId74" Type="http://schemas.openxmlformats.org/officeDocument/2006/relationships/hyperlink" Target="http://www.minedu.govt.nz/theMinistry/PolicyAndStrategy/KaHikitia/KeyEvidence.aspx" TargetMode="External"/><Relationship Id="rId79" Type="http://schemas.openxmlformats.org/officeDocument/2006/relationships/hyperlink" Target="http://www.minedu.govt.nz/theMinistry/PolicyAndStrategy/KaHikitia/PublicationsAndResources-EnglishLanguageVersions.aspx" TargetMode="External"/><Relationship Id="rId102" Type="http://schemas.openxmlformats.org/officeDocument/2006/relationships/hyperlink" Target="http://assessment.tki.org.nz/Glossary" TargetMode="External"/><Relationship Id="rId123" Type="http://schemas.openxmlformats.org/officeDocument/2006/relationships/image" Target="media/image4.jpeg"/><Relationship Id="rId128" Type="http://schemas.openxmlformats.org/officeDocument/2006/relationships/hyperlink" Target="http://esolonline.tki.org.nz/ESOL-Online/What-do-my-students-need-to-learn/The-English-Language-Learning-Progressions" TargetMode="External"/><Relationship Id="rId144" Type="http://schemas.openxmlformats.org/officeDocument/2006/relationships/hyperlink" Target="http://esolonline.tki.org.nz/ESOL-Online/What-do-my-students-need-to-learn/The-English-Language-Learning-Progressions" TargetMode="External"/><Relationship Id="rId149" Type="http://schemas.openxmlformats.org/officeDocument/2006/relationships/hyperlink" Target="http://assessment.tki.org.nz/Effective-use-of-evidence/Overall-teacher-judgement-OTJ/Using-a-range-of-information/Reading-example" TargetMode="External"/><Relationship Id="rId5" Type="http://schemas.openxmlformats.org/officeDocument/2006/relationships/webSettings" Target="webSettings.xml"/><Relationship Id="rId90" Type="http://schemas.openxmlformats.org/officeDocument/2006/relationships/hyperlink" Target="http://nzcurriculum.tki.org.nz/National-Standards/Professional-development/Professional-learning-modules/Knowledge-of-the-learner" TargetMode="External"/><Relationship Id="rId95" Type="http://schemas.openxmlformats.org/officeDocument/2006/relationships/hyperlink" Target="http://assessment.tki.org.nz/Effective-use-of-evidence/Overall-teacher-judgement-OTJ" TargetMode="External"/><Relationship Id="rId22" Type="http://schemas.openxmlformats.org/officeDocument/2006/relationships/hyperlink" Target="http://nzcurriculum.tki.org.nz/National-Standards/Professional-development/Professional-learning-modules/Engaging-learners-with-texts" TargetMode="External"/><Relationship Id="rId27" Type="http://schemas.openxmlformats.org/officeDocument/2006/relationships/hyperlink" Target="http://nzcurriculum.tki.org.nz/National-Standards/Mathematics-standards" TargetMode="External"/><Relationship Id="rId43" Type="http://schemas.openxmlformats.org/officeDocument/2006/relationships/hyperlink" Target="http://www.minedu.govt.nz/theMinistry/PolicyAndStrategy/KaHikitia/KeyEvidence.aspx" TargetMode="External"/><Relationship Id="rId48" Type="http://schemas.openxmlformats.org/officeDocument/2006/relationships/hyperlink" Target="http://nzcurriculum.tki.org.nz/National-Standards/Professional-development/Professional-learning-modules/Establishing-shared-expectations" TargetMode="External"/><Relationship Id="rId64" Type="http://schemas.openxmlformats.org/officeDocument/2006/relationships/hyperlink" Target="http://nzcurriculum.tki.org.nz/National-Standards/Mathematics-standards/The-standards" TargetMode="External"/><Relationship Id="rId69" Type="http://schemas.openxmlformats.org/officeDocument/2006/relationships/hyperlink" Target="http://nzcurriculum.tki.org.nz/National-Standards/Professional-development/Professional-learning-modules/Establishing-shared-expectations/Table-II" TargetMode="External"/><Relationship Id="rId113" Type="http://schemas.openxmlformats.org/officeDocument/2006/relationships/hyperlink" Target="http://assessment.tki.org.nz/Assessment-in-the-classroom/Effective-pedagogy" TargetMode="External"/><Relationship Id="rId118" Type="http://schemas.openxmlformats.org/officeDocument/2006/relationships/hyperlink" Target="http://nzcurriculum.tki.org.nz/National-Standards/Reading-and-writing-standards" TargetMode="External"/><Relationship Id="rId134" Type="http://schemas.openxmlformats.org/officeDocument/2006/relationships/hyperlink" Target="http://assessment.tki.org.nz/Effective-use-of-evidence/Overall-teacher-judgement-OTJ" TargetMode="External"/><Relationship Id="rId139" Type="http://schemas.openxmlformats.org/officeDocument/2006/relationships/hyperlink" Target="http://www.ethnicaffairs.govt.nz/oeawebsite.nsf/wpg_URL/Language-Line-Overview-Index?OpenDocument" TargetMode="External"/><Relationship Id="rId80" Type="http://schemas.openxmlformats.org/officeDocument/2006/relationships/hyperlink" Target="http://nzcurriculum.tki.org.nz/National-Standards/Key-information/Information-for-schools" TargetMode="External"/><Relationship Id="rId85" Type="http://schemas.openxmlformats.org/officeDocument/2006/relationships/hyperlink" Target="http://www.educationcounts.govt.nz/publications/series/2515/15341" TargetMode="External"/><Relationship Id="rId150" Type="http://schemas.openxmlformats.org/officeDocument/2006/relationships/image" Target="media/image6.png"/><Relationship Id="rId155" Type="http://schemas.openxmlformats.org/officeDocument/2006/relationships/hyperlink" Target="http://www.v6.breezeserver.co.nz/p11095800/" TargetMode="External"/><Relationship Id="rId12" Type="http://schemas.openxmlformats.org/officeDocument/2006/relationships/hyperlink" Target="http://nzcurriculum.tki.org.nz/National-Standards/Professional-development/Professional-learning-modules/Knowledge-of-literacy-learning" TargetMode="External"/><Relationship Id="rId17" Type="http://schemas.openxmlformats.org/officeDocument/2006/relationships/hyperlink" Target="http://nzcurriculum.tki.org.nz/National-Standards/Professional-development/Professional-learning-modules/Building-effective-partnerships" TargetMode="External"/><Relationship Id="rId33" Type="http://schemas.openxmlformats.org/officeDocument/2006/relationships/hyperlink" Target="http://nzmaths.co.nz/" TargetMode="External"/><Relationship Id="rId38" Type="http://schemas.openxmlformats.org/officeDocument/2006/relationships/hyperlink" Target="http://www.educationcounts.govt.nz/publications/series/2515/60169/60170" TargetMode="External"/><Relationship Id="rId59" Type="http://schemas.openxmlformats.org/officeDocument/2006/relationships/hyperlink" Target="http://nzcurriculum.tki.org.nz/National-Standards/Professional-development/Professional-learning-modules/English-language-learners" TargetMode="External"/><Relationship Id="rId103" Type="http://schemas.openxmlformats.org/officeDocument/2006/relationships/hyperlink" Target="http://assessment.tki.org.nz/Effective-use-of-evidence/Overall-teacher-judgement-OTJ/Using-a-range-of-information" TargetMode="External"/><Relationship Id="rId108" Type="http://schemas.openxmlformats.org/officeDocument/2006/relationships/image" Target="media/image3.jpeg"/><Relationship Id="rId124" Type="http://schemas.openxmlformats.org/officeDocument/2006/relationships/hyperlink" Target="http://nzcurriculum.tki.org.nz/var/tki-nzc/storage/images/media/images/ef-images/a-framework-for-literacy-acquisition2/66227-2-eng-NZ/A-framework-for-literacy-acquisition_preview.jpg?popUp=true&amp;KeepThis=true&amp;TB_iframe=true&amp;height=748&amp;width=829" TargetMode="External"/><Relationship Id="rId129" Type="http://schemas.openxmlformats.org/officeDocument/2006/relationships/hyperlink" Target="http://assessment.tki.org.nz/Effective-use-of-evidence/Overall-teacher-judgement-OTJ" TargetMode="External"/><Relationship Id="rId20" Type="http://schemas.openxmlformats.org/officeDocument/2006/relationships/hyperlink" Target="http://nzcurriculum.tki.org.nz/National-Standards/Professional-development/Professional-learning-modules/Knowledge-of-literacy-learning" TargetMode="External"/><Relationship Id="rId41" Type="http://schemas.openxmlformats.org/officeDocument/2006/relationships/hyperlink" Target="http://www.educationcounts.govt.nz/publications/series/2515/5959" TargetMode="External"/><Relationship Id="rId54" Type="http://schemas.openxmlformats.org/officeDocument/2006/relationships/hyperlink" Target="http://nzcurriculum.tki.org.nz/National-Standards/Mathematics-standards/The-standards" TargetMode="External"/><Relationship Id="rId62" Type="http://schemas.openxmlformats.org/officeDocument/2006/relationships/hyperlink" Target="http://www.minedu.govt.nz/theMinistry/PolicyAndStrategy/KaHikitia/StrategyOverview/StrategyApproach/Ako.aspx" TargetMode="External"/><Relationship Id="rId70" Type="http://schemas.openxmlformats.org/officeDocument/2006/relationships/hyperlink" Target="http://nzcurriculum.tki.org.nz/National-Standards/Professional-development/Professional-learning-modules/Establishing-shared-expectations/Table-III" TargetMode="External"/><Relationship Id="rId75" Type="http://schemas.openxmlformats.org/officeDocument/2006/relationships/hyperlink" Target="http://www.educationcounts.govt.nz/publications/pasifika_education/4971" TargetMode="External"/><Relationship Id="rId83" Type="http://schemas.openxmlformats.org/officeDocument/2006/relationships/hyperlink" Target="http://www.educationcounts.govt.nz/publications/pasifika_education/5747" TargetMode="External"/><Relationship Id="rId88" Type="http://schemas.openxmlformats.org/officeDocument/2006/relationships/hyperlink" Target="http://nzcurriculum.tki.org.nz/National-Standards/Professional-development/Professional-learning-modules/Knowledge-of-the-learner" TargetMode="External"/><Relationship Id="rId91" Type="http://schemas.openxmlformats.org/officeDocument/2006/relationships/hyperlink" Target="http://assessment.tki.org.nz/Effective-use-of-evidence/Overall-teacher-judgement-OTJ" TargetMode="External"/><Relationship Id="rId96" Type="http://schemas.openxmlformats.org/officeDocument/2006/relationships/hyperlink" Target="http://assessment.tki.org.nz/Assessment-in-the-classroom/Assessment-for-learning/Principles-of-assessment" TargetMode="External"/><Relationship Id="rId111" Type="http://schemas.openxmlformats.org/officeDocument/2006/relationships/hyperlink" Target="http://nzmaths.co.nz/gloss-forms" TargetMode="External"/><Relationship Id="rId132" Type="http://schemas.openxmlformats.org/officeDocument/2006/relationships/hyperlink" Target="http://nzcurriculum.tki.org.nz/National-Standards/Professional-development/Professional-learning-modules/English-language-learners" TargetMode="External"/><Relationship Id="rId140" Type="http://schemas.openxmlformats.org/officeDocument/2006/relationships/hyperlink" Target="http://esolonline.tki.org.nz/ESOL-Online/What-do-my-students-need-to-learn/The-English-Language-Learning-Progressions" TargetMode="External"/><Relationship Id="rId145" Type="http://schemas.openxmlformats.org/officeDocument/2006/relationships/hyperlink" Target="http://esolonline.tki.org.nz/ESOL-Online/What-do-my-students-need-to-learn/The-English-Language-Learning-Progressions" TargetMode="External"/><Relationship Id="rId153" Type="http://schemas.openxmlformats.org/officeDocument/2006/relationships/hyperlink" Target="http://assessment.tki.org.nz/glossary/"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nzcurriculum.tki.org.nz/National-Standards/Professional-development/Professional-learning-modules/Engaging-learners-with-mathematics" TargetMode="External"/><Relationship Id="rId23" Type="http://schemas.openxmlformats.org/officeDocument/2006/relationships/hyperlink" Target="http://nzcurriculum.tki.org.nz/National-Standards/Professional-development/Professional-learning-modules/Engaging-learners-with-mathematics" TargetMode="External"/><Relationship Id="rId28" Type="http://schemas.openxmlformats.org/officeDocument/2006/relationships/hyperlink" Target="http://nzcurriculum.tki.org.nz/National-Standards/Reading-and-writing-standards" TargetMode="External"/><Relationship Id="rId36" Type="http://schemas.openxmlformats.org/officeDocument/2006/relationships/hyperlink" Target="http://nzmaths.co.nz/numeracy-development-projects-books" TargetMode="External"/><Relationship Id="rId49" Type="http://schemas.openxmlformats.org/officeDocument/2006/relationships/hyperlink" Target="http://nzcurriculum.tki.org.nz/National-Standards/Professional-development/Professional-learning-modules/Establishing-shared-expectations" TargetMode="External"/><Relationship Id="rId57" Type="http://schemas.openxmlformats.org/officeDocument/2006/relationships/hyperlink" Target="http://literacyonline.tki.org.nz/Literacy-Online/What-do-my-students-need-to-learn/English-Language-Learning-Progressions" TargetMode="External"/><Relationship Id="rId106" Type="http://schemas.openxmlformats.org/officeDocument/2006/relationships/hyperlink" Target="http://assessment.tki.org.nz/Effective-use-of-evidence/Overall-teacher-judgement-OTJ/Using-a-range-of-information" TargetMode="External"/><Relationship Id="rId114" Type="http://schemas.openxmlformats.org/officeDocument/2006/relationships/hyperlink" Target="http://assessment.tki.org.nz/Assessment-in-the-classroom/School-stories-from-AtoL" TargetMode="External"/><Relationship Id="rId119" Type="http://schemas.openxmlformats.org/officeDocument/2006/relationships/hyperlink" Target="http://nzcurriculum.tki.org.nz/National-Standards/Reading-and-writing-standards/Glossary" TargetMode="External"/><Relationship Id="rId127" Type="http://schemas.openxmlformats.org/officeDocument/2006/relationships/hyperlink" Target="http://nzcurriculum.tki.org.nz/National-Standards/Reading-and-writing-standards" TargetMode="External"/><Relationship Id="rId10" Type="http://schemas.openxmlformats.org/officeDocument/2006/relationships/hyperlink" Target="http://nzcurriculum.tki.org.nz/National-Standards/Professional-development/Professional-learning-modules/Knowledge-of-the-learner" TargetMode="External"/><Relationship Id="rId31" Type="http://schemas.openxmlformats.org/officeDocument/2006/relationships/hyperlink" Target="http://assessment.tki.org.nz/" TargetMode="External"/><Relationship Id="rId44" Type="http://schemas.openxmlformats.org/officeDocument/2006/relationships/hyperlink" Target="http://www.minedu.govt.nz/NZEducation/EducationPolicies/PasifikaEducation/PolicyAndStrategy/PasifikaEducationPlan.aspx" TargetMode="External"/><Relationship Id="rId52" Type="http://schemas.openxmlformats.org/officeDocument/2006/relationships/hyperlink" Target="http://nzcurriculum.tki.org.nz/Curriculum-documents/The-New-Zealand-Curriculum/Learning-areas/Mathematics-and-statistics" TargetMode="External"/><Relationship Id="rId60" Type="http://schemas.openxmlformats.org/officeDocument/2006/relationships/hyperlink" Target="http://www.minedu.govt.nz/%7E/media/MinEdu/Files/TheMinistry/KaHikitia/English/KaHikitia2009PartOne.pdf" TargetMode="External"/><Relationship Id="rId65" Type="http://schemas.openxmlformats.org/officeDocument/2006/relationships/hyperlink" Target="http://www.literacyprogressions.org.nz/" TargetMode="External"/><Relationship Id="rId73" Type="http://schemas.openxmlformats.org/officeDocument/2006/relationships/hyperlink" Target="http://www.minedu.govt.nz/theMinistry/PolicyAndStrategy/KaHikitia/KeyEvidence.aspx" TargetMode="External"/><Relationship Id="rId78" Type="http://schemas.openxmlformats.org/officeDocument/2006/relationships/hyperlink" Target="http://www.minedu.govt.nz/NZEducation/EducationPolicies/PasifikaEducation/PolicyAndStrategy/PasifikaEducationPlan.aspx" TargetMode="External"/><Relationship Id="rId81" Type="http://schemas.openxmlformats.org/officeDocument/2006/relationships/hyperlink" Target="http://www.minedu.govt.nz/NZEducation/EducationPolicies/PasifikaEducation/PolicyAndStrategy/PasifikaEducationPlan.aspx" TargetMode="External"/><Relationship Id="rId86" Type="http://schemas.openxmlformats.org/officeDocument/2006/relationships/hyperlink" Target="http://nzcurriculum.tki.org.nz/National-Standards/Professional-development/Professional-learning-modules/Knowledge-of-the-learner" TargetMode="External"/><Relationship Id="rId94" Type="http://schemas.openxmlformats.org/officeDocument/2006/relationships/hyperlink" Target="http://assessment.tki.org.nz/Assessment-in-the-classroom/Directions-for-assessment-in-New-Zealand-DANZ-report/Appendix-2" TargetMode="External"/><Relationship Id="rId99" Type="http://schemas.openxmlformats.org/officeDocument/2006/relationships/hyperlink" Target="http://www.inclusive.org.nz/throughdifferenteyes" TargetMode="External"/><Relationship Id="rId101" Type="http://schemas.openxmlformats.org/officeDocument/2006/relationships/hyperlink" Target="http://assessment.tki.org.nz/Effective-use-of-evidence/Overall-teacher-judgement-OTJ" TargetMode="External"/><Relationship Id="rId122" Type="http://schemas.openxmlformats.org/officeDocument/2006/relationships/hyperlink" Target="http://nzcurriculum.tki.org.nz/var/tki-nzc/storage/images/media/images/ef-images/a-framework-for-literacy-acquisition2/66227-2-eng-NZ/A-framework-for-literacy-acquisition_preview.jpg?popUp=true&amp;KeepThis=true&amp;TB_iframe=true&amp;height=748&amp;width=829" TargetMode="External"/><Relationship Id="rId130" Type="http://schemas.openxmlformats.org/officeDocument/2006/relationships/hyperlink" Target="http://nzcurriculum.tki.org.nz/Curriculum-documents/The-New-Zealand-Curriculum" TargetMode="External"/><Relationship Id="rId135" Type="http://schemas.openxmlformats.org/officeDocument/2006/relationships/hyperlink" Target="http://nzcurriculum.tki.org.nz/National-Standards/Mathematics-standards/The-standards" TargetMode="External"/><Relationship Id="rId143" Type="http://schemas.openxmlformats.org/officeDocument/2006/relationships/hyperlink" Target="http://assessment.tki.org.nz/Reporting-to-parents-families-and-whanau/Reporting-to-parents-examples" TargetMode="External"/><Relationship Id="rId148" Type="http://schemas.openxmlformats.org/officeDocument/2006/relationships/image" Target="media/image5.jpeg"/><Relationship Id="rId151" Type="http://schemas.openxmlformats.org/officeDocument/2006/relationships/hyperlink" Target="http://assessment.tki.org.nz/Effective-use-of-evidence/Overall-teacher-judgement-OTJ/Using-a-range-of-information/Involving-students-example" TargetMode="External"/><Relationship Id="rId156" Type="http://schemas.openxmlformats.org/officeDocument/2006/relationships/hyperlink" Target="http://assessment.tki.org.nz/glossary/" TargetMode="External"/><Relationship Id="rId4" Type="http://schemas.openxmlformats.org/officeDocument/2006/relationships/settings" Target="settings.xml"/><Relationship Id="rId9" Type="http://schemas.openxmlformats.org/officeDocument/2006/relationships/hyperlink" Target="http://nzcurriculum.tki.org.nz/National-Standards/Professional-development/Professional-learning-modules/Building-effective-partnerships" TargetMode="External"/><Relationship Id="rId13" Type="http://schemas.openxmlformats.org/officeDocument/2006/relationships/hyperlink" Target="http://nzcurriculum.tki.org.nz/National-Standards/Professional-development/Professional-learning-modules/Knowledge-of-mathematics-learning" TargetMode="External"/><Relationship Id="rId18" Type="http://schemas.openxmlformats.org/officeDocument/2006/relationships/hyperlink" Target="http://nzcurriculum.tki.org.nz/National-Standards/Professional-development/Professional-learning-modules/Knowledge-of-the-learner" TargetMode="External"/><Relationship Id="rId39" Type="http://schemas.openxmlformats.org/officeDocument/2006/relationships/hyperlink" Target="http://www.educationcounts.govt.nz/publications/series/2515/5951" TargetMode="External"/><Relationship Id="rId109" Type="http://schemas.openxmlformats.org/officeDocument/2006/relationships/hyperlink" Target="http://assessment.tki.org.nz/Effective-use-of-evidence/Moderation" TargetMode="External"/><Relationship Id="rId34" Type="http://schemas.openxmlformats.org/officeDocument/2006/relationships/hyperlink" Target="http://literacyonline.tki.org.nz/" TargetMode="External"/><Relationship Id="rId50" Type="http://schemas.openxmlformats.org/officeDocument/2006/relationships/hyperlink" Target="http://www.minedu.govt.nz/theMinistry/PolicyAndStrategy/KaHikitia/StrategyOverview/StrategyApproach/Ako.aspx" TargetMode="External"/><Relationship Id="rId55" Type="http://schemas.openxmlformats.org/officeDocument/2006/relationships/hyperlink" Target="http://www.tki.org.nz/r/assessment/exemplars/maths/strategy/st_overview_e.php" TargetMode="External"/><Relationship Id="rId76" Type="http://schemas.openxmlformats.org/officeDocument/2006/relationships/hyperlink" Target="http://www.educationcounts.govt.nz/publications/pasifika_education/5747" TargetMode="External"/><Relationship Id="rId97" Type="http://schemas.openxmlformats.org/officeDocument/2006/relationships/hyperlink" Target="http://assessment.tki.org.nz/Effective-use-of-evidence/Moderation" TargetMode="External"/><Relationship Id="rId104" Type="http://schemas.openxmlformats.org/officeDocument/2006/relationships/hyperlink" Target="http://assessment.tki.org.nz/Effective-use-of-evidence/Overall-teacher-judgement-OTJ/Using-a-range-of-information" TargetMode="External"/><Relationship Id="rId120" Type="http://schemas.openxmlformats.org/officeDocument/2006/relationships/hyperlink" Target="http://nzcurriculum.tki.org.nz/Curriculum-documents/The-New-Zealand-Curriculum" TargetMode="External"/><Relationship Id="rId125" Type="http://schemas.openxmlformats.org/officeDocument/2006/relationships/hyperlink" Target="http://nzcurriculum.tki.org.nz/National-Standards/Reading-and-writing-standards" TargetMode="External"/><Relationship Id="rId141" Type="http://schemas.openxmlformats.org/officeDocument/2006/relationships/hyperlink" Target="http://esolonline.tki.org.nz/ESOL-Online/What-do-my-students-need-to-learn/The-English-Language-Learning-Progressions" TargetMode="External"/><Relationship Id="rId146" Type="http://schemas.openxmlformats.org/officeDocument/2006/relationships/hyperlink" Target="http://www.minedu.govt.nz/NZEducation/EducationPolicies/Schools/EnglishForSpeakersOfOtherLanguages/ProfessionalDevelopment/WorkingWithEnglishLanguageLearners.aspx" TargetMode="External"/><Relationship Id="rId7" Type="http://schemas.openxmlformats.org/officeDocument/2006/relationships/image" Target="media/image2.jpeg"/><Relationship Id="rId71" Type="http://schemas.openxmlformats.org/officeDocument/2006/relationships/hyperlink" Target="http://www.educationcounts.govt.nz/publications/pasifika_education/4971" TargetMode="External"/><Relationship Id="rId92" Type="http://schemas.openxmlformats.org/officeDocument/2006/relationships/hyperlink" Target="http://www.minedu.govt.nz/theMinistry/PolicyAndStrategy/KaHikitia/StrategyOverview/StrategyApproach/Ako.aspx" TargetMode="External"/><Relationship Id="rId2" Type="http://schemas.openxmlformats.org/officeDocument/2006/relationships/numbering" Target="numbering.xml"/><Relationship Id="rId29" Type="http://schemas.openxmlformats.org/officeDocument/2006/relationships/hyperlink" Target="http://esolonline.tki.org.nz/ESOL-Online/What-do-my-students-need-to-learn/The-English-Language-Learning-Progressions" TargetMode="External"/><Relationship Id="rId24" Type="http://schemas.openxmlformats.org/officeDocument/2006/relationships/hyperlink" Target="http://nzcurriculum.tki.org.nz/National-Standards/Professional-development/Professional-learning-modules/Establishing-shared-expectations" TargetMode="External"/><Relationship Id="rId40" Type="http://schemas.openxmlformats.org/officeDocument/2006/relationships/hyperlink" Target="http://www.educationcounts.govt.nz/publications/series/2515/15341" TargetMode="External"/><Relationship Id="rId45" Type="http://schemas.openxmlformats.org/officeDocument/2006/relationships/hyperlink" Target="http://nzcurriculum.tki.org.nz/National-Standards/Professional-development/Professional-learning-modules/Establishing-shared-expectations" TargetMode="External"/><Relationship Id="rId66" Type="http://schemas.openxmlformats.org/officeDocument/2006/relationships/hyperlink" Target="http://literacyonline.tki.org.nz/Literacy-Online/What-do-my-students-need-to-learn/English-Language-Learning-Progressions" TargetMode="External"/><Relationship Id="rId87" Type="http://schemas.openxmlformats.org/officeDocument/2006/relationships/hyperlink" Target="http://nzcurriculum.tki.org.nz/National-Standards/Professional-development/Professional-learning-modules/Knowledge-of-the-learner" TargetMode="External"/><Relationship Id="rId110" Type="http://schemas.openxmlformats.org/officeDocument/2006/relationships/hyperlink" Target="http://www.nzcer.org.nz/default.php?products_id=2104" TargetMode="External"/><Relationship Id="rId115" Type="http://schemas.openxmlformats.org/officeDocument/2006/relationships/hyperlink" Target="http://www.instep.net.nz/" TargetMode="External"/><Relationship Id="rId131" Type="http://schemas.openxmlformats.org/officeDocument/2006/relationships/hyperlink" Target="http://nzcurriculum.tki.org.nz/National-Standards/Professional-development/Professional-learning-modules/English-language-learners" TargetMode="External"/><Relationship Id="rId136" Type="http://schemas.openxmlformats.org/officeDocument/2006/relationships/hyperlink" Target="http://assessment.tki.org.nz/Effective-use-of-evidence/Overall-teacher-judgement-OTJ" TargetMode="External"/><Relationship Id="rId157" Type="http://schemas.openxmlformats.org/officeDocument/2006/relationships/hyperlink" Target="http://nzcurriculum.tki.org.nz/" TargetMode="External"/><Relationship Id="rId61" Type="http://schemas.openxmlformats.org/officeDocument/2006/relationships/hyperlink" Target="http://www.minedu.govt.nz/NZEducation/EducationPolicies/PasifikaEducation/PolicyAndStrategy/PasifikaEducationPlan.aspx" TargetMode="External"/><Relationship Id="rId82" Type="http://schemas.openxmlformats.org/officeDocument/2006/relationships/hyperlink" Target="http://www.educationcounts.govt.nz/publications/pasifika_education/4971" TargetMode="External"/><Relationship Id="rId152" Type="http://schemas.openxmlformats.org/officeDocument/2006/relationships/hyperlink" Target="http://assessment.tki.org.nz/glossary/" TargetMode="External"/><Relationship Id="rId19" Type="http://schemas.openxmlformats.org/officeDocument/2006/relationships/hyperlink" Target="http://nzcurriculum.tki.org.nz/National-Standards/Professional-development/Professional-learning-modules/English-language-learners" TargetMode="External"/><Relationship Id="rId14" Type="http://schemas.openxmlformats.org/officeDocument/2006/relationships/hyperlink" Target="http://nzcurriculum.tki.org.nz/National-Standards/Professional-development/Professional-learning-modules/Engaging-learners-with-texts" TargetMode="External"/><Relationship Id="rId30" Type="http://schemas.openxmlformats.org/officeDocument/2006/relationships/hyperlink" Target="http://nzmaths.co.nz/sites/default/files/Numeracy/2008numPDFs/NumBk1.pdf" TargetMode="External"/><Relationship Id="rId35" Type="http://schemas.openxmlformats.org/officeDocument/2006/relationships/hyperlink" Target="http://esolonline.tki.org.nz/" TargetMode="External"/><Relationship Id="rId56" Type="http://schemas.openxmlformats.org/officeDocument/2006/relationships/hyperlink" Target="http://www.literacyprogressions.org.nz" TargetMode="External"/><Relationship Id="rId77" Type="http://schemas.openxmlformats.org/officeDocument/2006/relationships/hyperlink" Target="http://tetereauraki.tki.org.nz/Te-Mana-Korero/" TargetMode="External"/><Relationship Id="rId100" Type="http://schemas.openxmlformats.org/officeDocument/2006/relationships/hyperlink" Target="http://www.minedu.govt.nz/theMinistry/PolicyAndStrategy/KaHikitia/StrategyOverview/StrategyApproach/Ako.aspx" TargetMode="External"/><Relationship Id="rId105" Type="http://schemas.openxmlformats.org/officeDocument/2006/relationships/hyperlink" Target="http://assessment.tki.org.nz/Effective-use-of-evidence/Overall-teacher-judgement-OTJ/Using-a-range-of-information" TargetMode="External"/><Relationship Id="rId126" Type="http://schemas.openxmlformats.org/officeDocument/2006/relationships/hyperlink" Target="http://www.minedu.govt.nz/theMinistry/PolicyAndStrategy/KaHikitia/StrategyOverview/StrategyApproach/Ako.aspx" TargetMode="External"/><Relationship Id="rId147" Type="http://schemas.openxmlformats.org/officeDocument/2006/relationships/hyperlink" Target="http://esolonline.tki.org.nz/ESOL-Online/Community/ESOL-Online-Update/Supporting-English-Language-Learning-in-Primary-School-SELLIPS" TargetMode="External"/><Relationship Id="rId8" Type="http://schemas.openxmlformats.org/officeDocument/2006/relationships/hyperlink" Target="http://nzcurriculum.tki.org.nz/National-Standards/Professional-development/Professional-learning-modules/Establishing-shared-expectations" TargetMode="External"/><Relationship Id="rId51" Type="http://schemas.openxmlformats.org/officeDocument/2006/relationships/hyperlink" Target="http://nzcurriculum.tki.org.nz/Curriculum-documents" TargetMode="External"/><Relationship Id="rId72" Type="http://schemas.openxmlformats.org/officeDocument/2006/relationships/hyperlink" Target="http://www.minedu.govt.nz/NZEducation/EducationPolicies/PasifikaEducation/PolicyAndStrategy/PasifikaEducationPlan.aspx" TargetMode="External"/><Relationship Id="rId93" Type="http://schemas.openxmlformats.org/officeDocument/2006/relationships/hyperlink" Target="http://assessment.tki.org.nz/FAQs/Section-B-Overall-teacher-judgement-OTJ" TargetMode="External"/><Relationship Id="rId98" Type="http://schemas.openxmlformats.org/officeDocument/2006/relationships/hyperlink" Target="http://www.inclusive.org.nz/" TargetMode="External"/><Relationship Id="rId121" Type="http://schemas.openxmlformats.org/officeDocument/2006/relationships/hyperlink" Target="http://www.minedu.govt.nz/theMinistry/PolicyAndStrategy/KaHikitia/StrategyOverview/StrategyApproach/Ako.aspx" TargetMode="External"/><Relationship Id="rId142" Type="http://schemas.openxmlformats.org/officeDocument/2006/relationships/hyperlink" Target="http://esolonline.tki.org.nz/ESOL-Online/What-do-my-students-need-to-learn/The-English-Language-Learning-Progressions" TargetMode="External"/><Relationship Id="rId3" Type="http://schemas.openxmlformats.org/officeDocument/2006/relationships/styles" Target="styles.xml"/><Relationship Id="rId25" Type="http://schemas.openxmlformats.org/officeDocument/2006/relationships/hyperlink" Target="http://nzcurriculum.tki.org.nz/National-Standards/Self-review-tools" TargetMode="External"/><Relationship Id="rId46" Type="http://schemas.openxmlformats.org/officeDocument/2006/relationships/hyperlink" Target="http://nzcurriculum.tki.org.nz/National-Standards/Professional-development/Professional-learning-modules/Establishing-shared-expectations" TargetMode="External"/><Relationship Id="rId67" Type="http://schemas.openxmlformats.org/officeDocument/2006/relationships/hyperlink" Target="http://nzmaths.co.nz/using-expectations" TargetMode="External"/><Relationship Id="rId116" Type="http://schemas.openxmlformats.org/officeDocument/2006/relationships/hyperlink" Target="http://www.inclusive.org.nz/" TargetMode="External"/><Relationship Id="rId137" Type="http://schemas.openxmlformats.org/officeDocument/2006/relationships/hyperlink" Target="http://esolonline.tki.org.nz/ESOL-Online/What-do-my-students-need-to-learn/The-English-Language-Learning-Progressions" TargetMode="External"/><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69B8C-EEC6-4704-B4BE-F6CEB755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54</Pages>
  <Words>22443</Words>
  <Characters>127929</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VUW</Company>
  <LinksUpToDate>false</LinksUpToDate>
  <CharactersWithSpaces>150072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McCashin</dc:creator>
  <cp:keywords/>
  <dc:description/>
  <cp:lastModifiedBy>McCashin</cp:lastModifiedBy>
  <cp:revision>11</cp:revision>
  <cp:lastPrinted>2010-03-18T23:43:00Z</cp:lastPrinted>
  <dcterms:created xsi:type="dcterms:W3CDTF">2010-03-18T23:02:00Z</dcterms:created>
  <dcterms:modified xsi:type="dcterms:W3CDTF">2010-03-31T23:08:00Z</dcterms:modified>
</cp:coreProperties>
</file>